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01AA7" w14:textId="77777777" w:rsidR="00697F36" w:rsidRPr="00320387" w:rsidRDefault="00697F36">
      <w:pPr>
        <w:rPr>
          <w:rFonts w:ascii="Arial" w:hAnsi="Arial" w:cs="Arial"/>
        </w:rPr>
      </w:pPr>
    </w:p>
    <w:p w14:paraId="2CE170E2" w14:textId="6557740E" w:rsidR="00590F3D" w:rsidRPr="00320387" w:rsidRDefault="00635F98" w:rsidP="005B6778">
      <w:pPr>
        <w:spacing w:after="120" w:line="360" w:lineRule="auto"/>
        <w:rPr>
          <w:rFonts w:ascii="Arial" w:hAnsi="Arial" w:cs="Arial"/>
          <w:b/>
          <w:bCs/>
          <w:sz w:val="52"/>
          <w:szCs w:val="52"/>
        </w:rPr>
      </w:pPr>
      <w:r w:rsidRPr="00320387">
        <w:rPr>
          <w:rFonts w:ascii="Arial" w:hAnsi="Arial" w:cs="Arial"/>
          <w:b/>
          <w:bCs/>
          <w:sz w:val="52"/>
          <w:szCs w:val="52"/>
        </w:rPr>
        <w:t>Harwich Haven Authority</w:t>
      </w:r>
    </w:p>
    <w:p w14:paraId="03F286D7" w14:textId="44A136FA" w:rsidR="00DE6EB5" w:rsidRPr="00320387" w:rsidRDefault="00F90000" w:rsidP="005B6778">
      <w:pPr>
        <w:spacing w:after="120" w:line="360" w:lineRule="auto"/>
        <w:rPr>
          <w:rFonts w:ascii="Arial" w:hAnsi="Arial" w:cs="Arial"/>
          <w:b/>
          <w:bCs/>
          <w:sz w:val="52"/>
          <w:szCs w:val="52"/>
        </w:rPr>
      </w:pPr>
      <w:r>
        <w:rPr>
          <w:rFonts w:ascii="Arial" w:hAnsi="Arial" w:cs="Arial"/>
          <w:b/>
          <w:bCs/>
          <w:sz w:val="52"/>
          <w:szCs w:val="52"/>
        </w:rPr>
        <w:t>Non-Executive Director</w:t>
      </w:r>
    </w:p>
    <w:p w14:paraId="7BB0A5CC" w14:textId="739E2E24" w:rsidR="00697F36" w:rsidRPr="00320387" w:rsidRDefault="00D67D3F" w:rsidP="005B6778">
      <w:pPr>
        <w:spacing w:after="120" w:line="360" w:lineRule="auto"/>
        <w:rPr>
          <w:rFonts w:ascii="Arial" w:hAnsi="Arial" w:cs="Arial"/>
          <w:b/>
          <w:bCs/>
          <w:sz w:val="52"/>
          <w:szCs w:val="52"/>
        </w:rPr>
      </w:pPr>
      <w:r>
        <w:rPr>
          <w:rFonts w:ascii="Arial" w:hAnsi="Arial" w:cs="Arial"/>
          <w:b/>
          <w:bCs/>
          <w:sz w:val="52"/>
          <w:szCs w:val="52"/>
        </w:rPr>
        <w:t>April</w:t>
      </w:r>
      <w:r w:rsidR="00522566">
        <w:rPr>
          <w:rFonts w:ascii="Arial" w:hAnsi="Arial" w:cs="Arial"/>
          <w:b/>
          <w:bCs/>
          <w:sz w:val="52"/>
          <w:szCs w:val="52"/>
        </w:rPr>
        <w:t xml:space="preserve"> 2026</w:t>
      </w:r>
    </w:p>
    <w:p w14:paraId="1A0F369D" w14:textId="31DBA244" w:rsidR="00697F36" w:rsidRPr="00320387" w:rsidRDefault="006B5A53" w:rsidP="00697F36">
      <w:pPr>
        <w:rPr>
          <w:rFonts w:ascii="Arial" w:hAnsi="Arial" w:cs="Arial"/>
          <w:sz w:val="44"/>
          <w:szCs w:val="44"/>
        </w:rPr>
      </w:pPr>
      <w:r>
        <w:rPr>
          <w:rFonts w:ascii="Arial" w:hAnsi="Arial" w:cs="Arial"/>
          <w:noProof/>
          <w:sz w:val="44"/>
          <w:szCs w:val="44"/>
        </w:rPr>
        <w:drawing>
          <wp:anchor distT="0" distB="0" distL="114300" distR="114300" simplePos="0" relativeHeight="251658241" behindDoc="0" locked="0" layoutInCell="1" allowOverlap="1" wp14:anchorId="51ECD16F" wp14:editId="1430CA0B">
            <wp:simplePos x="0" y="0"/>
            <wp:positionH relativeFrom="column">
              <wp:posOffset>4912038</wp:posOffset>
            </wp:positionH>
            <wp:positionV relativeFrom="paragraph">
              <wp:posOffset>188167</wp:posOffset>
            </wp:positionV>
            <wp:extent cx="1715606" cy="701040"/>
            <wp:effectExtent l="0" t="0" r="0" b="3810"/>
            <wp:wrapNone/>
            <wp:docPr id="2" name="Picture 1"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0" y="0"/>
                      <a:ext cx="1715606" cy="701040"/>
                    </a:xfrm>
                    <a:prstGeom prst="rect">
                      <a:avLst/>
                    </a:prstGeom>
                    <a:noFill/>
                    <a:ln>
                      <a:noFill/>
                    </a:ln>
                    <a:extLst>
                      <a:ext uri="{53640926-AAD7-44D8-BBD7-CCE9431645EC}">
                        <a14:shadowObscured xmlns:a14="http://schemas.microsoft.com/office/drawing/2010/main"/>
                      </a:ext>
                    </a:extLst>
                  </pic:spPr>
                </pic:pic>
              </a:graphicData>
            </a:graphic>
          </wp:anchor>
        </w:drawing>
      </w:r>
    </w:p>
    <w:p w14:paraId="55586CDE" w14:textId="5DE13D86" w:rsidR="00697F36" w:rsidRPr="00320387" w:rsidRDefault="00697F36" w:rsidP="00697F36">
      <w:pPr>
        <w:rPr>
          <w:rFonts w:ascii="Arial" w:hAnsi="Arial" w:cs="Arial"/>
          <w:sz w:val="44"/>
          <w:szCs w:val="44"/>
        </w:rPr>
      </w:pPr>
    </w:p>
    <w:p w14:paraId="35C46DCF" w14:textId="64005238" w:rsidR="00697F36" w:rsidRPr="00320387" w:rsidRDefault="00697F36" w:rsidP="00697F36">
      <w:pPr>
        <w:rPr>
          <w:rFonts w:ascii="Arial" w:hAnsi="Arial" w:cs="Arial"/>
          <w:sz w:val="44"/>
          <w:szCs w:val="44"/>
        </w:rPr>
      </w:pPr>
      <w:r w:rsidRPr="00320387">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17584A2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320387" w:rsidRDefault="00697F36" w:rsidP="00697F36">
      <w:pPr>
        <w:rPr>
          <w:rFonts w:ascii="Arial" w:hAnsi="Arial" w:cs="Arial"/>
          <w:sz w:val="44"/>
          <w:szCs w:val="44"/>
        </w:rPr>
      </w:pPr>
    </w:p>
    <w:p w14:paraId="64FC1A14" w14:textId="3681694D" w:rsidR="00697F36" w:rsidRPr="00320387" w:rsidRDefault="00697F36" w:rsidP="00697F36">
      <w:pPr>
        <w:rPr>
          <w:rFonts w:ascii="Arial" w:hAnsi="Arial" w:cs="Arial"/>
          <w:sz w:val="44"/>
          <w:szCs w:val="44"/>
        </w:rPr>
      </w:pPr>
    </w:p>
    <w:p w14:paraId="1DB1885D" w14:textId="3EC92603" w:rsidR="00697F36" w:rsidRPr="00320387" w:rsidRDefault="00697F36" w:rsidP="00697F36">
      <w:pPr>
        <w:rPr>
          <w:rFonts w:ascii="Arial" w:hAnsi="Arial" w:cs="Arial"/>
          <w:sz w:val="44"/>
          <w:szCs w:val="44"/>
        </w:rPr>
      </w:pPr>
    </w:p>
    <w:p w14:paraId="45C40CD8" w14:textId="0D2D8673" w:rsidR="00697F36" w:rsidRPr="00320387" w:rsidRDefault="00697F36" w:rsidP="00697F36">
      <w:pPr>
        <w:rPr>
          <w:rFonts w:ascii="Arial" w:hAnsi="Arial" w:cs="Arial"/>
          <w:sz w:val="44"/>
          <w:szCs w:val="44"/>
        </w:rPr>
      </w:pPr>
    </w:p>
    <w:p w14:paraId="268BA44C" w14:textId="562ACC21" w:rsidR="00697F36" w:rsidRPr="00320387" w:rsidRDefault="00697F36" w:rsidP="00697F36">
      <w:pPr>
        <w:rPr>
          <w:rFonts w:ascii="Arial" w:hAnsi="Arial" w:cs="Arial"/>
          <w:sz w:val="44"/>
          <w:szCs w:val="44"/>
        </w:rPr>
      </w:pPr>
    </w:p>
    <w:p w14:paraId="42E5E3A2" w14:textId="085A88EF" w:rsidR="00697F36" w:rsidRPr="00320387" w:rsidRDefault="00697F36" w:rsidP="00697F36">
      <w:pPr>
        <w:rPr>
          <w:rFonts w:ascii="Arial" w:hAnsi="Arial" w:cs="Arial"/>
          <w:sz w:val="44"/>
          <w:szCs w:val="44"/>
        </w:rPr>
      </w:pPr>
    </w:p>
    <w:p w14:paraId="1443EC74" w14:textId="0CD2D764" w:rsidR="00697F36" w:rsidRPr="00320387" w:rsidRDefault="00697F36" w:rsidP="00697F36">
      <w:pPr>
        <w:rPr>
          <w:rFonts w:ascii="Arial" w:hAnsi="Arial" w:cs="Arial"/>
          <w:sz w:val="44"/>
          <w:szCs w:val="44"/>
        </w:rPr>
      </w:pPr>
    </w:p>
    <w:p w14:paraId="0F9DC21E" w14:textId="322CA183" w:rsidR="00697F36" w:rsidRPr="00320387" w:rsidRDefault="00697F36" w:rsidP="00697F36">
      <w:pPr>
        <w:rPr>
          <w:rFonts w:ascii="Arial" w:hAnsi="Arial" w:cs="Arial"/>
          <w:sz w:val="44"/>
          <w:szCs w:val="44"/>
        </w:rPr>
      </w:pPr>
    </w:p>
    <w:p w14:paraId="753CE34C" w14:textId="3BE8CA1A" w:rsidR="00697F36" w:rsidRPr="00320387" w:rsidRDefault="00697F36" w:rsidP="00697F36">
      <w:pPr>
        <w:rPr>
          <w:rFonts w:ascii="Arial" w:hAnsi="Arial" w:cs="Arial"/>
          <w:sz w:val="44"/>
          <w:szCs w:val="44"/>
        </w:rPr>
      </w:pPr>
    </w:p>
    <w:p w14:paraId="6C9E2C12" w14:textId="0B0DAC92" w:rsidR="00697F36" w:rsidRPr="00320387" w:rsidRDefault="00697F36" w:rsidP="00697F36">
      <w:pPr>
        <w:jc w:val="center"/>
        <w:rPr>
          <w:rFonts w:ascii="Arial" w:hAnsi="Arial" w:cs="Arial"/>
          <w:sz w:val="44"/>
          <w:szCs w:val="44"/>
        </w:rPr>
      </w:pPr>
    </w:p>
    <w:p w14:paraId="2DA9EB70" w14:textId="14D7CA57" w:rsidR="008C7770" w:rsidRPr="00320387" w:rsidRDefault="008C7770">
      <w:pPr>
        <w:rPr>
          <w:rFonts w:ascii="Arial" w:hAnsi="Arial" w:cs="Arial"/>
        </w:rPr>
      </w:pPr>
    </w:p>
    <w:p w14:paraId="32AB591D" w14:textId="77777777" w:rsidR="00320387" w:rsidRPr="00320387" w:rsidRDefault="00320387">
      <w:pPr>
        <w:pStyle w:val="TOCHeading"/>
        <w:rPr>
          <w:rFonts w:ascii="Arial" w:hAnsi="Arial" w:cs="Arial"/>
        </w:rPr>
      </w:pPr>
    </w:p>
    <w:sdt>
      <w:sdtPr>
        <w:rPr>
          <w:rFonts w:asciiTheme="minorHAnsi" w:eastAsiaTheme="minorEastAsia" w:hAnsiTheme="minorHAnsi" w:cstheme="minorBidi"/>
          <w:color w:val="auto"/>
          <w:sz w:val="22"/>
          <w:szCs w:val="22"/>
          <w:lang w:val="en-GB"/>
        </w:rPr>
        <w:id w:val="591561370"/>
        <w:docPartObj>
          <w:docPartGallery w:val="Table of Contents"/>
          <w:docPartUnique/>
        </w:docPartObj>
      </w:sdtPr>
      <w:sdtContent>
        <w:p w14:paraId="6F4DD1D3" w14:textId="666458B1" w:rsidR="00320387" w:rsidRPr="00320387" w:rsidRDefault="00320387">
          <w:pPr>
            <w:pStyle w:val="TOCHeading"/>
            <w:rPr>
              <w:rFonts w:ascii="Arial" w:hAnsi="Arial" w:cs="Arial"/>
              <w:b/>
              <w:bCs/>
              <w:color w:val="00682F"/>
            </w:rPr>
          </w:pPr>
          <w:r w:rsidRPr="36512C7B">
            <w:rPr>
              <w:rFonts w:ascii="Arial" w:hAnsi="Arial" w:cs="Arial"/>
              <w:b/>
              <w:bCs/>
              <w:color w:val="00682F"/>
            </w:rPr>
            <w:t>Contents</w:t>
          </w:r>
        </w:p>
        <w:p w14:paraId="2971413C" w14:textId="603F4545" w:rsidR="008A719E" w:rsidRDefault="36512C7B">
          <w:pPr>
            <w:pStyle w:val="TOC2"/>
            <w:tabs>
              <w:tab w:val="right" w:leader="dot" w:pos="9323"/>
            </w:tabs>
            <w:rPr>
              <w:rFonts w:eastAsiaTheme="minorEastAsia"/>
              <w:noProof/>
              <w:kern w:val="2"/>
              <w:sz w:val="24"/>
              <w:szCs w:val="24"/>
              <w:lang w:eastAsia="en-GB"/>
              <w14:ligatures w14:val="standardContextual"/>
            </w:rPr>
          </w:pPr>
          <w:r>
            <w:fldChar w:fldCharType="begin"/>
          </w:r>
          <w:r w:rsidR="00320387">
            <w:instrText>TOC \o "1-3" \z \u \h</w:instrText>
          </w:r>
          <w:r>
            <w:fldChar w:fldCharType="separate"/>
          </w:r>
          <w:hyperlink w:anchor="_Toc222387683" w:history="1">
            <w:r w:rsidR="008A719E" w:rsidRPr="0010274C">
              <w:rPr>
                <w:rStyle w:val="Hyperlink"/>
                <w:rFonts w:cs="Arial"/>
                <w:noProof/>
              </w:rPr>
              <w:t>Welcome Note from Keir Mather MP, Minister for Aviation, Maritime and Decarbonisation</w:t>
            </w:r>
            <w:r w:rsidR="008A719E">
              <w:rPr>
                <w:noProof/>
                <w:webHidden/>
              </w:rPr>
              <w:tab/>
            </w:r>
            <w:r w:rsidR="008A719E">
              <w:rPr>
                <w:noProof/>
                <w:webHidden/>
              </w:rPr>
              <w:fldChar w:fldCharType="begin"/>
            </w:r>
            <w:r w:rsidR="008A719E">
              <w:rPr>
                <w:noProof/>
                <w:webHidden/>
              </w:rPr>
              <w:instrText xml:space="preserve"> PAGEREF _Toc222387683 \h </w:instrText>
            </w:r>
            <w:r w:rsidR="008A719E">
              <w:rPr>
                <w:noProof/>
                <w:webHidden/>
              </w:rPr>
            </w:r>
            <w:r w:rsidR="008A719E">
              <w:rPr>
                <w:noProof/>
                <w:webHidden/>
              </w:rPr>
              <w:fldChar w:fldCharType="separate"/>
            </w:r>
            <w:r w:rsidR="008A719E">
              <w:rPr>
                <w:noProof/>
                <w:webHidden/>
              </w:rPr>
              <w:t>3</w:t>
            </w:r>
            <w:r w:rsidR="008A719E">
              <w:rPr>
                <w:noProof/>
                <w:webHidden/>
              </w:rPr>
              <w:fldChar w:fldCharType="end"/>
            </w:r>
          </w:hyperlink>
        </w:p>
        <w:p w14:paraId="78E06BF1" w14:textId="28EC7557"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4" w:history="1">
            <w:r w:rsidRPr="0010274C">
              <w:rPr>
                <w:rStyle w:val="Hyperlink"/>
                <w:noProof/>
              </w:rPr>
              <w:t>The Opportunity</w:t>
            </w:r>
            <w:r>
              <w:rPr>
                <w:noProof/>
                <w:webHidden/>
              </w:rPr>
              <w:tab/>
            </w:r>
            <w:r>
              <w:rPr>
                <w:noProof/>
                <w:webHidden/>
              </w:rPr>
              <w:fldChar w:fldCharType="begin"/>
            </w:r>
            <w:r>
              <w:rPr>
                <w:noProof/>
                <w:webHidden/>
              </w:rPr>
              <w:instrText xml:space="preserve"> PAGEREF _Toc222387684 \h </w:instrText>
            </w:r>
            <w:r>
              <w:rPr>
                <w:noProof/>
                <w:webHidden/>
              </w:rPr>
            </w:r>
            <w:r>
              <w:rPr>
                <w:noProof/>
                <w:webHidden/>
              </w:rPr>
              <w:fldChar w:fldCharType="separate"/>
            </w:r>
            <w:r>
              <w:rPr>
                <w:noProof/>
                <w:webHidden/>
              </w:rPr>
              <w:t>4</w:t>
            </w:r>
            <w:r>
              <w:rPr>
                <w:noProof/>
                <w:webHidden/>
              </w:rPr>
              <w:fldChar w:fldCharType="end"/>
            </w:r>
          </w:hyperlink>
        </w:p>
        <w:p w14:paraId="5499F1E3" w14:textId="46BF636F"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5" w:history="1">
            <w:r w:rsidRPr="0010274C">
              <w:rPr>
                <w:rStyle w:val="Hyperlink"/>
                <w:noProof/>
              </w:rPr>
              <w:t>Why Join the Board</w:t>
            </w:r>
            <w:r>
              <w:rPr>
                <w:noProof/>
                <w:webHidden/>
              </w:rPr>
              <w:tab/>
            </w:r>
            <w:r>
              <w:rPr>
                <w:noProof/>
                <w:webHidden/>
              </w:rPr>
              <w:fldChar w:fldCharType="begin"/>
            </w:r>
            <w:r>
              <w:rPr>
                <w:noProof/>
                <w:webHidden/>
              </w:rPr>
              <w:instrText xml:space="preserve"> PAGEREF _Toc222387685 \h </w:instrText>
            </w:r>
            <w:r>
              <w:rPr>
                <w:noProof/>
                <w:webHidden/>
              </w:rPr>
            </w:r>
            <w:r>
              <w:rPr>
                <w:noProof/>
                <w:webHidden/>
              </w:rPr>
              <w:fldChar w:fldCharType="separate"/>
            </w:r>
            <w:r>
              <w:rPr>
                <w:noProof/>
                <w:webHidden/>
              </w:rPr>
              <w:t>4</w:t>
            </w:r>
            <w:r>
              <w:rPr>
                <w:noProof/>
                <w:webHidden/>
              </w:rPr>
              <w:fldChar w:fldCharType="end"/>
            </w:r>
          </w:hyperlink>
        </w:p>
        <w:p w14:paraId="30E17CB0" w14:textId="0D728291"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6" w:history="1">
            <w:r w:rsidRPr="0010274C">
              <w:rPr>
                <w:rStyle w:val="Hyperlink"/>
                <w:noProof/>
              </w:rPr>
              <w:t>The Role</w:t>
            </w:r>
            <w:r>
              <w:rPr>
                <w:noProof/>
                <w:webHidden/>
              </w:rPr>
              <w:tab/>
            </w:r>
            <w:r>
              <w:rPr>
                <w:noProof/>
                <w:webHidden/>
              </w:rPr>
              <w:fldChar w:fldCharType="begin"/>
            </w:r>
            <w:r>
              <w:rPr>
                <w:noProof/>
                <w:webHidden/>
              </w:rPr>
              <w:instrText xml:space="preserve"> PAGEREF _Toc222387686 \h </w:instrText>
            </w:r>
            <w:r>
              <w:rPr>
                <w:noProof/>
                <w:webHidden/>
              </w:rPr>
            </w:r>
            <w:r>
              <w:rPr>
                <w:noProof/>
                <w:webHidden/>
              </w:rPr>
              <w:fldChar w:fldCharType="separate"/>
            </w:r>
            <w:r>
              <w:rPr>
                <w:noProof/>
                <w:webHidden/>
              </w:rPr>
              <w:t>4</w:t>
            </w:r>
            <w:r>
              <w:rPr>
                <w:noProof/>
                <w:webHidden/>
              </w:rPr>
              <w:fldChar w:fldCharType="end"/>
            </w:r>
          </w:hyperlink>
        </w:p>
        <w:p w14:paraId="55794301" w14:textId="2B5D1FBC"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7" w:history="1">
            <w:r w:rsidRPr="0010274C">
              <w:rPr>
                <w:rStyle w:val="Hyperlink"/>
                <w:noProof/>
              </w:rPr>
              <w:t>The Board Environment</w:t>
            </w:r>
            <w:r>
              <w:rPr>
                <w:noProof/>
                <w:webHidden/>
              </w:rPr>
              <w:tab/>
            </w:r>
            <w:r>
              <w:rPr>
                <w:noProof/>
                <w:webHidden/>
              </w:rPr>
              <w:fldChar w:fldCharType="begin"/>
            </w:r>
            <w:r>
              <w:rPr>
                <w:noProof/>
                <w:webHidden/>
              </w:rPr>
              <w:instrText xml:space="preserve"> PAGEREF _Toc222387687 \h </w:instrText>
            </w:r>
            <w:r>
              <w:rPr>
                <w:noProof/>
                <w:webHidden/>
              </w:rPr>
            </w:r>
            <w:r>
              <w:rPr>
                <w:noProof/>
                <w:webHidden/>
              </w:rPr>
              <w:fldChar w:fldCharType="separate"/>
            </w:r>
            <w:r>
              <w:rPr>
                <w:noProof/>
                <w:webHidden/>
              </w:rPr>
              <w:t>4</w:t>
            </w:r>
            <w:r>
              <w:rPr>
                <w:noProof/>
                <w:webHidden/>
              </w:rPr>
              <w:fldChar w:fldCharType="end"/>
            </w:r>
          </w:hyperlink>
        </w:p>
        <w:p w14:paraId="280C59C0" w14:textId="7C98987D"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8" w:history="1">
            <w:r w:rsidRPr="0010274C">
              <w:rPr>
                <w:rStyle w:val="Hyperlink"/>
                <w:noProof/>
              </w:rPr>
              <w:t>Candidate Profile</w:t>
            </w:r>
            <w:r>
              <w:rPr>
                <w:noProof/>
                <w:webHidden/>
              </w:rPr>
              <w:tab/>
            </w:r>
            <w:r>
              <w:rPr>
                <w:noProof/>
                <w:webHidden/>
              </w:rPr>
              <w:fldChar w:fldCharType="begin"/>
            </w:r>
            <w:r>
              <w:rPr>
                <w:noProof/>
                <w:webHidden/>
              </w:rPr>
              <w:instrText xml:space="preserve"> PAGEREF _Toc222387688 \h </w:instrText>
            </w:r>
            <w:r>
              <w:rPr>
                <w:noProof/>
                <w:webHidden/>
              </w:rPr>
            </w:r>
            <w:r>
              <w:rPr>
                <w:noProof/>
                <w:webHidden/>
              </w:rPr>
              <w:fldChar w:fldCharType="separate"/>
            </w:r>
            <w:r>
              <w:rPr>
                <w:noProof/>
                <w:webHidden/>
              </w:rPr>
              <w:t>5</w:t>
            </w:r>
            <w:r>
              <w:rPr>
                <w:noProof/>
                <w:webHidden/>
              </w:rPr>
              <w:fldChar w:fldCharType="end"/>
            </w:r>
          </w:hyperlink>
        </w:p>
        <w:p w14:paraId="7CDBF329" w14:textId="0CF67C7F"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89" w:history="1">
            <w:r w:rsidRPr="0010274C">
              <w:rPr>
                <w:rStyle w:val="Hyperlink"/>
                <w:noProof/>
              </w:rPr>
              <w:t>Time Commitment and Terms</w:t>
            </w:r>
            <w:r>
              <w:rPr>
                <w:noProof/>
                <w:webHidden/>
              </w:rPr>
              <w:tab/>
            </w:r>
            <w:r>
              <w:rPr>
                <w:noProof/>
                <w:webHidden/>
              </w:rPr>
              <w:fldChar w:fldCharType="begin"/>
            </w:r>
            <w:r>
              <w:rPr>
                <w:noProof/>
                <w:webHidden/>
              </w:rPr>
              <w:instrText xml:space="preserve"> PAGEREF _Toc222387689 \h </w:instrText>
            </w:r>
            <w:r>
              <w:rPr>
                <w:noProof/>
                <w:webHidden/>
              </w:rPr>
            </w:r>
            <w:r>
              <w:rPr>
                <w:noProof/>
                <w:webHidden/>
              </w:rPr>
              <w:fldChar w:fldCharType="separate"/>
            </w:r>
            <w:r>
              <w:rPr>
                <w:noProof/>
                <w:webHidden/>
              </w:rPr>
              <w:t>5</w:t>
            </w:r>
            <w:r>
              <w:rPr>
                <w:noProof/>
                <w:webHidden/>
              </w:rPr>
              <w:fldChar w:fldCharType="end"/>
            </w:r>
          </w:hyperlink>
        </w:p>
        <w:p w14:paraId="1D0C78FD" w14:textId="569A828B"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90" w:history="1">
            <w:r w:rsidRPr="0010274C">
              <w:rPr>
                <w:rStyle w:val="Hyperlink"/>
                <w:noProof/>
              </w:rPr>
              <w:t>The Value Proposition</w:t>
            </w:r>
            <w:r>
              <w:rPr>
                <w:noProof/>
                <w:webHidden/>
              </w:rPr>
              <w:tab/>
            </w:r>
            <w:r>
              <w:rPr>
                <w:noProof/>
                <w:webHidden/>
              </w:rPr>
              <w:fldChar w:fldCharType="begin"/>
            </w:r>
            <w:r>
              <w:rPr>
                <w:noProof/>
                <w:webHidden/>
              </w:rPr>
              <w:instrText xml:space="preserve"> PAGEREF _Toc222387690 \h </w:instrText>
            </w:r>
            <w:r>
              <w:rPr>
                <w:noProof/>
                <w:webHidden/>
              </w:rPr>
            </w:r>
            <w:r>
              <w:rPr>
                <w:noProof/>
                <w:webHidden/>
              </w:rPr>
              <w:fldChar w:fldCharType="separate"/>
            </w:r>
            <w:r>
              <w:rPr>
                <w:noProof/>
                <w:webHidden/>
              </w:rPr>
              <w:t>5</w:t>
            </w:r>
            <w:r>
              <w:rPr>
                <w:noProof/>
                <w:webHidden/>
              </w:rPr>
              <w:fldChar w:fldCharType="end"/>
            </w:r>
          </w:hyperlink>
        </w:p>
        <w:p w14:paraId="028A3697" w14:textId="05939B7F"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91" w:history="1">
            <w:r w:rsidRPr="0010274C">
              <w:rPr>
                <w:rStyle w:val="Hyperlink"/>
                <w:rFonts w:cs="Arial"/>
                <w:noProof/>
              </w:rPr>
              <w:t>How to Apply</w:t>
            </w:r>
            <w:r>
              <w:rPr>
                <w:noProof/>
                <w:webHidden/>
              </w:rPr>
              <w:tab/>
            </w:r>
            <w:r>
              <w:rPr>
                <w:noProof/>
                <w:webHidden/>
              </w:rPr>
              <w:fldChar w:fldCharType="begin"/>
            </w:r>
            <w:r>
              <w:rPr>
                <w:noProof/>
                <w:webHidden/>
              </w:rPr>
              <w:instrText xml:space="preserve"> PAGEREF _Toc222387691 \h </w:instrText>
            </w:r>
            <w:r>
              <w:rPr>
                <w:noProof/>
                <w:webHidden/>
              </w:rPr>
            </w:r>
            <w:r>
              <w:rPr>
                <w:noProof/>
                <w:webHidden/>
              </w:rPr>
              <w:fldChar w:fldCharType="separate"/>
            </w:r>
            <w:r>
              <w:rPr>
                <w:noProof/>
                <w:webHidden/>
              </w:rPr>
              <w:t>7</w:t>
            </w:r>
            <w:r>
              <w:rPr>
                <w:noProof/>
                <w:webHidden/>
              </w:rPr>
              <w:fldChar w:fldCharType="end"/>
            </w:r>
          </w:hyperlink>
        </w:p>
        <w:p w14:paraId="0B5CE692" w14:textId="29A47302"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92" w:history="1">
            <w:r w:rsidRPr="0010274C">
              <w:rPr>
                <w:rStyle w:val="Hyperlink"/>
                <w:rFonts w:cs="Arial"/>
                <w:noProof/>
              </w:rPr>
              <w:t>Indicative Timetable</w:t>
            </w:r>
            <w:r>
              <w:rPr>
                <w:noProof/>
                <w:webHidden/>
              </w:rPr>
              <w:tab/>
            </w:r>
            <w:r>
              <w:rPr>
                <w:noProof/>
                <w:webHidden/>
              </w:rPr>
              <w:fldChar w:fldCharType="begin"/>
            </w:r>
            <w:r>
              <w:rPr>
                <w:noProof/>
                <w:webHidden/>
              </w:rPr>
              <w:instrText xml:space="preserve"> PAGEREF _Toc222387692 \h </w:instrText>
            </w:r>
            <w:r>
              <w:rPr>
                <w:noProof/>
                <w:webHidden/>
              </w:rPr>
            </w:r>
            <w:r>
              <w:rPr>
                <w:noProof/>
                <w:webHidden/>
              </w:rPr>
              <w:fldChar w:fldCharType="separate"/>
            </w:r>
            <w:r>
              <w:rPr>
                <w:noProof/>
                <w:webHidden/>
              </w:rPr>
              <w:t>7</w:t>
            </w:r>
            <w:r>
              <w:rPr>
                <w:noProof/>
                <w:webHidden/>
              </w:rPr>
              <w:fldChar w:fldCharType="end"/>
            </w:r>
          </w:hyperlink>
        </w:p>
        <w:p w14:paraId="06062CDC" w14:textId="49755A34"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93" w:history="1">
            <w:r w:rsidRPr="0010274C">
              <w:rPr>
                <w:rStyle w:val="Hyperlink"/>
                <w:rFonts w:cs="Arial"/>
                <w:noProof/>
              </w:rPr>
              <w:t>Selection Process</w:t>
            </w:r>
            <w:r>
              <w:rPr>
                <w:noProof/>
                <w:webHidden/>
              </w:rPr>
              <w:tab/>
            </w:r>
            <w:r>
              <w:rPr>
                <w:noProof/>
                <w:webHidden/>
              </w:rPr>
              <w:fldChar w:fldCharType="begin"/>
            </w:r>
            <w:r>
              <w:rPr>
                <w:noProof/>
                <w:webHidden/>
              </w:rPr>
              <w:instrText xml:space="preserve"> PAGEREF _Toc222387693 \h </w:instrText>
            </w:r>
            <w:r>
              <w:rPr>
                <w:noProof/>
                <w:webHidden/>
              </w:rPr>
            </w:r>
            <w:r>
              <w:rPr>
                <w:noProof/>
                <w:webHidden/>
              </w:rPr>
              <w:fldChar w:fldCharType="separate"/>
            </w:r>
            <w:r>
              <w:rPr>
                <w:noProof/>
                <w:webHidden/>
              </w:rPr>
              <w:t>8</w:t>
            </w:r>
            <w:r>
              <w:rPr>
                <w:noProof/>
                <w:webHidden/>
              </w:rPr>
              <w:fldChar w:fldCharType="end"/>
            </w:r>
          </w:hyperlink>
        </w:p>
        <w:p w14:paraId="35F3B8C6" w14:textId="76D5A9C7"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694" w:history="1">
            <w:r w:rsidRPr="0010274C">
              <w:rPr>
                <w:rStyle w:val="Hyperlink"/>
                <w:rFonts w:cs="Arial"/>
                <w:noProof/>
              </w:rPr>
              <w:t>Additional Information</w:t>
            </w:r>
            <w:r>
              <w:rPr>
                <w:noProof/>
                <w:webHidden/>
              </w:rPr>
              <w:tab/>
            </w:r>
            <w:r>
              <w:rPr>
                <w:noProof/>
                <w:webHidden/>
              </w:rPr>
              <w:fldChar w:fldCharType="begin"/>
            </w:r>
            <w:r>
              <w:rPr>
                <w:noProof/>
                <w:webHidden/>
              </w:rPr>
              <w:instrText xml:space="preserve"> PAGEREF _Toc222387694 \h </w:instrText>
            </w:r>
            <w:r>
              <w:rPr>
                <w:noProof/>
                <w:webHidden/>
              </w:rPr>
            </w:r>
            <w:r>
              <w:rPr>
                <w:noProof/>
                <w:webHidden/>
              </w:rPr>
              <w:fldChar w:fldCharType="separate"/>
            </w:r>
            <w:r>
              <w:rPr>
                <w:noProof/>
                <w:webHidden/>
              </w:rPr>
              <w:t>9</w:t>
            </w:r>
            <w:r>
              <w:rPr>
                <w:noProof/>
                <w:webHidden/>
              </w:rPr>
              <w:fldChar w:fldCharType="end"/>
            </w:r>
          </w:hyperlink>
        </w:p>
        <w:p w14:paraId="62044BBD" w14:textId="75EB25B1"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695" w:history="1">
            <w:r w:rsidRPr="0010274C">
              <w:rPr>
                <w:rStyle w:val="Hyperlink"/>
                <w:rFonts w:cs="Arial"/>
                <w:noProof/>
              </w:rPr>
              <w:t>Appointment Term</w:t>
            </w:r>
            <w:r>
              <w:rPr>
                <w:noProof/>
                <w:webHidden/>
              </w:rPr>
              <w:tab/>
            </w:r>
            <w:r>
              <w:rPr>
                <w:noProof/>
                <w:webHidden/>
              </w:rPr>
              <w:fldChar w:fldCharType="begin"/>
            </w:r>
            <w:r>
              <w:rPr>
                <w:noProof/>
                <w:webHidden/>
              </w:rPr>
              <w:instrText xml:space="preserve"> PAGEREF _Toc222387695 \h </w:instrText>
            </w:r>
            <w:r>
              <w:rPr>
                <w:noProof/>
                <w:webHidden/>
              </w:rPr>
            </w:r>
            <w:r>
              <w:rPr>
                <w:noProof/>
                <w:webHidden/>
              </w:rPr>
              <w:fldChar w:fldCharType="separate"/>
            </w:r>
            <w:r>
              <w:rPr>
                <w:noProof/>
                <w:webHidden/>
              </w:rPr>
              <w:t>9</w:t>
            </w:r>
            <w:r>
              <w:rPr>
                <w:noProof/>
                <w:webHidden/>
              </w:rPr>
              <w:fldChar w:fldCharType="end"/>
            </w:r>
          </w:hyperlink>
        </w:p>
        <w:p w14:paraId="59DA735E" w14:textId="221A188F"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696" w:history="1">
            <w:r w:rsidRPr="0010274C">
              <w:rPr>
                <w:rStyle w:val="Hyperlink"/>
                <w:rFonts w:cs="Arial"/>
                <w:noProof/>
              </w:rPr>
              <w:t>Time Commitment</w:t>
            </w:r>
            <w:r>
              <w:rPr>
                <w:noProof/>
                <w:webHidden/>
              </w:rPr>
              <w:tab/>
            </w:r>
            <w:r>
              <w:rPr>
                <w:noProof/>
                <w:webHidden/>
              </w:rPr>
              <w:fldChar w:fldCharType="begin"/>
            </w:r>
            <w:r>
              <w:rPr>
                <w:noProof/>
                <w:webHidden/>
              </w:rPr>
              <w:instrText xml:space="preserve"> PAGEREF _Toc222387696 \h </w:instrText>
            </w:r>
            <w:r>
              <w:rPr>
                <w:noProof/>
                <w:webHidden/>
              </w:rPr>
            </w:r>
            <w:r>
              <w:rPr>
                <w:noProof/>
                <w:webHidden/>
              </w:rPr>
              <w:fldChar w:fldCharType="separate"/>
            </w:r>
            <w:r>
              <w:rPr>
                <w:noProof/>
                <w:webHidden/>
              </w:rPr>
              <w:t>9</w:t>
            </w:r>
            <w:r>
              <w:rPr>
                <w:noProof/>
                <w:webHidden/>
              </w:rPr>
              <w:fldChar w:fldCharType="end"/>
            </w:r>
          </w:hyperlink>
        </w:p>
        <w:p w14:paraId="2C88B198" w14:textId="7D5B3133"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697" w:history="1">
            <w:r w:rsidRPr="0010274C">
              <w:rPr>
                <w:rStyle w:val="Hyperlink"/>
                <w:rFonts w:cs="Arial"/>
                <w:noProof/>
              </w:rPr>
              <w:t>Remuneration</w:t>
            </w:r>
            <w:r>
              <w:rPr>
                <w:noProof/>
                <w:webHidden/>
              </w:rPr>
              <w:tab/>
            </w:r>
            <w:r>
              <w:rPr>
                <w:noProof/>
                <w:webHidden/>
              </w:rPr>
              <w:fldChar w:fldCharType="begin"/>
            </w:r>
            <w:r>
              <w:rPr>
                <w:noProof/>
                <w:webHidden/>
              </w:rPr>
              <w:instrText xml:space="preserve"> PAGEREF _Toc222387697 \h </w:instrText>
            </w:r>
            <w:r>
              <w:rPr>
                <w:noProof/>
                <w:webHidden/>
              </w:rPr>
            </w:r>
            <w:r>
              <w:rPr>
                <w:noProof/>
                <w:webHidden/>
              </w:rPr>
              <w:fldChar w:fldCharType="separate"/>
            </w:r>
            <w:r>
              <w:rPr>
                <w:noProof/>
                <w:webHidden/>
              </w:rPr>
              <w:t>9</w:t>
            </w:r>
            <w:r>
              <w:rPr>
                <w:noProof/>
                <w:webHidden/>
              </w:rPr>
              <w:fldChar w:fldCharType="end"/>
            </w:r>
          </w:hyperlink>
        </w:p>
        <w:p w14:paraId="1311E2E6" w14:textId="5205F666"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698" w:history="1">
            <w:r w:rsidRPr="0010274C">
              <w:rPr>
                <w:rStyle w:val="Hyperlink"/>
                <w:rFonts w:cs="Arial"/>
                <w:noProof/>
              </w:rPr>
              <w:t>Location</w:t>
            </w:r>
            <w:r>
              <w:rPr>
                <w:noProof/>
                <w:webHidden/>
              </w:rPr>
              <w:tab/>
            </w:r>
            <w:r>
              <w:rPr>
                <w:noProof/>
                <w:webHidden/>
              </w:rPr>
              <w:fldChar w:fldCharType="begin"/>
            </w:r>
            <w:r>
              <w:rPr>
                <w:noProof/>
                <w:webHidden/>
              </w:rPr>
              <w:instrText xml:space="preserve"> PAGEREF _Toc222387698 \h </w:instrText>
            </w:r>
            <w:r>
              <w:rPr>
                <w:noProof/>
                <w:webHidden/>
              </w:rPr>
            </w:r>
            <w:r>
              <w:rPr>
                <w:noProof/>
                <w:webHidden/>
              </w:rPr>
              <w:fldChar w:fldCharType="separate"/>
            </w:r>
            <w:r>
              <w:rPr>
                <w:noProof/>
                <w:webHidden/>
              </w:rPr>
              <w:t>9</w:t>
            </w:r>
            <w:r>
              <w:rPr>
                <w:noProof/>
                <w:webHidden/>
              </w:rPr>
              <w:fldChar w:fldCharType="end"/>
            </w:r>
          </w:hyperlink>
        </w:p>
        <w:p w14:paraId="303A3A64" w14:textId="7B35268A"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699" w:history="1">
            <w:r w:rsidRPr="0010274C">
              <w:rPr>
                <w:rStyle w:val="Hyperlink"/>
                <w:rFonts w:cs="Arial"/>
                <w:noProof/>
              </w:rPr>
              <w:t>Availability</w:t>
            </w:r>
            <w:r>
              <w:rPr>
                <w:noProof/>
                <w:webHidden/>
              </w:rPr>
              <w:tab/>
            </w:r>
            <w:r>
              <w:rPr>
                <w:noProof/>
                <w:webHidden/>
              </w:rPr>
              <w:fldChar w:fldCharType="begin"/>
            </w:r>
            <w:r>
              <w:rPr>
                <w:noProof/>
                <w:webHidden/>
              </w:rPr>
              <w:instrText xml:space="preserve"> PAGEREF _Toc222387699 \h </w:instrText>
            </w:r>
            <w:r>
              <w:rPr>
                <w:noProof/>
                <w:webHidden/>
              </w:rPr>
            </w:r>
            <w:r>
              <w:rPr>
                <w:noProof/>
                <w:webHidden/>
              </w:rPr>
              <w:fldChar w:fldCharType="separate"/>
            </w:r>
            <w:r>
              <w:rPr>
                <w:noProof/>
                <w:webHidden/>
              </w:rPr>
              <w:t>9</w:t>
            </w:r>
            <w:r>
              <w:rPr>
                <w:noProof/>
                <w:webHidden/>
              </w:rPr>
              <w:fldChar w:fldCharType="end"/>
            </w:r>
          </w:hyperlink>
        </w:p>
        <w:p w14:paraId="44DEE7F1" w14:textId="46DC447B"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0" w:history="1">
            <w:r w:rsidRPr="0010274C">
              <w:rPr>
                <w:rStyle w:val="Hyperlink"/>
                <w:rFonts w:cs="Arial"/>
                <w:noProof/>
              </w:rPr>
              <w:t>Security clearance</w:t>
            </w:r>
            <w:r>
              <w:rPr>
                <w:noProof/>
                <w:webHidden/>
              </w:rPr>
              <w:tab/>
            </w:r>
            <w:r>
              <w:rPr>
                <w:noProof/>
                <w:webHidden/>
              </w:rPr>
              <w:fldChar w:fldCharType="begin"/>
            </w:r>
            <w:r>
              <w:rPr>
                <w:noProof/>
                <w:webHidden/>
              </w:rPr>
              <w:instrText xml:space="preserve"> PAGEREF _Toc222387700 \h </w:instrText>
            </w:r>
            <w:r>
              <w:rPr>
                <w:noProof/>
                <w:webHidden/>
              </w:rPr>
            </w:r>
            <w:r>
              <w:rPr>
                <w:noProof/>
                <w:webHidden/>
              </w:rPr>
              <w:fldChar w:fldCharType="separate"/>
            </w:r>
            <w:r>
              <w:rPr>
                <w:noProof/>
                <w:webHidden/>
              </w:rPr>
              <w:t>10</w:t>
            </w:r>
            <w:r>
              <w:rPr>
                <w:noProof/>
                <w:webHidden/>
              </w:rPr>
              <w:fldChar w:fldCharType="end"/>
            </w:r>
          </w:hyperlink>
        </w:p>
        <w:p w14:paraId="3674EBAF" w14:textId="149EB186"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1" w:history="1">
            <w:r w:rsidRPr="0010274C">
              <w:rPr>
                <w:rStyle w:val="Hyperlink"/>
                <w:rFonts w:cs="Arial"/>
                <w:noProof/>
              </w:rPr>
              <w:t>Equal Opportunities Monitoring</w:t>
            </w:r>
            <w:r>
              <w:rPr>
                <w:noProof/>
                <w:webHidden/>
              </w:rPr>
              <w:tab/>
            </w:r>
            <w:r>
              <w:rPr>
                <w:noProof/>
                <w:webHidden/>
              </w:rPr>
              <w:fldChar w:fldCharType="begin"/>
            </w:r>
            <w:r>
              <w:rPr>
                <w:noProof/>
                <w:webHidden/>
              </w:rPr>
              <w:instrText xml:space="preserve"> PAGEREF _Toc222387701 \h </w:instrText>
            </w:r>
            <w:r>
              <w:rPr>
                <w:noProof/>
                <w:webHidden/>
              </w:rPr>
            </w:r>
            <w:r>
              <w:rPr>
                <w:noProof/>
                <w:webHidden/>
              </w:rPr>
              <w:fldChar w:fldCharType="separate"/>
            </w:r>
            <w:r>
              <w:rPr>
                <w:noProof/>
                <w:webHidden/>
              </w:rPr>
              <w:t>10</w:t>
            </w:r>
            <w:r>
              <w:rPr>
                <w:noProof/>
                <w:webHidden/>
              </w:rPr>
              <w:fldChar w:fldCharType="end"/>
            </w:r>
          </w:hyperlink>
        </w:p>
        <w:p w14:paraId="3E8257F7" w14:textId="3B3C595A"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2" w:history="1">
            <w:r w:rsidRPr="0010274C">
              <w:rPr>
                <w:rStyle w:val="Hyperlink"/>
                <w:rFonts w:cs="Arial"/>
                <w:noProof/>
              </w:rPr>
              <w:t>Disability Confident</w:t>
            </w:r>
            <w:r>
              <w:rPr>
                <w:noProof/>
                <w:webHidden/>
              </w:rPr>
              <w:tab/>
            </w:r>
            <w:r>
              <w:rPr>
                <w:noProof/>
                <w:webHidden/>
              </w:rPr>
              <w:fldChar w:fldCharType="begin"/>
            </w:r>
            <w:r>
              <w:rPr>
                <w:noProof/>
                <w:webHidden/>
              </w:rPr>
              <w:instrText xml:space="preserve"> PAGEREF _Toc222387702 \h </w:instrText>
            </w:r>
            <w:r>
              <w:rPr>
                <w:noProof/>
                <w:webHidden/>
              </w:rPr>
            </w:r>
            <w:r>
              <w:rPr>
                <w:noProof/>
                <w:webHidden/>
              </w:rPr>
              <w:fldChar w:fldCharType="separate"/>
            </w:r>
            <w:r>
              <w:rPr>
                <w:noProof/>
                <w:webHidden/>
              </w:rPr>
              <w:t>10</w:t>
            </w:r>
            <w:r>
              <w:rPr>
                <w:noProof/>
                <w:webHidden/>
              </w:rPr>
              <w:fldChar w:fldCharType="end"/>
            </w:r>
          </w:hyperlink>
        </w:p>
        <w:p w14:paraId="29756BD5" w14:textId="5226289B"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3" w:history="1">
            <w:r w:rsidRPr="0010274C">
              <w:rPr>
                <w:rStyle w:val="Hyperlink"/>
                <w:rFonts w:cs="Arial"/>
                <w:noProof/>
              </w:rPr>
              <w:t>Nationality</w:t>
            </w:r>
            <w:r>
              <w:rPr>
                <w:noProof/>
                <w:webHidden/>
              </w:rPr>
              <w:tab/>
            </w:r>
            <w:r>
              <w:rPr>
                <w:noProof/>
                <w:webHidden/>
              </w:rPr>
              <w:fldChar w:fldCharType="begin"/>
            </w:r>
            <w:r>
              <w:rPr>
                <w:noProof/>
                <w:webHidden/>
              </w:rPr>
              <w:instrText xml:space="preserve"> PAGEREF _Toc222387703 \h </w:instrText>
            </w:r>
            <w:r>
              <w:rPr>
                <w:noProof/>
                <w:webHidden/>
              </w:rPr>
            </w:r>
            <w:r>
              <w:rPr>
                <w:noProof/>
                <w:webHidden/>
              </w:rPr>
              <w:fldChar w:fldCharType="separate"/>
            </w:r>
            <w:r>
              <w:rPr>
                <w:noProof/>
                <w:webHidden/>
              </w:rPr>
              <w:t>11</w:t>
            </w:r>
            <w:r>
              <w:rPr>
                <w:noProof/>
                <w:webHidden/>
              </w:rPr>
              <w:fldChar w:fldCharType="end"/>
            </w:r>
          </w:hyperlink>
        </w:p>
        <w:p w14:paraId="18B6A0B3" w14:textId="580773EE"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4" w:history="1">
            <w:r w:rsidRPr="0010274C">
              <w:rPr>
                <w:rStyle w:val="Hyperlink"/>
                <w:rFonts w:cs="Arial"/>
                <w:noProof/>
              </w:rPr>
              <w:t>Standards in public life</w:t>
            </w:r>
            <w:r>
              <w:rPr>
                <w:noProof/>
                <w:webHidden/>
              </w:rPr>
              <w:tab/>
            </w:r>
            <w:r>
              <w:rPr>
                <w:noProof/>
                <w:webHidden/>
              </w:rPr>
              <w:fldChar w:fldCharType="begin"/>
            </w:r>
            <w:r>
              <w:rPr>
                <w:noProof/>
                <w:webHidden/>
              </w:rPr>
              <w:instrText xml:space="preserve"> PAGEREF _Toc222387704 \h </w:instrText>
            </w:r>
            <w:r>
              <w:rPr>
                <w:noProof/>
                <w:webHidden/>
              </w:rPr>
            </w:r>
            <w:r>
              <w:rPr>
                <w:noProof/>
                <w:webHidden/>
              </w:rPr>
              <w:fldChar w:fldCharType="separate"/>
            </w:r>
            <w:r>
              <w:rPr>
                <w:noProof/>
                <w:webHidden/>
              </w:rPr>
              <w:t>11</w:t>
            </w:r>
            <w:r>
              <w:rPr>
                <w:noProof/>
                <w:webHidden/>
              </w:rPr>
              <w:fldChar w:fldCharType="end"/>
            </w:r>
          </w:hyperlink>
        </w:p>
        <w:p w14:paraId="313FB018" w14:textId="1AAEB389"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5" w:history="1">
            <w:r w:rsidRPr="0010274C">
              <w:rPr>
                <w:rStyle w:val="Hyperlink"/>
                <w:rFonts w:cs="Arial"/>
                <w:noProof/>
              </w:rPr>
              <w:t>Disqualification for appointment</w:t>
            </w:r>
            <w:r>
              <w:rPr>
                <w:noProof/>
                <w:webHidden/>
              </w:rPr>
              <w:tab/>
            </w:r>
            <w:r>
              <w:rPr>
                <w:noProof/>
                <w:webHidden/>
              </w:rPr>
              <w:fldChar w:fldCharType="begin"/>
            </w:r>
            <w:r>
              <w:rPr>
                <w:noProof/>
                <w:webHidden/>
              </w:rPr>
              <w:instrText xml:space="preserve"> PAGEREF _Toc222387705 \h </w:instrText>
            </w:r>
            <w:r>
              <w:rPr>
                <w:noProof/>
                <w:webHidden/>
              </w:rPr>
            </w:r>
            <w:r>
              <w:rPr>
                <w:noProof/>
                <w:webHidden/>
              </w:rPr>
              <w:fldChar w:fldCharType="separate"/>
            </w:r>
            <w:r>
              <w:rPr>
                <w:noProof/>
                <w:webHidden/>
              </w:rPr>
              <w:t>11</w:t>
            </w:r>
            <w:r>
              <w:rPr>
                <w:noProof/>
                <w:webHidden/>
              </w:rPr>
              <w:fldChar w:fldCharType="end"/>
            </w:r>
          </w:hyperlink>
        </w:p>
        <w:p w14:paraId="735363FB" w14:textId="5FB21741"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6" w:history="1">
            <w:r w:rsidRPr="0010274C">
              <w:rPr>
                <w:rStyle w:val="Hyperlink"/>
                <w:rFonts w:cs="Arial"/>
                <w:noProof/>
              </w:rPr>
              <w:t>Registration of interests</w:t>
            </w:r>
            <w:r>
              <w:rPr>
                <w:noProof/>
                <w:webHidden/>
              </w:rPr>
              <w:tab/>
            </w:r>
            <w:r>
              <w:rPr>
                <w:noProof/>
                <w:webHidden/>
              </w:rPr>
              <w:fldChar w:fldCharType="begin"/>
            </w:r>
            <w:r>
              <w:rPr>
                <w:noProof/>
                <w:webHidden/>
              </w:rPr>
              <w:instrText xml:space="preserve"> PAGEREF _Toc222387706 \h </w:instrText>
            </w:r>
            <w:r>
              <w:rPr>
                <w:noProof/>
                <w:webHidden/>
              </w:rPr>
            </w:r>
            <w:r>
              <w:rPr>
                <w:noProof/>
                <w:webHidden/>
              </w:rPr>
              <w:fldChar w:fldCharType="separate"/>
            </w:r>
            <w:r>
              <w:rPr>
                <w:noProof/>
                <w:webHidden/>
              </w:rPr>
              <w:t>11</w:t>
            </w:r>
            <w:r>
              <w:rPr>
                <w:noProof/>
                <w:webHidden/>
              </w:rPr>
              <w:fldChar w:fldCharType="end"/>
            </w:r>
          </w:hyperlink>
        </w:p>
        <w:p w14:paraId="612F772A" w14:textId="16E79726"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7" w:history="1">
            <w:r w:rsidRPr="0010274C">
              <w:rPr>
                <w:rStyle w:val="Hyperlink"/>
                <w:rFonts w:cs="Arial"/>
                <w:noProof/>
              </w:rPr>
              <w:t>Political activity</w:t>
            </w:r>
            <w:r>
              <w:rPr>
                <w:noProof/>
                <w:webHidden/>
              </w:rPr>
              <w:tab/>
            </w:r>
            <w:r>
              <w:rPr>
                <w:noProof/>
                <w:webHidden/>
              </w:rPr>
              <w:fldChar w:fldCharType="begin"/>
            </w:r>
            <w:r>
              <w:rPr>
                <w:noProof/>
                <w:webHidden/>
              </w:rPr>
              <w:instrText xml:space="preserve"> PAGEREF _Toc222387707 \h </w:instrText>
            </w:r>
            <w:r>
              <w:rPr>
                <w:noProof/>
                <w:webHidden/>
              </w:rPr>
            </w:r>
            <w:r>
              <w:rPr>
                <w:noProof/>
                <w:webHidden/>
              </w:rPr>
              <w:fldChar w:fldCharType="separate"/>
            </w:r>
            <w:r>
              <w:rPr>
                <w:noProof/>
                <w:webHidden/>
              </w:rPr>
              <w:t>12</w:t>
            </w:r>
            <w:r>
              <w:rPr>
                <w:noProof/>
                <w:webHidden/>
              </w:rPr>
              <w:fldChar w:fldCharType="end"/>
            </w:r>
          </w:hyperlink>
        </w:p>
        <w:p w14:paraId="74FB5E25" w14:textId="4A54447E"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8" w:history="1">
            <w:r w:rsidRPr="0010274C">
              <w:rPr>
                <w:rStyle w:val="Hyperlink"/>
                <w:rFonts w:cs="Arial"/>
                <w:noProof/>
              </w:rPr>
              <w:t>Due diligence</w:t>
            </w:r>
            <w:r>
              <w:rPr>
                <w:noProof/>
                <w:webHidden/>
              </w:rPr>
              <w:tab/>
            </w:r>
            <w:r>
              <w:rPr>
                <w:noProof/>
                <w:webHidden/>
              </w:rPr>
              <w:fldChar w:fldCharType="begin"/>
            </w:r>
            <w:r>
              <w:rPr>
                <w:noProof/>
                <w:webHidden/>
              </w:rPr>
              <w:instrText xml:space="preserve"> PAGEREF _Toc222387708 \h </w:instrText>
            </w:r>
            <w:r>
              <w:rPr>
                <w:noProof/>
                <w:webHidden/>
              </w:rPr>
            </w:r>
            <w:r>
              <w:rPr>
                <w:noProof/>
                <w:webHidden/>
              </w:rPr>
              <w:fldChar w:fldCharType="separate"/>
            </w:r>
            <w:r>
              <w:rPr>
                <w:noProof/>
                <w:webHidden/>
              </w:rPr>
              <w:t>12</w:t>
            </w:r>
            <w:r>
              <w:rPr>
                <w:noProof/>
                <w:webHidden/>
              </w:rPr>
              <w:fldChar w:fldCharType="end"/>
            </w:r>
          </w:hyperlink>
        </w:p>
        <w:p w14:paraId="6A57B41D" w14:textId="7ADBBF6B"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09" w:history="1">
            <w:r w:rsidRPr="0010274C">
              <w:rPr>
                <w:rStyle w:val="Hyperlink"/>
                <w:rFonts w:cs="Arial"/>
                <w:noProof/>
              </w:rPr>
              <w:t>Data Protection</w:t>
            </w:r>
            <w:r>
              <w:rPr>
                <w:noProof/>
                <w:webHidden/>
              </w:rPr>
              <w:tab/>
            </w:r>
            <w:r>
              <w:rPr>
                <w:noProof/>
                <w:webHidden/>
              </w:rPr>
              <w:fldChar w:fldCharType="begin"/>
            </w:r>
            <w:r>
              <w:rPr>
                <w:noProof/>
                <w:webHidden/>
              </w:rPr>
              <w:instrText xml:space="preserve"> PAGEREF _Toc222387709 \h </w:instrText>
            </w:r>
            <w:r>
              <w:rPr>
                <w:noProof/>
                <w:webHidden/>
              </w:rPr>
            </w:r>
            <w:r>
              <w:rPr>
                <w:noProof/>
                <w:webHidden/>
              </w:rPr>
              <w:fldChar w:fldCharType="separate"/>
            </w:r>
            <w:r>
              <w:rPr>
                <w:noProof/>
                <w:webHidden/>
              </w:rPr>
              <w:t>12</w:t>
            </w:r>
            <w:r>
              <w:rPr>
                <w:noProof/>
                <w:webHidden/>
              </w:rPr>
              <w:fldChar w:fldCharType="end"/>
            </w:r>
          </w:hyperlink>
        </w:p>
        <w:p w14:paraId="41A5B459" w14:textId="763ED4ED" w:rsidR="008A719E" w:rsidRDefault="008A719E">
          <w:pPr>
            <w:pStyle w:val="TOC3"/>
            <w:tabs>
              <w:tab w:val="right" w:leader="dot" w:pos="9323"/>
            </w:tabs>
            <w:rPr>
              <w:rFonts w:eastAsiaTheme="minorEastAsia"/>
              <w:noProof/>
              <w:kern w:val="2"/>
              <w:sz w:val="24"/>
              <w:szCs w:val="24"/>
              <w:lang w:eastAsia="en-GB"/>
              <w14:ligatures w14:val="standardContextual"/>
            </w:rPr>
          </w:pPr>
          <w:hyperlink w:anchor="_Toc222387710" w:history="1">
            <w:r w:rsidRPr="0010274C">
              <w:rPr>
                <w:rStyle w:val="Hyperlink"/>
                <w:rFonts w:cs="Arial"/>
                <w:noProof/>
              </w:rPr>
              <w:t>Complaints</w:t>
            </w:r>
            <w:r>
              <w:rPr>
                <w:noProof/>
                <w:webHidden/>
              </w:rPr>
              <w:tab/>
            </w:r>
            <w:r>
              <w:rPr>
                <w:noProof/>
                <w:webHidden/>
              </w:rPr>
              <w:fldChar w:fldCharType="begin"/>
            </w:r>
            <w:r>
              <w:rPr>
                <w:noProof/>
                <w:webHidden/>
              </w:rPr>
              <w:instrText xml:space="preserve"> PAGEREF _Toc222387710 \h </w:instrText>
            </w:r>
            <w:r>
              <w:rPr>
                <w:noProof/>
                <w:webHidden/>
              </w:rPr>
            </w:r>
            <w:r>
              <w:rPr>
                <w:noProof/>
                <w:webHidden/>
              </w:rPr>
              <w:fldChar w:fldCharType="separate"/>
            </w:r>
            <w:r>
              <w:rPr>
                <w:noProof/>
                <w:webHidden/>
              </w:rPr>
              <w:t>13</w:t>
            </w:r>
            <w:r>
              <w:rPr>
                <w:noProof/>
                <w:webHidden/>
              </w:rPr>
              <w:fldChar w:fldCharType="end"/>
            </w:r>
          </w:hyperlink>
        </w:p>
        <w:p w14:paraId="0D047ED2" w14:textId="14A7699E" w:rsidR="008A719E" w:rsidRDefault="008A719E">
          <w:pPr>
            <w:pStyle w:val="TOC2"/>
            <w:tabs>
              <w:tab w:val="right" w:leader="dot" w:pos="9323"/>
            </w:tabs>
            <w:rPr>
              <w:rFonts w:eastAsiaTheme="minorEastAsia"/>
              <w:noProof/>
              <w:kern w:val="2"/>
              <w:sz w:val="24"/>
              <w:szCs w:val="24"/>
              <w:lang w:eastAsia="en-GB"/>
              <w14:ligatures w14:val="standardContextual"/>
            </w:rPr>
          </w:pPr>
          <w:hyperlink w:anchor="_Toc222387711" w:history="1">
            <w:r w:rsidRPr="0010274C">
              <w:rPr>
                <w:rStyle w:val="Hyperlink"/>
                <w:rFonts w:cs="Arial"/>
                <w:noProof/>
              </w:rPr>
              <w:t>Annex A, Seven Principles of Public Life</w:t>
            </w:r>
            <w:r>
              <w:rPr>
                <w:noProof/>
                <w:webHidden/>
              </w:rPr>
              <w:tab/>
            </w:r>
            <w:r>
              <w:rPr>
                <w:noProof/>
                <w:webHidden/>
              </w:rPr>
              <w:fldChar w:fldCharType="begin"/>
            </w:r>
            <w:r>
              <w:rPr>
                <w:noProof/>
                <w:webHidden/>
              </w:rPr>
              <w:instrText xml:space="preserve"> PAGEREF _Toc222387711 \h </w:instrText>
            </w:r>
            <w:r>
              <w:rPr>
                <w:noProof/>
                <w:webHidden/>
              </w:rPr>
            </w:r>
            <w:r>
              <w:rPr>
                <w:noProof/>
                <w:webHidden/>
              </w:rPr>
              <w:fldChar w:fldCharType="separate"/>
            </w:r>
            <w:r>
              <w:rPr>
                <w:noProof/>
                <w:webHidden/>
              </w:rPr>
              <w:t>14</w:t>
            </w:r>
            <w:r>
              <w:rPr>
                <w:noProof/>
                <w:webHidden/>
              </w:rPr>
              <w:fldChar w:fldCharType="end"/>
            </w:r>
          </w:hyperlink>
        </w:p>
        <w:p w14:paraId="2CA69955" w14:textId="29CB7081" w:rsidR="36512C7B" w:rsidRDefault="36512C7B" w:rsidP="36512C7B">
          <w:pPr>
            <w:pStyle w:val="TOC2"/>
            <w:tabs>
              <w:tab w:val="right" w:leader="dot" w:pos="9180"/>
            </w:tabs>
            <w:rPr>
              <w:rStyle w:val="Hyperlink"/>
            </w:rPr>
          </w:pPr>
          <w:r>
            <w:fldChar w:fldCharType="end"/>
          </w:r>
        </w:p>
      </w:sdtContent>
    </w:sdt>
    <w:p w14:paraId="1650F68D" w14:textId="1C83805B" w:rsidR="00697F36" w:rsidRPr="00320387" w:rsidRDefault="00697F36" w:rsidP="00320387">
      <w:pPr>
        <w:rPr>
          <w:rFonts w:ascii="Arial" w:hAnsi="Arial" w:cs="Arial"/>
          <w:sz w:val="24"/>
          <w:szCs w:val="24"/>
        </w:rPr>
      </w:pPr>
    </w:p>
    <w:p w14:paraId="74BF99A0" w14:textId="4C67EA88" w:rsidR="00697F36" w:rsidRPr="00320387" w:rsidRDefault="00697F36" w:rsidP="36512C7B">
      <w:pPr>
        <w:pStyle w:val="Heading2"/>
        <w:rPr>
          <w:rFonts w:cs="Arial"/>
          <w:sz w:val="28"/>
        </w:rPr>
      </w:pPr>
      <w:bookmarkStart w:id="0" w:name="_Toc179899876"/>
      <w:bookmarkStart w:id="1" w:name="_Toc222387683"/>
      <w:r w:rsidRPr="36512C7B">
        <w:rPr>
          <w:rFonts w:cs="Arial"/>
          <w:sz w:val="28"/>
        </w:rPr>
        <w:lastRenderedPageBreak/>
        <w:t>Welcome Note from</w:t>
      </w:r>
      <w:bookmarkEnd w:id="0"/>
      <w:r w:rsidR="0070009E" w:rsidRPr="719C4A2C">
        <w:rPr>
          <w:rFonts w:cs="Arial"/>
          <w:sz w:val="28"/>
        </w:rPr>
        <w:t xml:space="preserve"> </w:t>
      </w:r>
      <w:r w:rsidR="0070009E">
        <w:rPr>
          <w:rFonts w:cs="Arial"/>
          <w:sz w:val="28"/>
        </w:rPr>
        <w:t xml:space="preserve">Keir Mather MP, </w:t>
      </w:r>
      <w:r w:rsidR="0070009E" w:rsidRPr="00396E0D">
        <w:rPr>
          <w:rFonts w:cs="Arial"/>
          <w:sz w:val="28"/>
        </w:rPr>
        <w:t>Minister for Aviation, Maritime and Decarbonisation</w:t>
      </w:r>
      <w:bookmarkEnd w:id="1"/>
    </w:p>
    <w:p w14:paraId="61FBEC6F" w14:textId="77777777" w:rsidR="002951A1" w:rsidRPr="00320387" w:rsidRDefault="002951A1" w:rsidP="002951A1">
      <w:pPr>
        <w:pStyle w:val="CommentText"/>
        <w:rPr>
          <w:rFonts w:ascii="Arial" w:hAnsi="Arial" w:cs="Arial"/>
          <w:color w:val="00682F"/>
          <w:sz w:val="28"/>
          <w:szCs w:val="28"/>
        </w:rPr>
      </w:pPr>
    </w:p>
    <w:p w14:paraId="02A18EB8" w14:textId="16DDE8CB" w:rsidR="002951A1" w:rsidRDefault="00697F36" w:rsidP="0019151E">
      <w:pPr>
        <w:pStyle w:val="A"/>
      </w:pPr>
      <w:r w:rsidRPr="00320387">
        <w:t xml:space="preserve">Dear Applicant, </w:t>
      </w:r>
    </w:p>
    <w:p w14:paraId="4286343D" w14:textId="77777777" w:rsidR="002074C7" w:rsidRPr="002074C7" w:rsidRDefault="002074C7" w:rsidP="0019151E">
      <w:pPr>
        <w:pStyle w:val="A"/>
        <w:rPr>
          <w:sz w:val="22"/>
          <w:szCs w:val="22"/>
        </w:rPr>
      </w:pPr>
    </w:p>
    <w:p w14:paraId="331C5E81" w14:textId="5F6B491B" w:rsidR="00C73327" w:rsidRPr="009F65AD" w:rsidRDefault="00C73327" w:rsidP="0019151E">
      <w:pPr>
        <w:pStyle w:val="A"/>
      </w:pPr>
      <w:r w:rsidRPr="009F65AD">
        <w:t xml:space="preserve">Thank you for your interest in </w:t>
      </w:r>
      <w:r w:rsidR="00A80ECC" w:rsidRPr="009F65AD">
        <w:t xml:space="preserve">the </w:t>
      </w:r>
      <w:r w:rsidR="00F90000" w:rsidRPr="009F65AD">
        <w:t>Non-Executive Director</w:t>
      </w:r>
      <w:r w:rsidR="00A80ECC" w:rsidRPr="009F65AD">
        <w:t xml:space="preserve"> role</w:t>
      </w:r>
      <w:r w:rsidRPr="009F65AD">
        <w:t xml:space="preserve"> on the Board of </w:t>
      </w:r>
      <w:r w:rsidR="00A80ECC" w:rsidRPr="009F65AD">
        <w:t>Harwich Haven Authority</w:t>
      </w:r>
      <w:r w:rsidR="00DE26AB" w:rsidRPr="009F65AD">
        <w:t xml:space="preserve"> (HHA)</w:t>
      </w:r>
      <w:r w:rsidRPr="009F65AD">
        <w:t xml:space="preserve">. </w:t>
      </w:r>
    </w:p>
    <w:p w14:paraId="3E8F856B" w14:textId="77777777" w:rsidR="00FE27A8" w:rsidRPr="009F65AD" w:rsidRDefault="00FE27A8" w:rsidP="0019151E">
      <w:pPr>
        <w:pStyle w:val="A"/>
        <w:rPr>
          <w:rFonts w:eastAsia="Arial"/>
        </w:rPr>
      </w:pPr>
      <w:r w:rsidRPr="009F65AD">
        <w:rPr>
          <w:rFonts w:eastAsia="Arial"/>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7274E242" w14:textId="1A065FE5" w:rsidR="00C73327" w:rsidRPr="009F65AD" w:rsidRDefault="00C73327" w:rsidP="0019151E">
      <w:pPr>
        <w:pStyle w:val="A"/>
      </w:pPr>
      <w:r w:rsidRPr="009F65AD">
        <w:t xml:space="preserve">We are recruiting for </w:t>
      </w:r>
      <w:r w:rsidR="00232B4B" w:rsidRPr="009F65AD">
        <w:t>a Non-Executive Director to join</w:t>
      </w:r>
      <w:r w:rsidRPr="009F65AD">
        <w:t xml:space="preserve"> </w:t>
      </w:r>
      <w:r w:rsidR="00A80ECC" w:rsidRPr="009F65AD">
        <w:t>the</w:t>
      </w:r>
      <w:r w:rsidRPr="009F65AD">
        <w:t xml:space="preserve"> team on the Board of </w:t>
      </w:r>
      <w:r w:rsidR="00A80ECC" w:rsidRPr="009F65AD">
        <w:t>the Trust Port at Harwich Haven Authority</w:t>
      </w:r>
      <w:r w:rsidRPr="009F65AD">
        <w:t>.</w:t>
      </w:r>
    </w:p>
    <w:p w14:paraId="09417330" w14:textId="42C4BA63" w:rsidR="00DE26AB" w:rsidRPr="00320387" w:rsidRDefault="00DE26AB" w:rsidP="0019151E">
      <w:pPr>
        <w:pStyle w:val="A"/>
      </w:pPr>
      <w:r w:rsidRPr="00DE26AB">
        <w:t>HHA is a major UK trust port with a proud history and a vital role in enabling safe, efficient and environmentally responsible access to one of the UK’s most important natural harbours.</w:t>
      </w:r>
    </w:p>
    <w:p w14:paraId="07E0C92B" w14:textId="7BDFE8E3" w:rsidR="003428EE" w:rsidRDefault="003428EE" w:rsidP="00BD1B76">
      <w:pPr>
        <w:pStyle w:val="A"/>
      </w:pPr>
      <w:r>
        <w:t>This is an exciting time to join HHA. They are investing in infrastructure, enhancing their environmental and sustainability ambitions, and embracing digital and technological change. As a Non-Executive Director, you will play a central role in shaping strategy, scrutinising performance, and ensuring strong governance. We are particularly keen to hear from individuals with expertise in infrastructure development, sustainability, digital innovation, or finance and risk.</w:t>
      </w:r>
    </w:p>
    <w:p w14:paraId="4796C988" w14:textId="7A9381A0" w:rsidR="00A84ED8" w:rsidRPr="00320387" w:rsidRDefault="00A84ED8" w:rsidP="00BD1B76">
      <w:pPr>
        <w:pStyle w:val="A"/>
        <w:rPr>
          <w:rFonts w:eastAsia="Arial"/>
        </w:rPr>
      </w:pPr>
      <w:r w:rsidRPr="00320387">
        <w:rPr>
          <w:rFonts w:eastAsia="Arial"/>
        </w:rPr>
        <w:t>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6438420F" w:rsidR="00A95C8C" w:rsidRPr="00320387" w:rsidRDefault="753ABC82" w:rsidP="0019151E">
      <w:pPr>
        <w:pStyle w:val="A"/>
        <w:rPr>
          <w:rFonts w:eastAsia="Calibri"/>
        </w:rPr>
      </w:pPr>
      <w:r w:rsidRPr="00320387">
        <w:rPr>
          <w:rFonts w:eastAsia="Arial"/>
        </w:rPr>
        <w:t xml:space="preserve">If you are interested in the role and work of </w:t>
      </w:r>
      <w:r w:rsidR="00763AD8">
        <w:rPr>
          <w:rFonts w:eastAsia="Arial"/>
        </w:rPr>
        <w:t>HHA</w:t>
      </w:r>
      <w:r w:rsidRPr="00320387">
        <w:rPr>
          <w:rFonts w:eastAsia="Arial"/>
        </w:rPr>
        <w:t>, I would like to encourage you to apply.</w:t>
      </w:r>
      <w:r w:rsidRPr="00320387">
        <w:rPr>
          <w:rFonts w:eastAsia="Calibri"/>
        </w:rPr>
        <w:t xml:space="preserve"> </w:t>
      </w:r>
    </w:p>
    <w:p w14:paraId="63632B2E" w14:textId="2EFBEFB1" w:rsidR="00C73327" w:rsidRPr="00320387" w:rsidRDefault="6FC69304" w:rsidP="0019151E">
      <w:pPr>
        <w:pStyle w:val="A"/>
      </w:pPr>
      <w:r w:rsidRPr="00320387">
        <w:t xml:space="preserve">Our dedicated DfT Public Appointments Team would be happy to talk through the process and answer your questions. </w:t>
      </w:r>
    </w:p>
    <w:p w14:paraId="03684B3C" w14:textId="0F905CB9" w:rsidR="00697F36" w:rsidRPr="00320387" w:rsidRDefault="00697F36" w:rsidP="00CF08FD">
      <w:pPr>
        <w:pStyle w:val="Default"/>
        <w:spacing w:after="120"/>
        <w:rPr>
          <w:color w:val="000000" w:themeColor="text1"/>
        </w:rPr>
      </w:pPr>
    </w:p>
    <w:p w14:paraId="531AE901" w14:textId="7F6BB1F5" w:rsidR="00697F36" w:rsidRPr="00320387" w:rsidRDefault="00697F36" w:rsidP="00CF08FD">
      <w:pPr>
        <w:pStyle w:val="Default"/>
        <w:spacing w:after="120"/>
        <w:rPr>
          <w:b/>
          <w:bCs/>
          <w:color w:val="auto"/>
        </w:rPr>
      </w:pPr>
    </w:p>
    <w:p w14:paraId="2C05FA29" w14:textId="77777777" w:rsidR="0070009E" w:rsidRDefault="0070009E" w:rsidP="0070009E">
      <w:pPr>
        <w:pStyle w:val="Default"/>
        <w:spacing w:line="276" w:lineRule="auto"/>
        <w:rPr>
          <w:b/>
          <w:bCs/>
          <w:color w:val="auto"/>
        </w:rPr>
      </w:pPr>
      <w:r>
        <w:rPr>
          <w:b/>
          <w:bCs/>
          <w:color w:val="auto"/>
        </w:rPr>
        <w:t>Keir Mather MP</w:t>
      </w:r>
    </w:p>
    <w:p w14:paraId="7C5AB981" w14:textId="77777777" w:rsidR="0070009E" w:rsidRPr="00320387" w:rsidRDefault="0070009E" w:rsidP="0070009E">
      <w:pPr>
        <w:pStyle w:val="Default"/>
        <w:spacing w:line="276" w:lineRule="auto"/>
        <w:rPr>
          <w:b/>
          <w:color w:val="00682F"/>
          <w:sz w:val="28"/>
          <w:szCs w:val="28"/>
        </w:rPr>
      </w:pPr>
      <w:r w:rsidRPr="00396E0D">
        <w:rPr>
          <w:b/>
          <w:bCs/>
          <w:color w:val="auto"/>
        </w:rPr>
        <w:t>Minister for Aviation, Maritime and Decarbonisation</w:t>
      </w:r>
    </w:p>
    <w:p w14:paraId="34B99B9B" w14:textId="77777777" w:rsidR="00FD4CE4" w:rsidRPr="00320387" w:rsidRDefault="00FD4CE4" w:rsidP="00697F36">
      <w:pPr>
        <w:spacing w:line="276" w:lineRule="auto"/>
        <w:rPr>
          <w:rFonts w:ascii="Arial" w:hAnsi="Arial" w:cs="Arial"/>
          <w:b/>
          <w:color w:val="00682F"/>
          <w:sz w:val="28"/>
          <w:szCs w:val="28"/>
        </w:rPr>
      </w:pPr>
    </w:p>
    <w:p w14:paraId="52BD2B96" w14:textId="77777777" w:rsidR="002141A1" w:rsidRPr="00320387" w:rsidRDefault="002141A1" w:rsidP="00697F36">
      <w:pPr>
        <w:spacing w:line="276" w:lineRule="auto"/>
        <w:rPr>
          <w:rFonts w:ascii="Arial" w:hAnsi="Arial" w:cs="Arial"/>
          <w:b/>
          <w:color w:val="00682F"/>
          <w:sz w:val="28"/>
          <w:szCs w:val="28"/>
        </w:rPr>
      </w:pPr>
    </w:p>
    <w:p w14:paraId="3493C729" w14:textId="77777777" w:rsidR="00BB2961" w:rsidRDefault="00BB2961" w:rsidP="00BB2961">
      <w:pPr>
        <w:pStyle w:val="Heading2"/>
      </w:pPr>
      <w:bookmarkStart w:id="2" w:name="_Toc222387684"/>
      <w:bookmarkStart w:id="3" w:name="the-opportunity"/>
      <w:bookmarkStart w:id="4" w:name="_Toc179899877"/>
      <w:r>
        <w:lastRenderedPageBreak/>
        <w:t>The Opportunity</w:t>
      </w:r>
      <w:bookmarkEnd w:id="2"/>
    </w:p>
    <w:p w14:paraId="244C33C8" w14:textId="77777777" w:rsidR="00BB2961" w:rsidRPr="00F248B9" w:rsidRDefault="00BB2961" w:rsidP="00BB2961">
      <w:pPr>
        <w:pStyle w:val="FirstParagraph"/>
        <w:rPr>
          <w:rFonts w:ascii="Arial" w:hAnsi="Arial" w:cs="Arial"/>
        </w:rPr>
      </w:pPr>
      <w:r w:rsidRPr="00F248B9">
        <w:rPr>
          <w:rFonts w:ascii="Arial" w:hAnsi="Arial" w:cs="Arial"/>
        </w:rPr>
        <w:t>Harwich Haven Authority (HHA) is a strategic gateway for UK trade, operating 24 hours a day to support five major port facilities and provide deep</w:t>
      </w:r>
      <w:r w:rsidRPr="00F248B9">
        <w:rPr>
          <w:rFonts w:ascii="Cambria Math" w:hAnsi="Cambria Math" w:cs="Cambria Math"/>
        </w:rPr>
        <w:t>‑</w:t>
      </w:r>
      <w:r w:rsidRPr="00F248B9">
        <w:rPr>
          <w:rFonts w:ascii="Arial" w:hAnsi="Arial" w:cs="Arial"/>
        </w:rPr>
        <w:t>water access for some of the world’s largest container vessels. The Haven plays a critical role in the resilience and efficiency of national supply chains and the prosperity of East Anglia.</w:t>
      </w:r>
    </w:p>
    <w:p w14:paraId="1A6B48DD" w14:textId="74DE589B" w:rsidR="00BB2961" w:rsidRPr="00F248B9" w:rsidRDefault="00BB2961" w:rsidP="00BB2961">
      <w:pPr>
        <w:pStyle w:val="BodyText"/>
        <w:rPr>
          <w:rFonts w:ascii="Arial" w:hAnsi="Arial" w:cs="Arial"/>
        </w:rPr>
      </w:pPr>
      <w:r w:rsidRPr="00F248B9">
        <w:rPr>
          <w:rFonts w:ascii="Arial" w:hAnsi="Arial" w:cs="Arial"/>
        </w:rPr>
        <w:t>In 2024, HHA generated £48.0m of income, delivering 14% year</w:t>
      </w:r>
      <w:r w:rsidRPr="00F248B9">
        <w:rPr>
          <w:rFonts w:ascii="Cambria Math" w:hAnsi="Cambria Math" w:cs="Cambria Math"/>
        </w:rPr>
        <w:t>‑</w:t>
      </w:r>
      <w:r w:rsidRPr="00F248B9">
        <w:rPr>
          <w:rFonts w:ascii="Arial" w:hAnsi="Arial" w:cs="Arial"/>
        </w:rPr>
        <w:t>on</w:t>
      </w:r>
      <w:r w:rsidRPr="00F248B9">
        <w:rPr>
          <w:rFonts w:ascii="Cambria Math" w:hAnsi="Cambria Math" w:cs="Cambria Math"/>
        </w:rPr>
        <w:t>‑</w:t>
      </w:r>
      <w:r w:rsidRPr="00F248B9">
        <w:rPr>
          <w:rFonts w:ascii="Arial" w:hAnsi="Arial" w:cs="Arial"/>
        </w:rPr>
        <w:t xml:space="preserve">year growth, reflecting increased calls from the largest vessels in the global fleet. As a trust port, all </w:t>
      </w:r>
      <w:r w:rsidR="006B3788">
        <w:rPr>
          <w:rFonts w:ascii="Arial" w:hAnsi="Arial" w:cs="Arial"/>
        </w:rPr>
        <w:t>profits</w:t>
      </w:r>
      <w:r w:rsidRPr="00F248B9">
        <w:rPr>
          <w:rFonts w:ascii="Arial" w:hAnsi="Arial" w:cs="Arial"/>
        </w:rPr>
        <w:t xml:space="preserve"> are reinvested for the long</w:t>
      </w:r>
      <w:r w:rsidRPr="00F248B9">
        <w:rPr>
          <w:rFonts w:ascii="Cambria Math" w:hAnsi="Cambria Math" w:cs="Cambria Math"/>
        </w:rPr>
        <w:t>‑</w:t>
      </w:r>
      <w:r w:rsidRPr="00F248B9">
        <w:rPr>
          <w:rFonts w:ascii="Arial" w:hAnsi="Arial" w:cs="Arial"/>
        </w:rPr>
        <w:t>term benefit of customers, communities, and the environment, combining commercial discipline with a strong public</w:t>
      </w:r>
      <w:r w:rsidRPr="00F248B9">
        <w:rPr>
          <w:rFonts w:ascii="Cambria Math" w:hAnsi="Cambria Math" w:cs="Cambria Math"/>
        </w:rPr>
        <w:t>‑</w:t>
      </w:r>
      <w:r w:rsidRPr="00F248B9">
        <w:rPr>
          <w:rFonts w:ascii="Arial" w:hAnsi="Arial" w:cs="Arial"/>
        </w:rPr>
        <w:t>interest mission.</w:t>
      </w:r>
    </w:p>
    <w:p w14:paraId="20D70B85" w14:textId="77777777" w:rsidR="00BB2961" w:rsidRPr="00F248B9" w:rsidRDefault="00BB2961" w:rsidP="00BB2961">
      <w:pPr>
        <w:pStyle w:val="BodyText"/>
        <w:rPr>
          <w:rFonts w:ascii="Arial" w:hAnsi="Arial" w:cs="Arial"/>
        </w:rPr>
      </w:pPr>
      <w:r w:rsidRPr="00F248B9">
        <w:rPr>
          <w:rFonts w:ascii="Arial" w:hAnsi="Arial" w:cs="Arial"/>
        </w:rPr>
        <w:t>HHA is seeking an experienced executive to join the Board as a Non</w:t>
      </w:r>
      <w:r w:rsidRPr="00F248B9">
        <w:rPr>
          <w:rFonts w:ascii="Cambria Math" w:hAnsi="Cambria Math" w:cs="Cambria Math"/>
        </w:rPr>
        <w:t>‑</w:t>
      </w:r>
      <w:r w:rsidRPr="00F248B9">
        <w:rPr>
          <w:rFonts w:ascii="Arial" w:hAnsi="Arial" w:cs="Arial"/>
        </w:rPr>
        <w:t>Executive Director, providing independent oversight, strategic insight, and constructive challenge at a pivotal time for the organisation.</w:t>
      </w:r>
    </w:p>
    <w:p w14:paraId="13B0A612" w14:textId="77777777" w:rsidR="00BB2961" w:rsidRDefault="00BB2961" w:rsidP="00BB2961">
      <w:pPr>
        <w:pStyle w:val="Heading2"/>
      </w:pPr>
      <w:bookmarkStart w:id="5" w:name="_Toc222387685"/>
      <w:bookmarkStart w:id="6" w:name="why-join-the-board"/>
      <w:bookmarkEnd w:id="3"/>
      <w:r>
        <w:t>Why Join the Board</w:t>
      </w:r>
      <w:bookmarkEnd w:id="5"/>
    </w:p>
    <w:p w14:paraId="7ADFB49C" w14:textId="77777777" w:rsidR="00BB2961" w:rsidRPr="00F248B9" w:rsidRDefault="00BB2961" w:rsidP="00BB2961">
      <w:pPr>
        <w:pStyle w:val="FirstParagraph"/>
        <w:rPr>
          <w:rFonts w:ascii="Arial" w:hAnsi="Arial" w:cs="Arial"/>
        </w:rPr>
      </w:pPr>
      <w:r w:rsidRPr="00F248B9">
        <w:rPr>
          <w:rFonts w:ascii="Arial" w:hAnsi="Arial" w:cs="Arial"/>
        </w:rPr>
        <w:t>This role will appeal to senior leaders who are motivated by impact, purpose, and governance excellence.</w:t>
      </w:r>
    </w:p>
    <w:p w14:paraId="7320CE16" w14:textId="77777777" w:rsidR="00BB2961" w:rsidRPr="00F248B9" w:rsidRDefault="00BB2961" w:rsidP="00BB2961">
      <w:pPr>
        <w:pStyle w:val="Compact"/>
        <w:numPr>
          <w:ilvl w:val="0"/>
          <w:numId w:val="39"/>
        </w:numPr>
        <w:rPr>
          <w:rFonts w:ascii="Arial" w:hAnsi="Arial" w:cs="Arial"/>
        </w:rPr>
      </w:pPr>
      <w:r w:rsidRPr="00F248B9">
        <w:rPr>
          <w:rFonts w:ascii="Arial" w:hAnsi="Arial" w:cs="Arial"/>
        </w:rPr>
        <w:t>Influence infrastructure that is critical to UK trade and economic resilience</w:t>
      </w:r>
    </w:p>
    <w:p w14:paraId="4C8F274A" w14:textId="560AF7FF" w:rsidR="00BB2961" w:rsidRPr="00F248B9" w:rsidRDefault="00BB2961" w:rsidP="00BB2961">
      <w:pPr>
        <w:pStyle w:val="Compact"/>
        <w:numPr>
          <w:ilvl w:val="0"/>
          <w:numId w:val="39"/>
        </w:numPr>
        <w:rPr>
          <w:rFonts w:ascii="Arial" w:hAnsi="Arial" w:cs="Arial"/>
        </w:rPr>
      </w:pPr>
      <w:r w:rsidRPr="00F248B9">
        <w:rPr>
          <w:rFonts w:ascii="Arial" w:hAnsi="Arial" w:cs="Arial"/>
        </w:rPr>
        <w:t>Contribute to the long</w:t>
      </w:r>
      <w:r w:rsidRPr="00F248B9">
        <w:rPr>
          <w:rFonts w:ascii="Cambria Math" w:hAnsi="Cambria Math" w:cs="Cambria Math"/>
        </w:rPr>
        <w:t>‑</w:t>
      </w:r>
      <w:r w:rsidRPr="00F248B9">
        <w:rPr>
          <w:rFonts w:ascii="Arial" w:hAnsi="Arial" w:cs="Arial"/>
        </w:rPr>
        <w:t xml:space="preserve">term stewardship of a nationally significant </w:t>
      </w:r>
      <w:r w:rsidR="00912AA5">
        <w:rPr>
          <w:rFonts w:ascii="Arial" w:hAnsi="Arial" w:cs="Arial"/>
        </w:rPr>
        <w:t>t</w:t>
      </w:r>
      <w:r w:rsidRPr="00F248B9">
        <w:rPr>
          <w:rFonts w:ascii="Arial" w:hAnsi="Arial" w:cs="Arial"/>
        </w:rPr>
        <w:t xml:space="preserve">rust </w:t>
      </w:r>
      <w:r w:rsidR="00912AA5">
        <w:rPr>
          <w:rFonts w:ascii="Arial" w:hAnsi="Arial" w:cs="Arial"/>
        </w:rPr>
        <w:t>p</w:t>
      </w:r>
      <w:r w:rsidRPr="00F248B9">
        <w:rPr>
          <w:rFonts w:ascii="Arial" w:hAnsi="Arial" w:cs="Arial"/>
        </w:rPr>
        <w:t>ort, balancing complex commercial, environmental, and safety challenges</w:t>
      </w:r>
    </w:p>
    <w:p w14:paraId="2AE3211E" w14:textId="77777777" w:rsidR="00BB2961" w:rsidRPr="00F248B9" w:rsidRDefault="00BB2961" w:rsidP="00BB2961">
      <w:pPr>
        <w:pStyle w:val="Compact"/>
        <w:numPr>
          <w:ilvl w:val="0"/>
          <w:numId w:val="39"/>
        </w:numPr>
        <w:rPr>
          <w:rFonts w:ascii="Arial" w:hAnsi="Arial" w:cs="Arial"/>
        </w:rPr>
      </w:pPr>
      <w:r w:rsidRPr="00F248B9">
        <w:rPr>
          <w:rFonts w:ascii="Arial" w:hAnsi="Arial" w:cs="Arial"/>
        </w:rPr>
        <w:t>Support regional growth in East Anglia while shaping decisions of national significance</w:t>
      </w:r>
    </w:p>
    <w:p w14:paraId="667A5091" w14:textId="77777777" w:rsidR="00BB2961" w:rsidRDefault="00BB2961" w:rsidP="00BB2961">
      <w:pPr>
        <w:pStyle w:val="Compact"/>
        <w:numPr>
          <w:ilvl w:val="0"/>
          <w:numId w:val="39"/>
        </w:numPr>
      </w:pPr>
      <w:r w:rsidRPr="00F248B9">
        <w:rPr>
          <w:rFonts w:ascii="Arial" w:hAnsi="Arial" w:cs="Arial"/>
        </w:rPr>
        <w:t>Broaden or deepen non</w:t>
      </w:r>
      <w:r w:rsidRPr="00F248B9">
        <w:rPr>
          <w:rFonts w:ascii="Cambria Math" w:hAnsi="Cambria Math" w:cs="Cambria Math"/>
        </w:rPr>
        <w:t>‑</w:t>
      </w:r>
      <w:r w:rsidRPr="00F248B9">
        <w:rPr>
          <w:rFonts w:ascii="Arial" w:hAnsi="Arial" w:cs="Arial"/>
        </w:rPr>
        <w:t>executive experience as a member of a multidisciplinary Board.</w:t>
      </w:r>
      <w:r>
        <w:t xml:space="preserve"> </w:t>
      </w:r>
    </w:p>
    <w:p w14:paraId="1E261844" w14:textId="77777777" w:rsidR="00266A3F" w:rsidRDefault="00266A3F" w:rsidP="00F248B9">
      <w:pPr>
        <w:pStyle w:val="Compact"/>
        <w:ind w:left="720"/>
      </w:pPr>
    </w:p>
    <w:p w14:paraId="0D36DCD1" w14:textId="77777777" w:rsidR="00BB2961" w:rsidRDefault="00BB2961" w:rsidP="00BB2961">
      <w:pPr>
        <w:pStyle w:val="Heading2"/>
      </w:pPr>
      <w:bookmarkStart w:id="7" w:name="_Toc222387686"/>
      <w:bookmarkStart w:id="8" w:name="the-role"/>
      <w:bookmarkEnd w:id="6"/>
      <w:r>
        <w:t>The Role</w:t>
      </w:r>
      <w:bookmarkEnd w:id="7"/>
    </w:p>
    <w:p w14:paraId="0CC1F24E" w14:textId="77777777" w:rsidR="00BB2961" w:rsidRPr="00F248B9" w:rsidRDefault="00BB2961" w:rsidP="00BB2961">
      <w:pPr>
        <w:pStyle w:val="FirstParagraph"/>
        <w:rPr>
          <w:rFonts w:ascii="Arial" w:hAnsi="Arial" w:cs="Arial"/>
        </w:rPr>
      </w:pPr>
      <w:r w:rsidRPr="00F248B9">
        <w:rPr>
          <w:rFonts w:ascii="Arial" w:hAnsi="Arial" w:cs="Arial"/>
        </w:rPr>
        <w:t>As a Non</w:t>
      </w:r>
      <w:r w:rsidRPr="00F248B9">
        <w:rPr>
          <w:rFonts w:ascii="Cambria Math" w:hAnsi="Cambria Math" w:cs="Cambria Math"/>
        </w:rPr>
        <w:t>‑</w:t>
      </w:r>
      <w:r w:rsidRPr="00F248B9">
        <w:rPr>
          <w:rFonts w:ascii="Arial" w:hAnsi="Arial" w:cs="Arial"/>
        </w:rPr>
        <w:t>Executive Director, you will work collaboratively with fellow Board members and the Executive team to ensure HHA is well</w:t>
      </w:r>
      <w:r w:rsidRPr="00F248B9">
        <w:rPr>
          <w:rFonts w:ascii="Cambria Math" w:hAnsi="Cambria Math" w:cs="Cambria Math"/>
        </w:rPr>
        <w:t>‑</w:t>
      </w:r>
      <w:r w:rsidRPr="00F248B9">
        <w:rPr>
          <w:rFonts w:ascii="Arial" w:hAnsi="Arial" w:cs="Arial"/>
        </w:rPr>
        <w:t>governed, financially robust, and strategically positioned for the future.</w:t>
      </w:r>
    </w:p>
    <w:p w14:paraId="07794C8B" w14:textId="77777777" w:rsidR="00BB2961" w:rsidRPr="00F248B9" w:rsidRDefault="00BB2961" w:rsidP="00BB2961">
      <w:pPr>
        <w:pStyle w:val="BodyText"/>
        <w:rPr>
          <w:rFonts w:ascii="Arial" w:hAnsi="Arial" w:cs="Arial"/>
        </w:rPr>
      </w:pPr>
      <w:r w:rsidRPr="00F248B9">
        <w:rPr>
          <w:rFonts w:ascii="Arial" w:hAnsi="Arial" w:cs="Arial"/>
        </w:rPr>
        <w:t>You will be expected to: Contribute to strategy development and long</w:t>
      </w:r>
      <w:r w:rsidRPr="00F248B9">
        <w:rPr>
          <w:rFonts w:ascii="Cambria Math" w:hAnsi="Cambria Math" w:cs="Cambria Math"/>
        </w:rPr>
        <w:t>‑</w:t>
      </w:r>
      <w:r w:rsidRPr="00F248B9">
        <w:rPr>
          <w:rFonts w:ascii="Arial" w:hAnsi="Arial" w:cs="Arial"/>
        </w:rPr>
        <w:t>term planning; Provide oversight of financial performance, risk management, and capital investment; Ensure the highest standards of governance, transparency, and public accountability; Offer independent challenge while acting as a trusted adviser to the Executive; and Champion HHA’s commitment to safety, sustainability, and environmental stewardship.</w:t>
      </w:r>
    </w:p>
    <w:p w14:paraId="0E082D0C" w14:textId="77777777" w:rsidR="00BB2961" w:rsidRDefault="00BB2961" w:rsidP="00BB2961">
      <w:pPr>
        <w:pStyle w:val="Heading2"/>
      </w:pPr>
      <w:bookmarkStart w:id="9" w:name="_Toc222387687"/>
      <w:bookmarkStart w:id="10" w:name="the-board-environment"/>
      <w:bookmarkEnd w:id="8"/>
      <w:r>
        <w:t>The Board Environment</w:t>
      </w:r>
      <w:bookmarkEnd w:id="9"/>
    </w:p>
    <w:p w14:paraId="6AB4ED37" w14:textId="66492627" w:rsidR="00BB2961" w:rsidRPr="00F248B9" w:rsidRDefault="00BB2961" w:rsidP="00BB2961">
      <w:pPr>
        <w:pStyle w:val="FirstParagraph"/>
        <w:rPr>
          <w:rFonts w:ascii="Arial" w:hAnsi="Arial" w:cs="Arial"/>
        </w:rPr>
      </w:pPr>
      <w:r w:rsidRPr="00F248B9">
        <w:rPr>
          <w:rFonts w:ascii="Arial" w:hAnsi="Arial" w:cs="Arial"/>
        </w:rPr>
        <w:t xml:space="preserve">HHA operates within the </w:t>
      </w:r>
      <w:r w:rsidR="000305F4">
        <w:rPr>
          <w:rFonts w:ascii="Arial" w:hAnsi="Arial" w:cs="Arial"/>
        </w:rPr>
        <w:t>t</w:t>
      </w:r>
      <w:r w:rsidRPr="00F248B9">
        <w:rPr>
          <w:rFonts w:ascii="Arial" w:hAnsi="Arial" w:cs="Arial"/>
        </w:rPr>
        <w:t xml:space="preserve">rust </w:t>
      </w:r>
      <w:r w:rsidR="000305F4">
        <w:rPr>
          <w:rFonts w:ascii="Arial" w:hAnsi="Arial" w:cs="Arial"/>
        </w:rPr>
        <w:t>p</w:t>
      </w:r>
      <w:r w:rsidRPr="00F248B9">
        <w:rPr>
          <w:rFonts w:ascii="Arial" w:hAnsi="Arial" w:cs="Arial"/>
        </w:rPr>
        <w:t>ort model, requiring a strong balance between commercial performance and public</w:t>
      </w:r>
      <w:r w:rsidRPr="00F248B9">
        <w:rPr>
          <w:rFonts w:ascii="Cambria Math" w:hAnsi="Cambria Math" w:cs="Cambria Math"/>
        </w:rPr>
        <w:t>‑</w:t>
      </w:r>
      <w:r w:rsidRPr="00F248B9">
        <w:rPr>
          <w:rFonts w:ascii="Arial" w:hAnsi="Arial" w:cs="Arial"/>
        </w:rPr>
        <w:t>interest outcomes. Board discussions are strategic, evidence</w:t>
      </w:r>
      <w:r w:rsidRPr="00F248B9">
        <w:rPr>
          <w:rFonts w:ascii="Cambria Math" w:hAnsi="Cambria Math" w:cs="Cambria Math"/>
        </w:rPr>
        <w:t>‑</w:t>
      </w:r>
      <w:r w:rsidRPr="00F248B9">
        <w:rPr>
          <w:rFonts w:ascii="Arial" w:hAnsi="Arial" w:cs="Arial"/>
        </w:rPr>
        <w:t>based, and focused on long</w:t>
      </w:r>
      <w:r w:rsidRPr="00F248B9">
        <w:rPr>
          <w:rFonts w:ascii="Cambria Math" w:hAnsi="Cambria Math" w:cs="Cambria Math"/>
        </w:rPr>
        <w:t>‑</w:t>
      </w:r>
      <w:r w:rsidRPr="00F248B9">
        <w:rPr>
          <w:rFonts w:ascii="Arial" w:hAnsi="Arial" w:cs="Arial"/>
        </w:rPr>
        <w:t>term value creation rather than short</w:t>
      </w:r>
      <w:r w:rsidRPr="00F248B9">
        <w:rPr>
          <w:rFonts w:ascii="Cambria Math" w:hAnsi="Cambria Math" w:cs="Cambria Math"/>
        </w:rPr>
        <w:t>‑</w:t>
      </w:r>
      <w:r w:rsidRPr="00F248B9">
        <w:rPr>
          <w:rFonts w:ascii="Arial" w:hAnsi="Arial" w:cs="Arial"/>
        </w:rPr>
        <w:t>term returns.</w:t>
      </w:r>
    </w:p>
    <w:p w14:paraId="39FD383D" w14:textId="77777777" w:rsidR="00BB2961" w:rsidRPr="00F248B9" w:rsidRDefault="00BB2961" w:rsidP="00BB2961">
      <w:pPr>
        <w:pStyle w:val="BodyText"/>
        <w:rPr>
          <w:rFonts w:ascii="Arial" w:hAnsi="Arial" w:cs="Arial"/>
        </w:rPr>
      </w:pPr>
      <w:r w:rsidRPr="00F248B9">
        <w:rPr>
          <w:rFonts w:ascii="Arial" w:hAnsi="Arial" w:cs="Arial"/>
        </w:rPr>
        <w:lastRenderedPageBreak/>
        <w:t>Non</w:t>
      </w:r>
      <w:r w:rsidRPr="00F248B9">
        <w:rPr>
          <w:rFonts w:ascii="Cambria Math" w:hAnsi="Cambria Math" w:cs="Cambria Math"/>
        </w:rPr>
        <w:t>‑</w:t>
      </w:r>
      <w:r w:rsidRPr="00F248B9">
        <w:rPr>
          <w:rFonts w:ascii="Arial" w:hAnsi="Arial" w:cs="Arial"/>
        </w:rPr>
        <w:t>Executive Directors are expected to bring external perspective, sound judgement, and the confidence to challenge constructively while supporting collective decision</w:t>
      </w:r>
      <w:r w:rsidRPr="00F248B9">
        <w:rPr>
          <w:rFonts w:ascii="Cambria Math" w:hAnsi="Cambria Math" w:cs="Cambria Math"/>
        </w:rPr>
        <w:t>‑</w:t>
      </w:r>
      <w:r w:rsidRPr="00F248B9">
        <w:rPr>
          <w:rFonts w:ascii="Arial" w:hAnsi="Arial" w:cs="Arial"/>
        </w:rPr>
        <w:t>making.</w:t>
      </w:r>
    </w:p>
    <w:p w14:paraId="7693DEEE" w14:textId="77777777" w:rsidR="00BB2961" w:rsidRDefault="00BB2961" w:rsidP="00BB2961">
      <w:pPr>
        <w:pStyle w:val="Heading2"/>
      </w:pPr>
      <w:bookmarkStart w:id="11" w:name="_Toc222387688"/>
      <w:bookmarkStart w:id="12" w:name="candidate-profile"/>
      <w:bookmarkEnd w:id="10"/>
      <w:r>
        <w:t>Candidate Profile</w:t>
      </w:r>
      <w:bookmarkEnd w:id="11"/>
    </w:p>
    <w:p w14:paraId="21DC43C7" w14:textId="427B4AC4" w:rsidR="00BB2961" w:rsidRPr="00F248B9" w:rsidRDefault="00BB2961" w:rsidP="00BB2961">
      <w:pPr>
        <w:pStyle w:val="FirstParagraph"/>
        <w:rPr>
          <w:rFonts w:ascii="Arial" w:hAnsi="Arial" w:cs="Arial"/>
        </w:rPr>
      </w:pPr>
      <w:r w:rsidRPr="00F248B9">
        <w:rPr>
          <w:rFonts w:ascii="Arial" w:hAnsi="Arial" w:cs="Arial"/>
        </w:rPr>
        <w:t>Working alongside an established Board, we are seeing an accomplished executive with:</w:t>
      </w:r>
    </w:p>
    <w:p w14:paraId="1A20F1C0" w14:textId="77777777" w:rsidR="00BB2961" w:rsidRPr="00F248B9" w:rsidRDefault="00BB2961" w:rsidP="00BB2961">
      <w:pPr>
        <w:pStyle w:val="BodyText"/>
        <w:numPr>
          <w:ilvl w:val="0"/>
          <w:numId w:val="40"/>
        </w:numPr>
        <w:rPr>
          <w:rFonts w:ascii="Arial" w:hAnsi="Arial" w:cs="Arial"/>
        </w:rPr>
      </w:pPr>
      <w:r w:rsidRPr="00F248B9">
        <w:rPr>
          <w:rFonts w:ascii="Arial" w:hAnsi="Arial" w:cs="Arial"/>
        </w:rPr>
        <w:t>Board</w:t>
      </w:r>
      <w:r w:rsidRPr="00F248B9">
        <w:rPr>
          <w:rFonts w:ascii="Cambria Math" w:hAnsi="Cambria Math" w:cs="Cambria Math"/>
        </w:rPr>
        <w:t>‑</w:t>
      </w:r>
      <w:r w:rsidRPr="00F248B9">
        <w:rPr>
          <w:rFonts w:ascii="Arial" w:hAnsi="Arial" w:cs="Arial"/>
        </w:rPr>
        <w:t xml:space="preserve">level or equivalent senior executive experience in a complex organisation </w:t>
      </w:r>
    </w:p>
    <w:p w14:paraId="7CE71F06" w14:textId="77777777" w:rsidR="00BB2961" w:rsidRPr="00F248B9" w:rsidRDefault="00BB2961" w:rsidP="00BB2961">
      <w:pPr>
        <w:pStyle w:val="BodyText"/>
        <w:numPr>
          <w:ilvl w:val="0"/>
          <w:numId w:val="40"/>
        </w:numPr>
        <w:rPr>
          <w:rFonts w:ascii="Arial" w:hAnsi="Arial" w:cs="Arial"/>
        </w:rPr>
      </w:pPr>
      <w:r w:rsidRPr="00F248B9">
        <w:rPr>
          <w:rFonts w:ascii="Arial" w:hAnsi="Arial" w:cs="Arial"/>
        </w:rPr>
        <w:t>Strong strategic capability and commercial judgement</w:t>
      </w:r>
    </w:p>
    <w:p w14:paraId="499E25EF" w14:textId="77777777" w:rsidR="00BB2961" w:rsidRPr="00F248B9" w:rsidRDefault="00BB2961" w:rsidP="00BB2961">
      <w:pPr>
        <w:pStyle w:val="BodyText"/>
        <w:numPr>
          <w:ilvl w:val="0"/>
          <w:numId w:val="40"/>
        </w:numPr>
        <w:rPr>
          <w:rFonts w:ascii="Arial" w:hAnsi="Arial" w:cs="Arial"/>
        </w:rPr>
      </w:pPr>
      <w:r w:rsidRPr="00F248B9">
        <w:rPr>
          <w:rFonts w:ascii="Arial" w:hAnsi="Arial" w:cs="Arial"/>
        </w:rPr>
        <w:t xml:space="preserve">Experience of financial oversight, risk management, and performance scrutiny </w:t>
      </w:r>
    </w:p>
    <w:p w14:paraId="53222C4C" w14:textId="77777777" w:rsidR="00BB2961" w:rsidRPr="00F248B9" w:rsidRDefault="00BB2961" w:rsidP="00BB2961">
      <w:pPr>
        <w:pStyle w:val="BodyText"/>
        <w:numPr>
          <w:ilvl w:val="0"/>
          <w:numId w:val="40"/>
        </w:numPr>
        <w:rPr>
          <w:rFonts w:ascii="Arial" w:hAnsi="Arial" w:cs="Arial"/>
        </w:rPr>
      </w:pPr>
      <w:r w:rsidRPr="00F248B9">
        <w:rPr>
          <w:rFonts w:ascii="Arial" w:hAnsi="Arial" w:cs="Arial"/>
        </w:rPr>
        <w:t xml:space="preserve">A demonstrable commitment to high standards of governance, public accountability and integrity </w:t>
      </w:r>
    </w:p>
    <w:p w14:paraId="610A3DB8" w14:textId="77777777" w:rsidR="00BB2961" w:rsidRPr="00F248B9" w:rsidRDefault="00BB2961" w:rsidP="00BB2961">
      <w:pPr>
        <w:pStyle w:val="BodyText"/>
        <w:numPr>
          <w:ilvl w:val="0"/>
          <w:numId w:val="40"/>
        </w:numPr>
        <w:rPr>
          <w:rFonts w:ascii="Arial" w:hAnsi="Arial" w:cs="Arial"/>
        </w:rPr>
      </w:pPr>
      <w:r w:rsidRPr="00F248B9">
        <w:rPr>
          <w:rFonts w:ascii="Arial" w:hAnsi="Arial" w:cs="Arial"/>
        </w:rPr>
        <w:t>A strong understanding of, or connection to, East Anglia and its economic context</w:t>
      </w:r>
    </w:p>
    <w:p w14:paraId="60EE9B13" w14:textId="77777777" w:rsidR="00BB2961" w:rsidRDefault="00BB2961" w:rsidP="00BB2961">
      <w:pPr>
        <w:pStyle w:val="BodyText"/>
        <w:numPr>
          <w:ilvl w:val="0"/>
          <w:numId w:val="40"/>
        </w:numPr>
        <w:rPr>
          <w:rFonts w:ascii="Arial" w:hAnsi="Arial" w:cs="Arial"/>
        </w:rPr>
      </w:pPr>
      <w:r w:rsidRPr="00F248B9">
        <w:rPr>
          <w:rFonts w:ascii="Arial" w:hAnsi="Arial" w:cs="Arial"/>
        </w:rPr>
        <w:t>Data, digital operations, or technology</w:t>
      </w:r>
      <w:r w:rsidRPr="00F248B9">
        <w:rPr>
          <w:rFonts w:ascii="Cambria Math" w:hAnsi="Cambria Math" w:cs="Cambria Math"/>
        </w:rPr>
        <w:t>‑</w:t>
      </w:r>
      <w:r w:rsidRPr="00F248B9">
        <w:rPr>
          <w:rFonts w:ascii="Arial" w:hAnsi="Arial" w:cs="Arial"/>
        </w:rPr>
        <w:t>enabled transformation</w:t>
      </w:r>
    </w:p>
    <w:p w14:paraId="3CC022EF" w14:textId="452D41E9" w:rsidR="00BB2961" w:rsidRPr="00F248B9" w:rsidRDefault="00BB2961" w:rsidP="00BB2961">
      <w:pPr>
        <w:pStyle w:val="BodyText"/>
        <w:rPr>
          <w:rFonts w:ascii="Arial" w:hAnsi="Arial" w:cs="Arial"/>
          <w:b/>
          <w:bCs/>
        </w:rPr>
      </w:pPr>
      <w:r w:rsidRPr="00F248B9">
        <w:rPr>
          <w:rFonts w:ascii="Arial" w:hAnsi="Arial" w:cs="Arial"/>
          <w:b/>
          <w:bCs/>
        </w:rPr>
        <w:t>Added specialism in one of more of the following:</w:t>
      </w:r>
    </w:p>
    <w:p w14:paraId="32090E68" w14:textId="77777777" w:rsidR="00BB2961" w:rsidRPr="00F248B9" w:rsidRDefault="00BB2961" w:rsidP="00BB2961">
      <w:pPr>
        <w:pStyle w:val="BodyText"/>
        <w:numPr>
          <w:ilvl w:val="0"/>
          <w:numId w:val="41"/>
        </w:numPr>
        <w:rPr>
          <w:rFonts w:ascii="Arial" w:hAnsi="Arial" w:cs="Arial"/>
        </w:rPr>
      </w:pPr>
      <w:r w:rsidRPr="00F248B9">
        <w:rPr>
          <w:rFonts w:ascii="Arial" w:hAnsi="Arial" w:cs="Arial"/>
        </w:rPr>
        <w:t>Asset</w:t>
      </w:r>
      <w:r w:rsidRPr="00F248B9">
        <w:rPr>
          <w:rFonts w:ascii="Cambria Math" w:hAnsi="Cambria Math" w:cs="Cambria Math"/>
        </w:rPr>
        <w:t>‑</w:t>
      </w:r>
      <w:r w:rsidRPr="00F248B9">
        <w:rPr>
          <w:rFonts w:ascii="Arial" w:hAnsi="Arial" w:cs="Arial"/>
        </w:rPr>
        <w:t xml:space="preserve">intensive or regulated environments </w:t>
      </w:r>
    </w:p>
    <w:p w14:paraId="207A6E9F" w14:textId="77777777" w:rsidR="00BB2961" w:rsidRPr="00F248B9" w:rsidRDefault="00BB2961" w:rsidP="00BB2961">
      <w:pPr>
        <w:pStyle w:val="BodyText"/>
        <w:numPr>
          <w:ilvl w:val="0"/>
          <w:numId w:val="41"/>
        </w:numPr>
        <w:rPr>
          <w:rFonts w:ascii="Arial" w:hAnsi="Arial" w:cs="Arial"/>
        </w:rPr>
      </w:pPr>
      <w:r w:rsidRPr="00F248B9">
        <w:rPr>
          <w:rFonts w:ascii="Arial" w:hAnsi="Arial" w:cs="Arial"/>
        </w:rPr>
        <w:t>Major capital projects or long</w:t>
      </w:r>
      <w:r w:rsidRPr="00F248B9">
        <w:rPr>
          <w:rFonts w:ascii="Cambria Math" w:hAnsi="Cambria Math" w:cs="Cambria Math"/>
        </w:rPr>
        <w:t>‑</w:t>
      </w:r>
      <w:r w:rsidRPr="00F248B9">
        <w:rPr>
          <w:rFonts w:ascii="Arial" w:hAnsi="Arial" w:cs="Arial"/>
        </w:rPr>
        <w:t xml:space="preserve">term investment programmes </w:t>
      </w:r>
    </w:p>
    <w:p w14:paraId="13F27E24" w14:textId="77777777" w:rsidR="00BB2961" w:rsidRDefault="00BB2961" w:rsidP="00BB2961">
      <w:pPr>
        <w:pStyle w:val="BodyText"/>
        <w:numPr>
          <w:ilvl w:val="0"/>
          <w:numId w:val="41"/>
        </w:numPr>
        <w:rPr>
          <w:rFonts w:ascii="Arial" w:hAnsi="Arial" w:cs="Arial"/>
        </w:rPr>
      </w:pPr>
      <w:r w:rsidRPr="00F248B9">
        <w:rPr>
          <w:rFonts w:ascii="Arial" w:hAnsi="Arial" w:cs="Arial"/>
        </w:rPr>
        <w:t xml:space="preserve">Legal, governance, or assurance oversight (including JVs or partnerships) </w:t>
      </w:r>
    </w:p>
    <w:p w14:paraId="6C5DC766" w14:textId="4B525359" w:rsidR="00E82C9A" w:rsidRPr="00F248B9" w:rsidRDefault="00E82C9A" w:rsidP="00F248B9">
      <w:pPr>
        <w:pStyle w:val="BodyText"/>
        <w:rPr>
          <w:rFonts w:ascii="Arial" w:hAnsi="Arial" w:cs="Arial"/>
        </w:rPr>
      </w:pPr>
      <w:r w:rsidRPr="00E82C9A">
        <w:rPr>
          <w:rFonts w:ascii="Arial" w:hAnsi="Arial" w:cs="Arial"/>
        </w:rPr>
        <w:t>Candidates’ suitability for the role will be assessed against the criteria above.</w:t>
      </w:r>
    </w:p>
    <w:p w14:paraId="527EE175" w14:textId="77777777" w:rsidR="00BB2961" w:rsidRDefault="00BB2961" w:rsidP="00BB2961">
      <w:pPr>
        <w:pStyle w:val="Heading2"/>
      </w:pPr>
      <w:bookmarkStart w:id="13" w:name="_Toc222387689"/>
      <w:bookmarkStart w:id="14" w:name="time-commitment-and-terms"/>
      <w:bookmarkEnd w:id="12"/>
      <w:r>
        <w:t>Time Commitment and Terms</w:t>
      </w:r>
      <w:bookmarkEnd w:id="13"/>
    </w:p>
    <w:p w14:paraId="689C1839" w14:textId="77777777" w:rsidR="00BB2961" w:rsidRPr="00F248B9" w:rsidRDefault="00BB2961" w:rsidP="00BB2961">
      <w:pPr>
        <w:pStyle w:val="Compact"/>
        <w:numPr>
          <w:ilvl w:val="0"/>
          <w:numId w:val="39"/>
        </w:numPr>
        <w:rPr>
          <w:rFonts w:ascii="Arial" w:hAnsi="Arial" w:cs="Arial"/>
        </w:rPr>
      </w:pPr>
      <w:r w:rsidRPr="00F248B9">
        <w:rPr>
          <w:rFonts w:ascii="Arial" w:hAnsi="Arial" w:cs="Arial"/>
        </w:rPr>
        <w:t>Approximately 15 days per year (Including four Board meetings and two strategy days)</w:t>
      </w:r>
    </w:p>
    <w:p w14:paraId="475A30ED" w14:textId="30ABD187" w:rsidR="00BB2961" w:rsidRPr="00F248B9" w:rsidRDefault="00BB2961" w:rsidP="00BB2961">
      <w:pPr>
        <w:pStyle w:val="Compact"/>
        <w:numPr>
          <w:ilvl w:val="0"/>
          <w:numId w:val="39"/>
        </w:numPr>
        <w:rPr>
          <w:rFonts w:ascii="Arial" w:hAnsi="Arial" w:cs="Arial"/>
        </w:rPr>
      </w:pPr>
      <w:r w:rsidRPr="00F248B9">
        <w:rPr>
          <w:rFonts w:ascii="Arial" w:hAnsi="Arial" w:cs="Arial"/>
        </w:rPr>
        <w:t>Three</w:t>
      </w:r>
      <w:r w:rsidRPr="00F248B9">
        <w:rPr>
          <w:rFonts w:ascii="Cambria Math" w:hAnsi="Cambria Math" w:cs="Cambria Math"/>
        </w:rPr>
        <w:t>‑</w:t>
      </w:r>
      <w:r w:rsidRPr="00F248B9">
        <w:rPr>
          <w:rFonts w:ascii="Arial" w:hAnsi="Arial" w:cs="Arial"/>
        </w:rPr>
        <w:t xml:space="preserve">year term, with the possibility of </w:t>
      </w:r>
      <w:r w:rsidR="00614DCD">
        <w:rPr>
          <w:rFonts w:ascii="Arial" w:hAnsi="Arial" w:cs="Arial"/>
        </w:rPr>
        <w:t xml:space="preserve">reappointment for </w:t>
      </w:r>
      <w:r w:rsidRPr="00F248B9">
        <w:rPr>
          <w:rFonts w:ascii="Arial" w:hAnsi="Arial" w:cs="Arial"/>
        </w:rPr>
        <w:t>a second term</w:t>
      </w:r>
    </w:p>
    <w:p w14:paraId="6A13D55A" w14:textId="4B824F5B" w:rsidR="00BB2961" w:rsidRDefault="00BB2961" w:rsidP="00BB2961">
      <w:pPr>
        <w:pStyle w:val="Compact"/>
        <w:numPr>
          <w:ilvl w:val="0"/>
          <w:numId w:val="39"/>
        </w:numPr>
        <w:rPr>
          <w:rFonts w:ascii="Arial" w:hAnsi="Arial" w:cs="Arial"/>
        </w:rPr>
      </w:pPr>
      <w:r w:rsidRPr="00F248B9">
        <w:rPr>
          <w:rFonts w:ascii="Arial" w:hAnsi="Arial" w:cs="Arial"/>
        </w:rPr>
        <w:t>Hybrid approach with in</w:t>
      </w:r>
      <w:r w:rsidRPr="00F248B9">
        <w:rPr>
          <w:rFonts w:ascii="Cambria Math" w:hAnsi="Cambria Math" w:cs="Cambria Math"/>
        </w:rPr>
        <w:t>‑</w:t>
      </w:r>
      <w:r w:rsidRPr="00F248B9">
        <w:rPr>
          <w:rFonts w:ascii="Arial" w:hAnsi="Arial" w:cs="Arial"/>
        </w:rPr>
        <w:t>person Board and committee meetings in Harwich, Essex</w:t>
      </w:r>
    </w:p>
    <w:p w14:paraId="477C3744" w14:textId="10C040FC" w:rsidR="009A1948" w:rsidRPr="00F248B9" w:rsidRDefault="009A1948" w:rsidP="00BB2961">
      <w:pPr>
        <w:pStyle w:val="Compact"/>
        <w:numPr>
          <w:ilvl w:val="0"/>
          <w:numId w:val="39"/>
        </w:numPr>
        <w:rPr>
          <w:rFonts w:ascii="Arial" w:hAnsi="Arial" w:cs="Arial"/>
        </w:rPr>
      </w:pPr>
      <w:r w:rsidRPr="009A1948">
        <w:rPr>
          <w:rFonts w:ascii="Arial" w:hAnsi="Arial" w:cs="Arial"/>
        </w:rPr>
        <w:t>Remuneratio</w:t>
      </w:r>
      <w:r>
        <w:rPr>
          <w:rFonts w:ascii="Arial" w:hAnsi="Arial" w:cs="Arial"/>
        </w:rPr>
        <w:t xml:space="preserve">n </w:t>
      </w:r>
      <w:r w:rsidR="0057529F" w:rsidRPr="0057529F">
        <w:rPr>
          <w:rFonts w:ascii="Arial" w:hAnsi="Arial" w:cs="Arial"/>
        </w:rPr>
        <w:t>£16,913</w:t>
      </w:r>
      <w:r w:rsidR="00C40C35">
        <w:rPr>
          <w:rFonts w:ascii="Arial" w:hAnsi="Arial" w:cs="Arial"/>
        </w:rPr>
        <w:t xml:space="preserve"> </w:t>
      </w:r>
      <w:r w:rsidRPr="009A1948">
        <w:rPr>
          <w:rFonts w:ascii="Arial" w:hAnsi="Arial" w:cs="Arial"/>
        </w:rPr>
        <w:t xml:space="preserve">per annum </w:t>
      </w:r>
    </w:p>
    <w:p w14:paraId="24C6C55D" w14:textId="12B654F7" w:rsidR="00BB2961" w:rsidRDefault="00266A3F" w:rsidP="00BB2961">
      <w:pPr>
        <w:pStyle w:val="Heading2"/>
      </w:pPr>
      <w:bookmarkStart w:id="15" w:name="the-value-proposition"/>
      <w:bookmarkEnd w:id="14"/>
      <w:r>
        <w:br/>
      </w:r>
      <w:bookmarkStart w:id="16" w:name="_Toc222387690"/>
      <w:r w:rsidR="00BB2961">
        <w:t>The Value Proposition</w:t>
      </w:r>
      <w:bookmarkEnd w:id="16"/>
    </w:p>
    <w:p w14:paraId="788E492A" w14:textId="77777777" w:rsidR="00BB2961" w:rsidRPr="00F248B9" w:rsidRDefault="00BB2961" w:rsidP="00BB2961">
      <w:pPr>
        <w:pStyle w:val="FirstParagraph"/>
        <w:rPr>
          <w:rFonts w:ascii="Arial" w:hAnsi="Arial" w:cs="Arial"/>
        </w:rPr>
      </w:pPr>
      <w:r w:rsidRPr="00F248B9">
        <w:rPr>
          <w:rFonts w:ascii="Arial" w:hAnsi="Arial" w:cs="Arial"/>
        </w:rPr>
        <w:t>This is a rare opportunity to contribute at Board level to an organisation of genuine national importance. The role offers intellectual challenge, public</w:t>
      </w:r>
      <w:r w:rsidRPr="00266A3F">
        <w:rPr>
          <w:rFonts w:ascii="Cambria Math" w:hAnsi="Cambria Math" w:cs="Cambria Math"/>
        </w:rPr>
        <w:t>‑</w:t>
      </w:r>
      <w:r w:rsidRPr="00F248B9">
        <w:rPr>
          <w:rFonts w:ascii="Arial" w:hAnsi="Arial" w:cs="Arial"/>
        </w:rPr>
        <w:t>interest purpose, and the chance to shape infrastructure that underpins the UK economy, while gaining highly relevant experience in trust port governance.</w:t>
      </w:r>
    </w:p>
    <w:p w14:paraId="75CB740C" w14:textId="6C024B5C" w:rsidR="00BB2961" w:rsidRPr="00F43AA8" w:rsidRDefault="00BB2961" w:rsidP="00F248B9">
      <w:pPr>
        <w:pStyle w:val="A"/>
      </w:pPr>
      <w:r w:rsidRPr="00F43AA8">
        <w:t>For senior executives seeking a meaningful non</w:t>
      </w:r>
      <w:r w:rsidRPr="00266A3F">
        <w:rPr>
          <w:rFonts w:ascii="Cambria Math" w:hAnsi="Cambria Math" w:cs="Cambria Math"/>
        </w:rPr>
        <w:t>‑</w:t>
      </w:r>
      <w:r w:rsidRPr="00F43AA8">
        <w:t>executive role with visible impact, Harwich Haven Authority offers both purpose and scale.</w:t>
      </w:r>
      <w:bookmarkEnd w:id="15"/>
      <w:r w:rsidR="00F43AA8" w:rsidRPr="00F43AA8">
        <w:t xml:space="preserve"> </w:t>
      </w:r>
      <w:r w:rsidR="00F43AA8" w:rsidRPr="00311719">
        <w:t xml:space="preserve">This role would suit a </w:t>
      </w:r>
      <w:r w:rsidR="00F43AA8" w:rsidRPr="00311719">
        <w:lastRenderedPageBreak/>
        <w:t>candidate looking for a single non-executive position alongside a full time Executive position.</w:t>
      </w:r>
    </w:p>
    <w:bookmarkEnd w:id="4"/>
    <w:p w14:paraId="6A7D3DE7" w14:textId="37EB6432" w:rsidR="0041726A" w:rsidRDefault="002732A6" w:rsidP="00F2634F">
      <w:pPr>
        <w:pStyle w:val="A"/>
      </w:pPr>
      <w:r w:rsidRPr="001A2542">
        <w:t xml:space="preserve">Find out more about our Board </w:t>
      </w:r>
      <w:hyperlink r:id="rId13" w:history="1">
        <w:r w:rsidRPr="00F2634F">
          <w:rPr>
            <w:rStyle w:val="Hyperlink"/>
          </w:rPr>
          <w:t>here</w:t>
        </w:r>
      </w:hyperlink>
      <w:r w:rsidRPr="001A2542">
        <w:t>.</w:t>
      </w:r>
    </w:p>
    <w:p w14:paraId="1958B6C7" w14:textId="2B81FB2C" w:rsidR="00D109AC" w:rsidRPr="00F248B9" w:rsidRDefault="00D109AC" w:rsidP="00F248B9">
      <w:pPr>
        <w:pStyle w:val="Heading2"/>
        <w:rPr>
          <w:rFonts w:cs="Arial"/>
          <w:szCs w:val="24"/>
        </w:rPr>
      </w:pPr>
    </w:p>
    <w:p w14:paraId="7F6ECD02" w14:textId="77777777" w:rsidR="006B23EC" w:rsidRPr="00320387" w:rsidRDefault="006B23EC" w:rsidP="006B23EC">
      <w:pPr>
        <w:pStyle w:val="Default"/>
        <w:spacing w:line="276" w:lineRule="auto"/>
        <w:ind w:left="720"/>
        <w:jc w:val="both"/>
        <w:rPr>
          <w:b/>
          <w:bCs/>
          <w:color w:val="auto"/>
        </w:rPr>
      </w:pPr>
    </w:p>
    <w:p w14:paraId="52BA5FF2" w14:textId="77777777" w:rsidR="00BE2FBE" w:rsidRPr="00BE2FBE" w:rsidRDefault="00BE2FBE" w:rsidP="00BE2FBE">
      <w:pPr>
        <w:pStyle w:val="Default"/>
        <w:spacing w:line="276" w:lineRule="auto"/>
        <w:rPr>
          <w:color w:val="242424"/>
          <w:shd w:val="clear" w:color="auto" w:fill="FFFFFF"/>
        </w:rPr>
      </w:pPr>
    </w:p>
    <w:p w14:paraId="3DA0EED8" w14:textId="77777777" w:rsidR="00A52F0E" w:rsidRPr="00320387" w:rsidRDefault="00A52F0E" w:rsidP="00A52F0E">
      <w:pPr>
        <w:rPr>
          <w:rFonts w:ascii="Arial" w:hAnsi="Arial" w:cs="Arial"/>
          <w:b/>
          <w:bCs/>
          <w:color w:val="00682F"/>
          <w:sz w:val="24"/>
          <w:szCs w:val="24"/>
        </w:rPr>
      </w:pPr>
    </w:p>
    <w:p w14:paraId="68AC3DD1" w14:textId="77777777" w:rsidR="002951A1" w:rsidRPr="00320387" w:rsidRDefault="002951A1">
      <w:pPr>
        <w:rPr>
          <w:rFonts w:ascii="Arial" w:hAnsi="Arial" w:cs="Arial"/>
          <w:b/>
          <w:bCs/>
          <w:color w:val="00682F"/>
          <w:sz w:val="24"/>
          <w:szCs w:val="24"/>
        </w:rPr>
      </w:pPr>
      <w:r w:rsidRPr="00320387">
        <w:rPr>
          <w:rFonts w:ascii="Arial" w:hAnsi="Arial" w:cs="Arial"/>
          <w:b/>
          <w:bCs/>
          <w:color w:val="00682F"/>
          <w:sz w:val="24"/>
          <w:szCs w:val="24"/>
        </w:rPr>
        <w:br w:type="page"/>
      </w:r>
    </w:p>
    <w:p w14:paraId="61F7A89D" w14:textId="18289A18" w:rsidR="00A52F0E" w:rsidRPr="00320387" w:rsidRDefault="00A52F0E" w:rsidP="002951A1">
      <w:pPr>
        <w:pStyle w:val="Heading2"/>
        <w:spacing w:line="276" w:lineRule="auto"/>
        <w:rPr>
          <w:rFonts w:cs="Arial"/>
        </w:rPr>
      </w:pPr>
      <w:bookmarkStart w:id="17" w:name="_Toc179899879"/>
      <w:bookmarkStart w:id="18" w:name="_Toc222387691"/>
      <w:r w:rsidRPr="36512C7B">
        <w:rPr>
          <w:rFonts w:cs="Arial"/>
        </w:rPr>
        <w:lastRenderedPageBreak/>
        <w:t>How to Apply</w:t>
      </w:r>
      <w:bookmarkEnd w:id="17"/>
      <w:bookmarkEnd w:id="18"/>
    </w:p>
    <w:p w14:paraId="78064C35" w14:textId="257A1940" w:rsidR="00A52F0E" w:rsidRPr="00320387" w:rsidRDefault="00A52F0E" w:rsidP="002951A1">
      <w:pPr>
        <w:spacing w:line="276" w:lineRule="auto"/>
        <w:rPr>
          <w:rFonts w:ascii="Arial" w:hAnsi="Arial" w:cs="Arial"/>
          <w:b/>
          <w:bCs/>
          <w:sz w:val="24"/>
          <w:szCs w:val="24"/>
        </w:rPr>
      </w:pPr>
      <w:r w:rsidRPr="00320387">
        <w:rPr>
          <w:rFonts w:ascii="Arial" w:hAnsi="Arial" w:cs="Arial"/>
          <w:sz w:val="24"/>
          <w:szCs w:val="24"/>
        </w:rPr>
        <w:t xml:space="preserve">If you wish to apply for </w:t>
      </w:r>
      <w:r w:rsidRPr="60715588">
        <w:rPr>
          <w:rFonts w:ascii="Arial" w:hAnsi="Arial" w:cs="Arial"/>
          <w:sz w:val="24"/>
          <w:szCs w:val="24"/>
        </w:rPr>
        <w:t>th</w:t>
      </w:r>
      <w:r w:rsidR="12D95426" w:rsidRPr="60715588">
        <w:rPr>
          <w:rFonts w:ascii="Arial" w:hAnsi="Arial" w:cs="Arial"/>
          <w:sz w:val="24"/>
          <w:szCs w:val="24"/>
        </w:rPr>
        <w:t>is</w:t>
      </w:r>
      <w:r w:rsidRPr="60715588">
        <w:rPr>
          <w:rFonts w:ascii="Arial" w:hAnsi="Arial" w:cs="Arial"/>
          <w:sz w:val="24"/>
          <w:szCs w:val="24"/>
        </w:rPr>
        <w:t xml:space="preserve"> position</w:t>
      </w:r>
      <w:r w:rsidRPr="00320387">
        <w:rPr>
          <w:rFonts w:ascii="Arial" w:hAnsi="Arial" w:cs="Arial"/>
          <w:sz w:val="24"/>
          <w:szCs w:val="24"/>
        </w:rPr>
        <w:t>,</w:t>
      </w:r>
      <w:r w:rsidR="0FD3386C" w:rsidRPr="00320387">
        <w:rPr>
          <w:rFonts w:ascii="Arial" w:hAnsi="Arial" w:cs="Arial"/>
          <w:sz w:val="24"/>
          <w:szCs w:val="24"/>
        </w:rPr>
        <w:t xml:space="preserve"> </w:t>
      </w:r>
      <w:r w:rsidR="0FD3386C" w:rsidRPr="00320387">
        <w:rPr>
          <w:rFonts w:ascii="Arial" w:eastAsia="Arial" w:hAnsi="Arial" w:cs="Arial"/>
          <w:sz w:val="24"/>
          <w:szCs w:val="24"/>
        </w:rPr>
        <w:t xml:space="preserve">please apply through the Cabinet Office’s </w:t>
      </w:r>
      <w:hyperlink r:id="rId14">
        <w:r w:rsidR="0FD3386C" w:rsidRPr="60715588">
          <w:rPr>
            <w:rStyle w:val="Hyperlink"/>
            <w:rFonts w:ascii="Arial" w:eastAsia="Arial" w:hAnsi="Arial" w:cs="Arial"/>
            <w:sz w:val="24"/>
            <w:szCs w:val="24"/>
          </w:rPr>
          <w:t>Public Appointments website</w:t>
        </w:r>
      </w:hyperlink>
      <w:r w:rsidRPr="60715588">
        <w:rPr>
          <w:rFonts w:ascii="Arial" w:hAnsi="Arial" w:cs="Arial"/>
          <w:sz w:val="24"/>
          <w:szCs w:val="24"/>
        </w:rPr>
        <w:t xml:space="preserve"> </w:t>
      </w:r>
      <w:r w:rsidRPr="60715588">
        <w:rPr>
          <w:rFonts w:ascii="Arial" w:hAnsi="Arial" w:cs="Arial"/>
          <w:b/>
          <w:bCs/>
          <w:sz w:val="24"/>
          <w:szCs w:val="24"/>
        </w:rPr>
        <w:t xml:space="preserve">by </w:t>
      </w:r>
      <w:r w:rsidR="000A57C8">
        <w:rPr>
          <w:rFonts w:ascii="Arial" w:hAnsi="Arial" w:cs="Arial"/>
          <w:b/>
          <w:bCs/>
          <w:sz w:val="24"/>
          <w:szCs w:val="24"/>
        </w:rPr>
        <w:t>15</w:t>
      </w:r>
      <w:r w:rsidR="000A57C8" w:rsidRPr="000A57C8">
        <w:rPr>
          <w:rFonts w:ascii="Arial" w:hAnsi="Arial" w:cs="Arial"/>
          <w:b/>
          <w:bCs/>
          <w:sz w:val="24"/>
          <w:szCs w:val="24"/>
          <w:vertAlign w:val="superscript"/>
        </w:rPr>
        <w:t>th</w:t>
      </w:r>
      <w:r w:rsidR="000A57C8">
        <w:rPr>
          <w:rFonts w:ascii="Arial" w:hAnsi="Arial" w:cs="Arial"/>
          <w:b/>
          <w:bCs/>
          <w:sz w:val="24"/>
          <w:szCs w:val="24"/>
        </w:rPr>
        <w:t xml:space="preserve"> May</w:t>
      </w:r>
      <w:r w:rsidR="00AB71BE" w:rsidRPr="00453CC7">
        <w:rPr>
          <w:rFonts w:ascii="Arial" w:hAnsi="Arial" w:cs="Arial"/>
          <w:b/>
          <w:bCs/>
          <w:sz w:val="24"/>
          <w:szCs w:val="24"/>
        </w:rPr>
        <w:t xml:space="preserve"> 2026</w:t>
      </w:r>
      <w:r w:rsidR="00EE73CB" w:rsidRPr="60715588">
        <w:rPr>
          <w:rFonts w:ascii="Arial" w:hAnsi="Arial" w:cs="Arial"/>
          <w:b/>
          <w:bCs/>
          <w:sz w:val="24"/>
          <w:szCs w:val="24"/>
        </w:rPr>
        <w:t>.</w:t>
      </w:r>
      <w:r w:rsidR="00EE73CB" w:rsidRPr="00320387">
        <w:rPr>
          <w:rFonts w:ascii="Arial" w:hAnsi="Arial" w:cs="Arial"/>
          <w:b/>
          <w:bCs/>
          <w:sz w:val="24"/>
          <w:szCs w:val="24"/>
        </w:rPr>
        <w:t xml:space="preserve"> </w:t>
      </w:r>
      <w:r w:rsidR="00EE73CB" w:rsidRPr="00320387">
        <w:rPr>
          <w:rFonts w:ascii="Arial" w:hAnsi="Arial" w:cs="Arial"/>
          <w:sz w:val="24"/>
          <w:szCs w:val="24"/>
          <w:u w:val="single"/>
        </w:rPr>
        <w:t>Any applications submitted after the closing date, or that are missing any of the following documents, will not be accepted.</w:t>
      </w:r>
    </w:p>
    <w:p w14:paraId="24A68BCF" w14:textId="3C60D996" w:rsidR="00A52F0E" w:rsidRPr="00320387" w:rsidRDefault="00A52F0E" w:rsidP="002951A1">
      <w:pPr>
        <w:pStyle w:val="ListParagraph"/>
        <w:numPr>
          <w:ilvl w:val="0"/>
          <w:numId w:val="7"/>
        </w:numPr>
        <w:spacing w:line="276" w:lineRule="auto"/>
        <w:ind w:right="113"/>
        <w:rPr>
          <w:rFonts w:ascii="Arial" w:hAnsi="Arial" w:cs="Arial"/>
          <w:spacing w:val="-3"/>
        </w:rPr>
      </w:pPr>
      <w:r w:rsidRPr="00320387">
        <w:rPr>
          <w:rFonts w:ascii="Arial" w:hAnsi="Arial" w:cs="Arial"/>
        </w:rPr>
        <w:t xml:space="preserve">A </w:t>
      </w:r>
      <w:r w:rsidRPr="00320387">
        <w:rPr>
          <w:rFonts w:ascii="Arial" w:hAnsi="Arial" w:cs="Arial"/>
          <w:b/>
          <w:bCs/>
        </w:rPr>
        <w:t>CV</w:t>
      </w:r>
      <w:r w:rsidR="00837118" w:rsidRPr="00320387">
        <w:rPr>
          <w:rFonts w:ascii="Arial" w:hAnsi="Arial" w:cs="Arial"/>
          <w:b/>
          <w:bCs/>
        </w:rPr>
        <w:t xml:space="preserve"> or equivalent biographical information</w:t>
      </w:r>
      <w:r w:rsidRPr="00320387">
        <w:rPr>
          <w:rFonts w:ascii="Arial" w:hAnsi="Arial" w:cs="Arial"/>
        </w:rPr>
        <w:t xml:space="preserve"> (maximum two sides A4, minimum 12 font) setting out your career history and including details of any professional qualifications.  </w:t>
      </w:r>
    </w:p>
    <w:p w14:paraId="3331436E" w14:textId="6B97F7C2" w:rsidR="00A52F0E" w:rsidRPr="00320387" w:rsidRDefault="10CFB916" w:rsidP="002951A1">
      <w:pPr>
        <w:numPr>
          <w:ilvl w:val="0"/>
          <w:numId w:val="3"/>
        </w:numPr>
        <w:spacing w:after="0" w:line="276" w:lineRule="auto"/>
        <w:ind w:right="113"/>
        <w:rPr>
          <w:rFonts w:ascii="Arial" w:eastAsia="Times New Roman" w:hAnsi="Arial" w:cs="Arial"/>
          <w:sz w:val="24"/>
          <w:szCs w:val="24"/>
        </w:rPr>
      </w:pPr>
      <w:r w:rsidRPr="00320387">
        <w:rPr>
          <w:rFonts w:ascii="Arial" w:eastAsia="Arial" w:hAnsi="Arial" w:cs="Arial"/>
          <w:color w:val="000000" w:themeColor="text1"/>
          <w:sz w:val="24"/>
          <w:szCs w:val="24"/>
        </w:rPr>
        <w:t xml:space="preserve">Provide </w:t>
      </w:r>
      <w:r w:rsidRPr="00320387">
        <w:rPr>
          <w:rFonts w:ascii="Arial" w:eastAsia="Arial" w:hAnsi="Arial" w:cs="Arial"/>
          <w:b/>
          <w:bCs/>
          <w:color w:val="000000" w:themeColor="text1"/>
          <w:sz w:val="24"/>
          <w:szCs w:val="24"/>
        </w:rPr>
        <w:t>a summary of why you are interested</w:t>
      </w:r>
      <w:r w:rsidRPr="00320387">
        <w:rPr>
          <w:rFonts w:ascii="Arial" w:eastAsia="Arial" w:hAnsi="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(no more than two A4 pages, minimum 12 font). Make sure you refer to the contents of this document and provide specific examples. </w:t>
      </w:r>
      <w:r w:rsidRPr="00320387">
        <w:rPr>
          <w:rFonts w:ascii="Arial" w:eastAsia="Arial" w:hAnsi="Arial" w:cs="Arial"/>
          <w:b/>
          <w:bCs/>
          <w:color w:val="000000" w:themeColor="text1"/>
          <w:sz w:val="24"/>
          <w:szCs w:val="24"/>
        </w:rPr>
        <w:t xml:space="preserve">If you wish to provide your supporting summary in video format, please contact </w:t>
      </w:r>
      <w:r w:rsidR="7B7E303A" w:rsidRPr="60715588">
        <w:rPr>
          <w:rFonts w:ascii="Arial" w:eastAsia="Arial" w:hAnsi="Arial" w:cs="Arial"/>
          <w:b/>
          <w:bCs/>
          <w:color w:val="000000" w:themeColor="text1"/>
          <w:sz w:val="24"/>
          <w:szCs w:val="24"/>
        </w:rPr>
        <w:t>us</w:t>
      </w:r>
      <w:r w:rsidR="00F1407A">
        <w:rPr>
          <w:rFonts w:ascii="Arial" w:eastAsia="Arial" w:hAnsi="Arial" w:cs="Arial"/>
          <w:b/>
          <w:bCs/>
          <w:color w:val="000000" w:themeColor="text1"/>
          <w:sz w:val="24"/>
          <w:szCs w:val="24"/>
        </w:rPr>
        <w:t xml:space="preserve"> </w:t>
      </w:r>
      <w:r w:rsidRPr="00320387">
        <w:rPr>
          <w:rFonts w:ascii="Arial" w:eastAsia="Arial" w:hAnsi="Arial" w:cs="Arial"/>
          <w:b/>
          <w:bCs/>
          <w:color w:val="000000" w:themeColor="text1"/>
          <w:sz w:val="24"/>
          <w:szCs w:val="24"/>
        </w:rPr>
        <w:t>in advance of the closing date.</w:t>
      </w:r>
    </w:p>
    <w:p w14:paraId="61D1AC60" w14:textId="63CB769A" w:rsidR="00A52F0E" w:rsidRPr="00320387" w:rsidRDefault="56B9E34D" w:rsidP="002951A1">
      <w:pPr>
        <w:pStyle w:val="ListParagraph"/>
        <w:numPr>
          <w:ilvl w:val="0"/>
          <w:numId w:val="3"/>
        </w:numPr>
        <w:spacing w:line="276" w:lineRule="auto"/>
        <w:rPr>
          <w:rFonts w:ascii="Arial" w:eastAsia="Arial" w:hAnsi="Arial" w:cs="Arial"/>
          <w:b/>
          <w:bCs/>
        </w:rPr>
      </w:pPr>
      <w:r w:rsidRPr="00320387">
        <w:rPr>
          <w:rFonts w:ascii="Arial" w:eastAsia="Arial" w:hAnsi="Arial" w:cs="Arial"/>
        </w:rPr>
        <w:t xml:space="preserve">You will also be asked to </w:t>
      </w:r>
      <w:r w:rsidRPr="00320387">
        <w:rPr>
          <w:rFonts w:ascii="Arial" w:eastAsia="Arial" w:hAnsi="Arial" w:cs="Arial"/>
          <w:b/>
          <w:bCs/>
        </w:rPr>
        <w:t>provide diversity data, and to declare any potential conflicts of interest or reputational issues.</w:t>
      </w:r>
    </w:p>
    <w:p w14:paraId="676BEDE1" w14:textId="77777777" w:rsidR="002951A1" w:rsidRPr="00320387" w:rsidRDefault="002951A1" w:rsidP="002951A1">
      <w:pPr>
        <w:pStyle w:val="ListParagraph"/>
        <w:spacing w:line="276" w:lineRule="auto"/>
        <w:rPr>
          <w:rFonts w:ascii="Arial" w:eastAsia="Arial" w:hAnsi="Arial" w:cs="Arial"/>
          <w:b/>
          <w:bCs/>
        </w:rPr>
      </w:pPr>
    </w:p>
    <w:p w14:paraId="6FB31211" w14:textId="2F3A640A" w:rsidR="00A52F0E" w:rsidRPr="00320387" w:rsidRDefault="00A52F0E" w:rsidP="00A52F0E">
      <w:pPr>
        <w:rPr>
          <w:rFonts w:ascii="Arial" w:hAnsi="Arial" w:cs="Arial"/>
          <w:sz w:val="24"/>
          <w:szCs w:val="24"/>
        </w:rPr>
      </w:pPr>
      <w:r w:rsidRPr="00320387">
        <w:rPr>
          <w:rFonts w:ascii="Arial" w:hAnsi="Arial" w:cs="Arial"/>
          <w:sz w:val="24"/>
          <w:szCs w:val="24"/>
        </w:rPr>
        <w:t xml:space="preserve">If you have any queries about this role, please contact </w:t>
      </w:r>
      <w:r w:rsidR="0017293C">
        <w:rPr>
          <w:rFonts w:ascii="Arial" w:hAnsi="Arial" w:cs="Arial"/>
          <w:sz w:val="24"/>
          <w:szCs w:val="24"/>
        </w:rPr>
        <w:t>the DfT Public Appointments Team</w:t>
      </w:r>
      <w:r w:rsidR="00AB71BE" w:rsidRPr="00320387">
        <w:rPr>
          <w:rFonts w:ascii="Arial" w:hAnsi="Arial" w:cs="Arial"/>
          <w:sz w:val="24"/>
          <w:szCs w:val="24"/>
        </w:rPr>
        <w:t xml:space="preserve"> </w:t>
      </w:r>
      <w:r w:rsidR="0017293C">
        <w:rPr>
          <w:rFonts w:ascii="Arial" w:hAnsi="Arial" w:cs="Arial"/>
          <w:sz w:val="24"/>
          <w:szCs w:val="24"/>
        </w:rPr>
        <w:t xml:space="preserve">at </w:t>
      </w:r>
      <w:r w:rsidR="0017293C" w:rsidRPr="0017293C">
        <w:rPr>
          <w:rFonts w:ascii="Arial" w:hAnsi="Arial" w:cs="Arial"/>
          <w:sz w:val="24"/>
          <w:szCs w:val="24"/>
        </w:rPr>
        <w:t>DfTPublicAppointments@dft.gov.uk</w:t>
      </w:r>
    </w:p>
    <w:p w14:paraId="36D917B4" w14:textId="77777777" w:rsidR="002951A1" w:rsidRPr="00320387" w:rsidRDefault="002951A1" w:rsidP="002951A1">
      <w:pPr>
        <w:pStyle w:val="NoSpacing"/>
        <w:rPr>
          <w:rFonts w:cs="Arial"/>
        </w:rPr>
      </w:pPr>
    </w:p>
    <w:p w14:paraId="5AADCE47" w14:textId="4D28A78E" w:rsidR="008F3954" w:rsidRPr="00320387" w:rsidRDefault="008F3954" w:rsidP="002951A1">
      <w:pPr>
        <w:pStyle w:val="Heading2"/>
        <w:rPr>
          <w:rFonts w:cs="Arial"/>
        </w:rPr>
      </w:pPr>
      <w:bookmarkStart w:id="19" w:name="_Toc179899880"/>
      <w:bookmarkStart w:id="20" w:name="_Toc222387692"/>
      <w:r w:rsidRPr="36512C7B">
        <w:rPr>
          <w:rFonts w:cs="Arial"/>
        </w:rPr>
        <w:t>Indicative Timetable</w:t>
      </w:r>
      <w:bookmarkEnd w:id="19"/>
      <w:bookmarkEnd w:id="20"/>
    </w:p>
    <w:p w14:paraId="2896B3AF" w14:textId="180218DA" w:rsidR="008F3954" w:rsidRPr="00320387" w:rsidRDefault="008F3954" w:rsidP="002951A1">
      <w:pPr>
        <w:autoSpaceDE w:val="0"/>
        <w:autoSpaceDN w:val="0"/>
        <w:spacing w:line="276" w:lineRule="auto"/>
        <w:rPr>
          <w:rFonts w:ascii="Arial" w:hAnsi="Arial" w:cs="Arial"/>
          <w:color w:val="000000" w:themeColor="text1"/>
          <w:sz w:val="24"/>
          <w:szCs w:val="24"/>
        </w:rPr>
      </w:pPr>
      <w:r w:rsidRPr="00320387">
        <w:rPr>
          <w:rFonts w:ascii="Arial" w:hAnsi="Arial" w:cs="Arial"/>
          <w:sz w:val="24"/>
          <w:szCs w:val="24"/>
        </w:rPr>
        <w:t>Please note that these dates are only indicative at this stage and could be subject to change.</w:t>
      </w:r>
      <w:r w:rsidRPr="00320387">
        <w:rPr>
          <w:rFonts w:ascii="Arial" w:hAnsi="Arial" w:cs="Arial"/>
          <w:color w:val="000000" w:themeColor="text1"/>
          <w:sz w:val="24"/>
          <w:szCs w:val="24"/>
        </w:rPr>
        <w:t xml:space="preserve"> Please let us know if you are unable to meet these timeframes.</w:t>
      </w:r>
    </w:p>
    <w:p w14:paraId="459DF54B" w14:textId="77777777" w:rsidR="002951A1" w:rsidRPr="00320387" w:rsidRDefault="002951A1" w:rsidP="002951A1">
      <w:pPr>
        <w:pStyle w:val="NoSpacing"/>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3492"/>
      </w:tblGrid>
      <w:tr w:rsidR="002951A1" w:rsidRPr="00320387" w14:paraId="5B515904" w14:textId="77777777" w:rsidTr="00A20E4C">
        <w:trPr>
          <w:trHeight w:val="567"/>
        </w:trPr>
        <w:tc>
          <w:tcPr>
            <w:tcW w:w="5416" w:type="dxa"/>
            <w:shd w:val="clear" w:color="auto" w:fill="D9D9D9"/>
            <w:vAlign w:val="center"/>
          </w:tcPr>
          <w:p w14:paraId="229B6417" w14:textId="462CAB9C" w:rsidR="002951A1" w:rsidRPr="00320387" w:rsidRDefault="002951A1" w:rsidP="00A20E4C">
            <w:pPr>
              <w:pStyle w:val="NoSpacing"/>
              <w:spacing w:line="276" w:lineRule="auto"/>
              <w:jc w:val="center"/>
              <w:rPr>
                <w:rFonts w:cs="Arial"/>
                <w:szCs w:val="24"/>
              </w:rPr>
            </w:pPr>
            <w:r w:rsidRPr="00320387">
              <w:rPr>
                <w:rFonts w:cs="Arial"/>
                <w:szCs w:val="24"/>
              </w:rPr>
              <w:t>Advert Launch</w:t>
            </w:r>
          </w:p>
        </w:tc>
        <w:tc>
          <w:tcPr>
            <w:tcW w:w="3492" w:type="dxa"/>
            <w:vAlign w:val="center"/>
          </w:tcPr>
          <w:p w14:paraId="3E5B9AE0" w14:textId="7FC16DF0" w:rsidR="002951A1" w:rsidRPr="00320387" w:rsidRDefault="0017293C" w:rsidP="00A20E4C">
            <w:pPr>
              <w:pStyle w:val="NoSpacing"/>
              <w:spacing w:line="276" w:lineRule="auto"/>
              <w:jc w:val="center"/>
              <w:rPr>
                <w:rFonts w:cs="Arial"/>
                <w:szCs w:val="24"/>
              </w:rPr>
            </w:pPr>
            <w:r>
              <w:rPr>
                <w:rFonts w:cs="Arial"/>
                <w:szCs w:val="24"/>
              </w:rPr>
              <w:t>22</w:t>
            </w:r>
            <w:r w:rsidRPr="0017293C">
              <w:rPr>
                <w:rFonts w:cs="Arial"/>
                <w:szCs w:val="24"/>
                <w:vertAlign w:val="superscript"/>
              </w:rPr>
              <w:t>nd</w:t>
            </w:r>
            <w:r>
              <w:rPr>
                <w:rFonts w:cs="Arial"/>
                <w:szCs w:val="24"/>
              </w:rPr>
              <w:t xml:space="preserve"> April</w:t>
            </w:r>
            <w:r w:rsidR="002C709E">
              <w:rPr>
                <w:rFonts w:cs="Arial"/>
                <w:szCs w:val="24"/>
              </w:rPr>
              <w:t xml:space="preserve"> </w:t>
            </w:r>
            <w:r>
              <w:rPr>
                <w:rFonts w:cs="Arial"/>
                <w:szCs w:val="24"/>
              </w:rPr>
              <w:t>2026</w:t>
            </w:r>
          </w:p>
        </w:tc>
      </w:tr>
      <w:tr w:rsidR="008F3954" w:rsidRPr="00320387" w14:paraId="53B0072B" w14:textId="77777777" w:rsidTr="00A20E4C">
        <w:trPr>
          <w:trHeight w:val="567"/>
        </w:trPr>
        <w:tc>
          <w:tcPr>
            <w:tcW w:w="5416" w:type="dxa"/>
            <w:shd w:val="clear" w:color="auto" w:fill="D9D9D9"/>
            <w:vAlign w:val="center"/>
          </w:tcPr>
          <w:p w14:paraId="487AF60C" w14:textId="70EE341A" w:rsidR="008F3954" w:rsidRPr="00320387" w:rsidRDefault="008F3954" w:rsidP="00A20E4C">
            <w:pPr>
              <w:pStyle w:val="NoSpacing"/>
              <w:spacing w:line="276" w:lineRule="auto"/>
              <w:jc w:val="center"/>
              <w:rPr>
                <w:rFonts w:cs="Arial"/>
                <w:szCs w:val="24"/>
              </w:rPr>
            </w:pPr>
            <w:r w:rsidRPr="00320387">
              <w:rPr>
                <w:rFonts w:cs="Arial"/>
                <w:szCs w:val="24"/>
              </w:rPr>
              <w:t>Advert Closing Date</w:t>
            </w:r>
          </w:p>
        </w:tc>
        <w:tc>
          <w:tcPr>
            <w:tcW w:w="3492" w:type="dxa"/>
            <w:vAlign w:val="center"/>
          </w:tcPr>
          <w:p w14:paraId="303DF36A" w14:textId="5DC1865B" w:rsidR="008F3954" w:rsidRPr="00320387" w:rsidRDefault="00FA29DF" w:rsidP="00A20E4C">
            <w:pPr>
              <w:pStyle w:val="NoSpacing"/>
              <w:spacing w:line="276" w:lineRule="auto"/>
              <w:jc w:val="center"/>
              <w:rPr>
                <w:rFonts w:cs="Arial"/>
                <w:szCs w:val="24"/>
                <w:highlight w:val="yellow"/>
              </w:rPr>
            </w:pPr>
            <w:r>
              <w:rPr>
                <w:rFonts w:cs="Arial"/>
                <w:szCs w:val="24"/>
              </w:rPr>
              <w:t>20</w:t>
            </w:r>
            <w:r w:rsidR="0017293C" w:rsidRPr="0017293C">
              <w:rPr>
                <w:rFonts w:cs="Arial"/>
                <w:szCs w:val="24"/>
                <w:vertAlign w:val="superscript"/>
              </w:rPr>
              <w:t>th</w:t>
            </w:r>
            <w:r w:rsidR="0017293C">
              <w:rPr>
                <w:rFonts w:cs="Arial"/>
                <w:szCs w:val="24"/>
              </w:rPr>
              <w:t xml:space="preserve"> May 2026</w:t>
            </w:r>
          </w:p>
        </w:tc>
      </w:tr>
      <w:tr w:rsidR="008F3954" w:rsidRPr="00320387" w14:paraId="65A1BEA0" w14:textId="77777777" w:rsidTr="00A20E4C">
        <w:trPr>
          <w:trHeight w:val="567"/>
        </w:trPr>
        <w:tc>
          <w:tcPr>
            <w:tcW w:w="5416" w:type="dxa"/>
            <w:shd w:val="clear" w:color="auto" w:fill="D9D9D9"/>
            <w:vAlign w:val="center"/>
          </w:tcPr>
          <w:p w14:paraId="11C9CEAF" w14:textId="464F058D" w:rsidR="008F3954" w:rsidRPr="00320387" w:rsidRDefault="008F3954" w:rsidP="00A20E4C">
            <w:pPr>
              <w:pStyle w:val="NoSpacing"/>
              <w:spacing w:line="276" w:lineRule="auto"/>
              <w:jc w:val="center"/>
              <w:rPr>
                <w:rFonts w:cs="Arial"/>
                <w:szCs w:val="24"/>
              </w:rPr>
            </w:pPr>
            <w:r w:rsidRPr="00320387">
              <w:rPr>
                <w:rFonts w:cs="Arial"/>
                <w:szCs w:val="24"/>
              </w:rPr>
              <w:t>Short List Meeting</w:t>
            </w:r>
          </w:p>
        </w:tc>
        <w:tc>
          <w:tcPr>
            <w:tcW w:w="3492" w:type="dxa"/>
            <w:vAlign w:val="center"/>
          </w:tcPr>
          <w:p w14:paraId="060AC12E" w14:textId="53B0820F" w:rsidR="008F3954" w:rsidRPr="00320387" w:rsidRDefault="005157DF" w:rsidP="005157DF">
            <w:pPr>
              <w:pStyle w:val="NoSpacing"/>
              <w:spacing w:line="276" w:lineRule="auto"/>
              <w:jc w:val="center"/>
              <w:rPr>
                <w:rFonts w:cs="Arial"/>
                <w:szCs w:val="24"/>
                <w:highlight w:val="yellow"/>
              </w:rPr>
            </w:pPr>
            <w:r>
              <w:rPr>
                <w:rFonts w:cs="Arial"/>
                <w:szCs w:val="24"/>
              </w:rPr>
              <w:t>w/c 8</w:t>
            </w:r>
            <w:r w:rsidRPr="005157DF">
              <w:rPr>
                <w:rFonts w:cs="Arial"/>
                <w:szCs w:val="24"/>
                <w:vertAlign w:val="superscript"/>
              </w:rPr>
              <w:t>th</w:t>
            </w:r>
            <w:r w:rsidR="0017293C">
              <w:rPr>
                <w:rFonts w:cs="Arial"/>
                <w:szCs w:val="24"/>
              </w:rPr>
              <w:t xml:space="preserve"> June 2026</w:t>
            </w:r>
          </w:p>
        </w:tc>
      </w:tr>
      <w:tr w:rsidR="008F3954" w:rsidRPr="00320387" w14:paraId="2E14E0A8" w14:textId="77777777" w:rsidTr="00A20E4C">
        <w:trPr>
          <w:trHeight w:val="567"/>
        </w:trPr>
        <w:tc>
          <w:tcPr>
            <w:tcW w:w="5416" w:type="dxa"/>
            <w:shd w:val="clear" w:color="auto" w:fill="D9D9D9"/>
            <w:vAlign w:val="center"/>
          </w:tcPr>
          <w:p w14:paraId="5E02BF16" w14:textId="3B790B7B" w:rsidR="008F3954" w:rsidRPr="00320387" w:rsidRDefault="008F3954" w:rsidP="00A20E4C">
            <w:pPr>
              <w:pStyle w:val="NoSpacing"/>
              <w:spacing w:line="276" w:lineRule="auto"/>
              <w:jc w:val="center"/>
              <w:rPr>
                <w:rFonts w:cs="Arial"/>
                <w:szCs w:val="24"/>
              </w:rPr>
            </w:pPr>
            <w:r w:rsidRPr="00320387">
              <w:rPr>
                <w:rFonts w:cs="Arial"/>
                <w:szCs w:val="24"/>
              </w:rPr>
              <w:t>Final Panel Interviews</w:t>
            </w:r>
          </w:p>
        </w:tc>
        <w:tc>
          <w:tcPr>
            <w:tcW w:w="3492" w:type="dxa"/>
            <w:vAlign w:val="center"/>
          </w:tcPr>
          <w:p w14:paraId="2A698B61" w14:textId="7A2212C4" w:rsidR="008F3954" w:rsidRPr="00320387" w:rsidRDefault="0017293C" w:rsidP="00A20E4C">
            <w:pPr>
              <w:pStyle w:val="NoSpacing"/>
              <w:spacing w:line="276" w:lineRule="auto"/>
              <w:jc w:val="center"/>
              <w:rPr>
                <w:rFonts w:cs="Arial"/>
                <w:szCs w:val="24"/>
                <w:highlight w:val="yellow"/>
              </w:rPr>
            </w:pPr>
            <w:r>
              <w:rPr>
                <w:rFonts w:cs="Arial"/>
                <w:szCs w:val="24"/>
              </w:rPr>
              <w:t>June – July 2026</w:t>
            </w:r>
          </w:p>
        </w:tc>
      </w:tr>
      <w:tr w:rsidR="008F3954" w:rsidRPr="00320387" w14:paraId="1745CE15" w14:textId="77777777" w:rsidTr="00A20E4C">
        <w:trPr>
          <w:trHeight w:val="567"/>
        </w:trPr>
        <w:tc>
          <w:tcPr>
            <w:tcW w:w="5416" w:type="dxa"/>
            <w:shd w:val="clear" w:color="auto" w:fill="D9D9D9"/>
            <w:vAlign w:val="center"/>
          </w:tcPr>
          <w:p w14:paraId="1507524A" w14:textId="0E6298C8" w:rsidR="008F3954" w:rsidRPr="00320387" w:rsidRDefault="008F3954" w:rsidP="00A20E4C">
            <w:pPr>
              <w:pStyle w:val="NoSpacing"/>
              <w:spacing w:line="276" w:lineRule="auto"/>
              <w:jc w:val="center"/>
              <w:rPr>
                <w:rFonts w:cs="Arial"/>
                <w:szCs w:val="24"/>
              </w:rPr>
            </w:pPr>
            <w:r w:rsidRPr="00320387">
              <w:rPr>
                <w:rFonts w:cs="Arial"/>
                <w:szCs w:val="24"/>
              </w:rPr>
              <w:t>Meeting with Secretary of State (if required)</w:t>
            </w:r>
          </w:p>
        </w:tc>
        <w:tc>
          <w:tcPr>
            <w:tcW w:w="3492" w:type="dxa"/>
            <w:vAlign w:val="center"/>
          </w:tcPr>
          <w:p w14:paraId="54ECB0C1" w14:textId="77777777" w:rsidR="008F3954" w:rsidRPr="00320387" w:rsidRDefault="008F3954" w:rsidP="00A20E4C">
            <w:pPr>
              <w:pStyle w:val="NoSpacing"/>
              <w:spacing w:line="276" w:lineRule="auto"/>
              <w:jc w:val="center"/>
              <w:rPr>
                <w:rFonts w:cs="Arial"/>
                <w:szCs w:val="24"/>
                <w:highlight w:val="yellow"/>
              </w:rPr>
            </w:pPr>
            <w:r w:rsidRPr="00320387">
              <w:rPr>
                <w:rFonts w:cs="Arial"/>
                <w:szCs w:val="24"/>
              </w:rPr>
              <w:t>TBC</w:t>
            </w:r>
          </w:p>
        </w:tc>
      </w:tr>
    </w:tbl>
    <w:p w14:paraId="6BFFB9AB" w14:textId="77777777" w:rsidR="008F3954" w:rsidRPr="00320387" w:rsidRDefault="008F3954" w:rsidP="008F3954">
      <w:pPr>
        <w:autoSpaceDE w:val="0"/>
        <w:autoSpaceDN w:val="0"/>
        <w:rPr>
          <w:rFonts w:ascii="Arial" w:hAnsi="Arial" w:cs="Arial"/>
          <w:color w:val="000000"/>
          <w:sz w:val="24"/>
          <w:szCs w:val="24"/>
        </w:rPr>
      </w:pPr>
    </w:p>
    <w:p w14:paraId="4EC94ABB" w14:textId="5B29493A" w:rsidR="008F3954" w:rsidRPr="00320387" w:rsidRDefault="008F3954" w:rsidP="002951A1">
      <w:pPr>
        <w:pStyle w:val="Heading2"/>
        <w:rPr>
          <w:rFonts w:cs="Arial"/>
        </w:rPr>
      </w:pPr>
      <w:bookmarkStart w:id="21" w:name="_Toc179899881"/>
      <w:bookmarkStart w:id="22" w:name="_Toc222387693"/>
      <w:r w:rsidRPr="36512C7B">
        <w:rPr>
          <w:rFonts w:cs="Arial"/>
        </w:rPr>
        <w:lastRenderedPageBreak/>
        <w:t>Selection Process</w:t>
      </w:r>
      <w:bookmarkEnd w:id="21"/>
      <w:bookmarkEnd w:id="22"/>
    </w:p>
    <w:p w14:paraId="5F1C1DF9" w14:textId="02866917" w:rsidR="002951A1" w:rsidRPr="009F65AD" w:rsidRDefault="008F3954" w:rsidP="00891AFF">
      <w:pPr>
        <w:pStyle w:val="A"/>
      </w:pPr>
      <w:r w:rsidRPr="00320387">
        <w:t>This role is being competed in accordance with the Governance Code (</w:t>
      </w:r>
      <w:r w:rsidR="00993688">
        <w:t>October 2025</w:t>
      </w:r>
      <w:r w:rsidRPr="00320387">
        <w:t>)</w:t>
      </w:r>
      <w:r w:rsidRPr="00320387">
        <w:rPr>
          <w:rStyle w:val="FootnoteReference"/>
        </w:rPr>
        <w:footnoteReference w:id="2"/>
      </w:r>
      <w:r w:rsidRPr="00320387">
        <w:t xml:space="preserve">, which sets out the regulatory framework for public appointments processes. The Code </w:t>
      </w:r>
      <w:r w:rsidRPr="009F65AD">
        <w:t xml:space="preserve">is based on three core principles – merit, </w:t>
      </w:r>
      <w:r w:rsidR="00E25897" w:rsidRPr="009F65AD">
        <w:t>openness,</w:t>
      </w:r>
      <w:r w:rsidRPr="009F65AD">
        <w:t xml:space="preserve"> and fairness.</w:t>
      </w:r>
    </w:p>
    <w:p w14:paraId="67C1909E" w14:textId="1490F3F9" w:rsidR="00797446" w:rsidRPr="009F65AD" w:rsidRDefault="008F3954" w:rsidP="00891AFF">
      <w:pPr>
        <w:pStyle w:val="A"/>
      </w:pPr>
      <w:r w:rsidRPr="009F65AD">
        <w:t xml:space="preserve">The selection panel for this appointment competition </w:t>
      </w:r>
      <w:r w:rsidR="009F65AD" w:rsidRPr="009F65AD">
        <w:t>is</w:t>
      </w:r>
      <w:r w:rsidRPr="009F65AD">
        <w:t xml:space="preserve"> </w:t>
      </w:r>
      <w:r w:rsidR="008D1B61">
        <w:t>Debbie Francis</w:t>
      </w:r>
      <w:r w:rsidR="0017293C" w:rsidRPr="0017293C">
        <w:t xml:space="preserve"> </w:t>
      </w:r>
      <w:r w:rsidR="00AD44F2" w:rsidRPr="00510C78">
        <w:t>(</w:t>
      </w:r>
      <w:r w:rsidR="004F5848">
        <w:t>Non-</w:t>
      </w:r>
      <w:r w:rsidR="008D1B61">
        <w:t>E</w:t>
      </w:r>
      <w:r w:rsidR="004F5848">
        <w:t xml:space="preserve">xecutive Chair of </w:t>
      </w:r>
      <w:r w:rsidR="008D1B61">
        <w:t>HHA Board</w:t>
      </w:r>
      <w:r w:rsidR="00AD44F2" w:rsidRPr="00510C78">
        <w:t>),</w:t>
      </w:r>
      <w:r w:rsidR="0017293C">
        <w:t xml:space="preserve"> a</w:t>
      </w:r>
      <w:r w:rsidR="00AD44F2" w:rsidRPr="00510C78">
        <w:t xml:space="preserve"> DfT</w:t>
      </w:r>
      <w:r w:rsidR="0017293C">
        <w:t xml:space="preserve"> representative (to be confirmed)</w:t>
      </w:r>
      <w:r w:rsidR="00AD44F2" w:rsidRPr="00510C78">
        <w:t xml:space="preserve">, </w:t>
      </w:r>
      <w:r w:rsidR="7DC165FA" w:rsidRPr="00510C78">
        <w:t xml:space="preserve">and </w:t>
      </w:r>
      <w:r w:rsidR="00AD44F2" w:rsidRPr="00510C78">
        <w:t>Tim Clarke (Independent Panel Member).</w:t>
      </w:r>
    </w:p>
    <w:p w14:paraId="460D1DD9" w14:textId="69164C28" w:rsidR="006E0C23" w:rsidRPr="009F65AD" w:rsidRDefault="3E80B04D" w:rsidP="00891AFF">
      <w:pPr>
        <w:pStyle w:val="A"/>
      </w:pPr>
      <w:r>
        <w:t>We</w:t>
      </w:r>
      <w:r w:rsidR="008F3954" w:rsidRPr="009F65AD">
        <w:t xml:space="preserve"> will acknowledge your application and keep you updated on the progress of the competition. </w:t>
      </w:r>
    </w:p>
    <w:p w14:paraId="2138FE0E" w14:textId="750B1AB9" w:rsidR="008F3954" w:rsidRPr="009F65AD" w:rsidRDefault="008F3954" w:rsidP="00891AFF">
      <w:pPr>
        <w:pStyle w:val="A"/>
      </w:pPr>
      <w:r w:rsidRPr="009F65AD">
        <w:t xml:space="preserve">At the short-listing meeting the selection panel will assess each application against the essential criteria and decide who to invite for interview.  </w:t>
      </w:r>
    </w:p>
    <w:p w14:paraId="5065A993" w14:textId="49D7020B" w:rsidR="008F3954" w:rsidRPr="00320387" w:rsidRDefault="008F3954" w:rsidP="00891AFF">
      <w:pPr>
        <w:pStyle w:val="A"/>
      </w:pPr>
      <w:r w:rsidRPr="00320387">
        <w:t xml:space="preserve">Interviews are expected to take place in </w:t>
      </w:r>
      <w:r w:rsidR="00542F0A">
        <w:t xml:space="preserve">person </w:t>
      </w:r>
      <w:r w:rsidRPr="00320387">
        <w:t>and to last for between 45 and 60 minutes.</w:t>
      </w:r>
    </w:p>
    <w:p w14:paraId="229C2B74" w14:textId="6111422B" w:rsidR="00C91384" w:rsidRPr="00320387" w:rsidRDefault="008F3954" w:rsidP="00891AFF">
      <w:pPr>
        <w:pStyle w:val="A"/>
      </w:pPr>
      <w:r w:rsidRPr="00320387">
        <w:t xml:space="preserve">The decision to appoint to </w:t>
      </w:r>
      <w:r>
        <w:t>th</w:t>
      </w:r>
      <w:r w:rsidR="379C6581">
        <w:t>is</w:t>
      </w:r>
      <w:r w:rsidRPr="00320387">
        <w:t xml:space="preserve"> role rests with the Secretary of State</w:t>
      </w:r>
      <w:r w:rsidR="00804F43">
        <w:t xml:space="preserve">. </w:t>
      </w:r>
      <w:r w:rsidRPr="00320387">
        <w:t xml:space="preserve">Appointable candidates </w:t>
      </w:r>
      <w:r w:rsidRPr="00320387">
        <w:rPr>
          <w:u w:val="single"/>
        </w:rPr>
        <w:t>may</w:t>
      </w:r>
      <w:r w:rsidRPr="00320387">
        <w:t xml:space="preserve"> be invited to meet with the Secretary of State, or another Department for Transport Minister, before they make a final decision. </w:t>
      </w:r>
    </w:p>
    <w:p w14:paraId="63E2014E" w14:textId="75B44D07" w:rsidR="0017203F" w:rsidRPr="00320387" w:rsidRDefault="00C91384" w:rsidP="00891AFF">
      <w:pPr>
        <w:pStyle w:val="A"/>
      </w:pPr>
      <w:r w:rsidRPr="00510C78">
        <w:rPr>
          <w:u w:val="single"/>
        </w:rPr>
        <w:t>Please note:</w:t>
      </w:r>
      <w:r w:rsidRPr="00510C78">
        <w:t xml:space="preserve"> Expenses incurred by candidates during the recruitment process will not be reimbursed except in exceptional circumstances and only when agreed in advance with the DfT Public Appointments Team.</w:t>
      </w:r>
    </w:p>
    <w:p w14:paraId="1F5E675D" w14:textId="5CBAD609" w:rsidR="0017203F" w:rsidRPr="00320387" w:rsidRDefault="0017203F" w:rsidP="00891AFF">
      <w:pPr>
        <w:pStyle w:val="A"/>
        <w:rPr>
          <w:b/>
          <w:bCs/>
          <w:color w:val="8F23B3"/>
        </w:rPr>
      </w:pPr>
      <w:r w:rsidRPr="00320387">
        <w:t xml:space="preserve">You can expect the </w:t>
      </w:r>
      <w:r w:rsidR="00B94F38" w:rsidRPr="00320387">
        <w:t xml:space="preserve">recruitment process to take approximately </w:t>
      </w:r>
      <w:r w:rsidR="011AC620" w:rsidRPr="00320387">
        <w:t>6</w:t>
      </w:r>
      <w:r w:rsidR="00B94F38" w:rsidRPr="00320387">
        <w:t xml:space="preserve"> </w:t>
      </w:r>
      <w:r w:rsidR="00804F43" w:rsidRPr="00320387">
        <w:t>months;</w:t>
      </w:r>
      <w:r w:rsidR="00B94F38" w:rsidRPr="00320387">
        <w:t xml:space="preserve"> however, applicants </w:t>
      </w:r>
      <w:r w:rsidR="00B3484A" w:rsidRPr="00320387">
        <w:t xml:space="preserve">will be kept informed of progress. </w:t>
      </w:r>
    </w:p>
    <w:p w14:paraId="79FFDDE5" w14:textId="77777777" w:rsidR="00C91384" w:rsidRPr="00320387" w:rsidRDefault="00C91384" w:rsidP="008F3954">
      <w:pPr>
        <w:pStyle w:val="Default"/>
        <w:tabs>
          <w:tab w:val="left" w:pos="0"/>
        </w:tabs>
      </w:pPr>
    </w:p>
    <w:p w14:paraId="00F3F611" w14:textId="77777777" w:rsidR="002951A1" w:rsidRPr="00320387" w:rsidRDefault="002951A1">
      <w:pPr>
        <w:rPr>
          <w:rFonts w:ascii="Arial" w:eastAsia="Times New Roman" w:hAnsi="Arial" w:cs="Arial"/>
          <w:b/>
          <w:bCs/>
          <w:iCs/>
          <w:color w:val="00682F"/>
          <w:sz w:val="32"/>
          <w:szCs w:val="28"/>
          <w:lang w:eastAsia="en-GB"/>
        </w:rPr>
      </w:pPr>
      <w:r w:rsidRPr="00320387">
        <w:rPr>
          <w:rFonts w:ascii="Arial" w:hAnsi="Arial" w:cs="Arial"/>
        </w:rPr>
        <w:br w:type="page"/>
      </w:r>
    </w:p>
    <w:p w14:paraId="3951216F" w14:textId="3079A764" w:rsidR="002951A1" w:rsidRDefault="00C91384" w:rsidP="00A20E4C">
      <w:pPr>
        <w:pStyle w:val="Heading2"/>
        <w:rPr>
          <w:rFonts w:cs="Arial"/>
        </w:rPr>
      </w:pPr>
      <w:bookmarkStart w:id="23" w:name="_Toc179899882"/>
      <w:bookmarkStart w:id="24" w:name="_Toc222387694"/>
      <w:r w:rsidRPr="36512C7B">
        <w:rPr>
          <w:rFonts w:cs="Arial"/>
        </w:rPr>
        <w:lastRenderedPageBreak/>
        <w:t>Additional Information</w:t>
      </w:r>
      <w:bookmarkEnd w:id="23"/>
      <w:bookmarkEnd w:id="24"/>
    </w:p>
    <w:p w14:paraId="1248ED23" w14:textId="77777777" w:rsidR="00C34C46" w:rsidRPr="00C34C46" w:rsidRDefault="00C34C46" w:rsidP="00C34C46">
      <w:pPr>
        <w:pStyle w:val="NoSpacing"/>
        <w:rPr>
          <w:lang w:eastAsia="en-GB"/>
        </w:rPr>
      </w:pPr>
    </w:p>
    <w:p w14:paraId="7AA977AF" w14:textId="77777777" w:rsidR="00C91384" w:rsidRPr="00320387" w:rsidRDefault="00C91384" w:rsidP="00A20E4C">
      <w:pPr>
        <w:pStyle w:val="Heading3"/>
        <w:rPr>
          <w:rFonts w:cs="Arial"/>
        </w:rPr>
      </w:pPr>
      <w:bookmarkStart w:id="25" w:name="_Toc179899883"/>
      <w:bookmarkStart w:id="26" w:name="_Toc222387695"/>
      <w:r w:rsidRPr="36512C7B">
        <w:rPr>
          <w:rFonts w:cs="Arial"/>
        </w:rPr>
        <w:t>Appointment Term</w:t>
      </w:r>
      <w:bookmarkEnd w:id="25"/>
      <w:bookmarkEnd w:id="26"/>
      <w:r w:rsidRPr="36512C7B">
        <w:rPr>
          <w:rFonts w:cs="Arial"/>
        </w:rPr>
        <w:t xml:space="preserve"> </w:t>
      </w:r>
    </w:p>
    <w:p w14:paraId="519F7ECB" w14:textId="59D0E5E0" w:rsidR="002951A1" w:rsidRPr="00320387" w:rsidRDefault="00C91384" w:rsidP="009D2AB8">
      <w:pPr>
        <w:spacing w:after="120" w:line="240" w:lineRule="auto"/>
        <w:rPr>
          <w:rFonts w:ascii="Arial" w:hAnsi="Arial" w:cs="Arial"/>
          <w:sz w:val="24"/>
          <w:szCs w:val="24"/>
        </w:rPr>
      </w:pPr>
      <w:r w:rsidRPr="00320387">
        <w:rPr>
          <w:rFonts w:ascii="Arial" w:hAnsi="Arial" w:cs="Arial"/>
          <w:sz w:val="24"/>
          <w:szCs w:val="24"/>
        </w:rPr>
        <w:t xml:space="preserve">Your appointment as </w:t>
      </w:r>
      <w:r w:rsidR="0107015A" w:rsidRPr="60715588">
        <w:rPr>
          <w:rFonts w:ascii="Arial" w:hAnsi="Arial" w:cs="Arial"/>
          <w:sz w:val="24"/>
          <w:szCs w:val="24"/>
        </w:rPr>
        <w:t>a NED</w:t>
      </w:r>
      <w:r w:rsidRPr="00320387">
        <w:rPr>
          <w:rFonts w:ascii="Arial" w:hAnsi="Arial" w:cs="Arial"/>
          <w:sz w:val="24"/>
          <w:szCs w:val="24"/>
        </w:rPr>
        <w:t xml:space="preserve"> of </w:t>
      </w:r>
      <w:r w:rsidR="00697CD3">
        <w:rPr>
          <w:rFonts w:ascii="Arial" w:hAnsi="Arial" w:cs="Arial"/>
          <w:sz w:val="24"/>
          <w:szCs w:val="24"/>
        </w:rPr>
        <w:t>Harwich Haven Authority</w:t>
      </w:r>
      <w:r w:rsidRPr="00320387">
        <w:rPr>
          <w:rFonts w:ascii="Arial" w:hAnsi="Arial" w:cs="Arial"/>
          <w:sz w:val="24"/>
          <w:szCs w:val="24"/>
        </w:rPr>
        <w:t xml:space="preserve"> will be made by the Secretary of State.</w:t>
      </w:r>
    </w:p>
    <w:p w14:paraId="3FA99C09" w14:textId="26236AA4" w:rsidR="002951A1" w:rsidRPr="00320387" w:rsidRDefault="00C91384" w:rsidP="009D2AB8">
      <w:pPr>
        <w:spacing w:after="120" w:line="240" w:lineRule="auto"/>
        <w:rPr>
          <w:rFonts w:ascii="Arial" w:hAnsi="Arial" w:cs="Arial"/>
          <w:b/>
          <w:color w:val="8F23B3"/>
          <w:sz w:val="24"/>
          <w:szCs w:val="24"/>
        </w:rPr>
      </w:pPr>
      <w:r w:rsidRPr="00320387">
        <w:rPr>
          <w:rFonts w:ascii="Arial" w:hAnsi="Arial" w:cs="Arial"/>
          <w:sz w:val="24"/>
          <w:szCs w:val="24"/>
        </w:rPr>
        <w:t xml:space="preserve">The appointment will be for an initial term of </w:t>
      </w:r>
      <w:r w:rsidR="00697CD3">
        <w:rPr>
          <w:rFonts w:ascii="Arial" w:hAnsi="Arial" w:cs="Arial"/>
          <w:sz w:val="24"/>
          <w:szCs w:val="24"/>
        </w:rPr>
        <w:t>3</w:t>
      </w:r>
      <w:r w:rsidRPr="00320387">
        <w:rPr>
          <w:rFonts w:ascii="Arial" w:hAnsi="Arial" w:cs="Arial"/>
          <w:sz w:val="24"/>
          <w:szCs w:val="24"/>
        </w:rPr>
        <w:t xml:space="preserve"> years, with the option of re-appointment for up to a further </w:t>
      </w:r>
      <w:r w:rsidR="00C27287">
        <w:rPr>
          <w:rFonts w:ascii="Arial" w:hAnsi="Arial" w:cs="Arial"/>
          <w:sz w:val="24"/>
          <w:szCs w:val="24"/>
        </w:rPr>
        <w:t>term</w:t>
      </w:r>
      <w:r w:rsidRPr="00320387">
        <w:rPr>
          <w:rFonts w:ascii="Arial" w:hAnsi="Arial" w:cs="Arial"/>
          <w:sz w:val="24"/>
          <w:szCs w:val="24"/>
        </w:rPr>
        <w:t xml:space="preserve"> by mutual agreement.</w:t>
      </w:r>
    </w:p>
    <w:p w14:paraId="64195373" w14:textId="177498F0" w:rsidR="002951A1" w:rsidRPr="00320387" w:rsidRDefault="00C91384" w:rsidP="009D2AB8">
      <w:pPr>
        <w:spacing w:after="120" w:line="240" w:lineRule="auto"/>
        <w:rPr>
          <w:rFonts w:ascii="Arial" w:hAnsi="Arial" w:cs="Arial"/>
          <w:sz w:val="24"/>
          <w:szCs w:val="24"/>
        </w:rPr>
      </w:pPr>
      <w:r w:rsidRPr="00320387">
        <w:rPr>
          <w:rFonts w:ascii="Arial" w:hAnsi="Arial" w:cs="Arial"/>
          <w:sz w:val="24"/>
          <w:szCs w:val="24"/>
        </w:rPr>
        <w:t>It should be noted that this post is a public appointment; Non-Executive Board members are neither employees of the Crown nor the Department for Transport. Such appointments are not normally subject to the provisions of employment law.</w:t>
      </w:r>
    </w:p>
    <w:p w14:paraId="6E24E496" w14:textId="578EEBCA" w:rsidR="002951A1" w:rsidRPr="00320387" w:rsidRDefault="00C91384" w:rsidP="009D2AB8">
      <w:pPr>
        <w:spacing w:after="120" w:line="240" w:lineRule="auto"/>
        <w:rPr>
          <w:rFonts w:ascii="Arial" w:hAnsi="Arial" w:cs="Arial"/>
          <w:sz w:val="24"/>
          <w:szCs w:val="24"/>
        </w:rPr>
      </w:pPr>
      <w:r w:rsidRPr="00320387">
        <w:rPr>
          <w:rFonts w:ascii="Arial" w:hAnsi="Arial" w:cs="Arial"/>
          <w:sz w:val="24"/>
          <w:szCs w:val="24"/>
        </w:rPr>
        <w:t>Appointments may be ended prior to the conclusion of the period of appointment.</w:t>
      </w:r>
    </w:p>
    <w:p w14:paraId="77FDE327" w14:textId="77777777" w:rsidR="0053042D" w:rsidRPr="00320387" w:rsidRDefault="0053042D" w:rsidP="0053042D">
      <w:pPr>
        <w:pStyle w:val="NoSpacing"/>
        <w:rPr>
          <w:rFonts w:cs="Arial"/>
        </w:rPr>
      </w:pPr>
    </w:p>
    <w:p w14:paraId="711FA141" w14:textId="42167877" w:rsidR="00C91384" w:rsidRPr="00320387" w:rsidRDefault="00C91384" w:rsidP="00A20E4C">
      <w:pPr>
        <w:pStyle w:val="Heading3"/>
        <w:rPr>
          <w:rFonts w:cs="Arial"/>
        </w:rPr>
      </w:pPr>
      <w:bookmarkStart w:id="27" w:name="_Toc179899884"/>
      <w:bookmarkStart w:id="28" w:name="_Toc222387696"/>
      <w:r w:rsidRPr="36512C7B">
        <w:rPr>
          <w:rFonts w:cs="Arial"/>
        </w:rPr>
        <w:t>Time Commitment</w:t>
      </w:r>
      <w:bookmarkEnd w:id="27"/>
      <w:bookmarkEnd w:id="28"/>
      <w:r w:rsidRPr="36512C7B">
        <w:rPr>
          <w:rFonts w:cs="Arial"/>
        </w:rPr>
        <w:t xml:space="preserve"> </w:t>
      </w:r>
    </w:p>
    <w:p w14:paraId="6F12DF89" w14:textId="2C4C75E5" w:rsidR="002951A1" w:rsidRPr="00320387" w:rsidRDefault="00C91384" w:rsidP="009D2AB8">
      <w:pPr>
        <w:autoSpaceDE w:val="0"/>
        <w:autoSpaceDN w:val="0"/>
        <w:adjustRightInd w:val="0"/>
        <w:spacing w:after="120" w:line="240" w:lineRule="auto"/>
        <w:rPr>
          <w:rFonts w:ascii="Arial" w:hAnsi="Arial" w:cs="Arial"/>
          <w:sz w:val="24"/>
          <w:szCs w:val="24"/>
        </w:rPr>
      </w:pPr>
      <w:r w:rsidRPr="00320387">
        <w:rPr>
          <w:rFonts w:ascii="Arial" w:hAnsi="Arial" w:cs="Arial"/>
          <w:sz w:val="24"/>
          <w:szCs w:val="24"/>
        </w:rPr>
        <w:t xml:space="preserve">The anticipated time commitment is </w:t>
      </w:r>
      <w:r w:rsidR="0079141A">
        <w:rPr>
          <w:rFonts w:ascii="Arial" w:hAnsi="Arial" w:cs="Arial"/>
          <w:sz w:val="24"/>
          <w:szCs w:val="24"/>
        </w:rPr>
        <w:t>approximately 15</w:t>
      </w:r>
      <w:r w:rsidRPr="00320387">
        <w:rPr>
          <w:rFonts w:ascii="Arial" w:hAnsi="Arial" w:cs="Arial"/>
          <w:sz w:val="24"/>
          <w:szCs w:val="24"/>
        </w:rPr>
        <w:t xml:space="preserve"> days per annum. The role involves attendance at Board meetings either in person or remotely, providing specialised advice as required, preparation time, </w:t>
      </w:r>
      <w:r w:rsidR="00A73DFD" w:rsidRPr="00320387">
        <w:rPr>
          <w:rFonts w:ascii="Arial" w:hAnsi="Arial" w:cs="Arial"/>
          <w:sz w:val="24"/>
          <w:szCs w:val="24"/>
        </w:rPr>
        <w:t>travel,</w:t>
      </w:r>
      <w:r w:rsidRPr="00320387">
        <w:rPr>
          <w:rFonts w:ascii="Arial" w:hAnsi="Arial" w:cs="Arial"/>
          <w:sz w:val="24"/>
          <w:szCs w:val="24"/>
        </w:rPr>
        <w:t xml:space="preserve"> and work outside of meetings.</w:t>
      </w:r>
    </w:p>
    <w:p w14:paraId="3514A606" w14:textId="77777777" w:rsidR="0053042D" w:rsidRPr="00320387" w:rsidRDefault="0053042D" w:rsidP="002951A1">
      <w:pPr>
        <w:autoSpaceDE w:val="0"/>
        <w:autoSpaceDN w:val="0"/>
        <w:adjustRightInd w:val="0"/>
        <w:spacing w:after="120" w:line="276" w:lineRule="auto"/>
        <w:rPr>
          <w:rFonts w:ascii="Arial" w:hAnsi="Arial" w:cs="Arial"/>
          <w:sz w:val="24"/>
          <w:szCs w:val="24"/>
        </w:rPr>
      </w:pPr>
    </w:p>
    <w:p w14:paraId="7269ADAE" w14:textId="3448DDD5" w:rsidR="00C91384" w:rsidRPr="00320387" w:rsidRDefault="00C91384" w:rsidP="00A20E4C">
      <w:pPr>
        <w:pStyle w:val="Heading3"/>
        <w:rPr>
          <w:rFonts w:cs="Arial"/>
        </w:rPr>
      </w:pPr>
      <w:bookmarkStart w:id="29" w:name="_Toc179899885"/>
      <w:bookmarkStart w:id="30" w:name="_Toc222387697"/>
      <w:r w:rsidRPr="36512C7B">
        <w:rPr>
          <w:rFonts w:cs="Arial"/>
        </w:rPr>
        <w:t>Remuneration</w:t>
      </w:r>
      <w:bookmarkEnd w:id="29"/>
      <w:bookmarkEnd w:id="30"/>
    </w:p>
    <w:p w14:paraId="5B38E153" w14:textId="24F4C31C" w:rsidR="00C91384" w:rsidRPr="00072030" w:rsidRDefault="009154B3" w:rsidP="009D2AB8">
      <w:pPr>
        <w:pStyle w:val="ListParagraph"/>
        <w:numPr>
          <w:ilvl w:val="0"/>
          <w:numId w:val="19"/>
        </w:numPr>
        <w:ind w:left="714" w:hanging="357"/>
        <w:rPr>
          <w:rFonts w:ascii="Arial" w:hAnsi="Arial" w:cs="Arial"/>
        </w:rPr>
      </w:pPr>
      <w:r w:rsidRPr="009154B3">
        <w:rPr>
          <w:rFonts w:ascii="Arial" w:hAnsi="Arial" w:cs="Arial"/>
        </w:rPr>
        <w:t xml:space="preserve">£16,913 </w:t>
      </w:r>
      <w:r w:rsidR="00C91384" w:rsidRPr="00072030">
        <w:rPr>
          <w:rFonts w:ascii="Arial" w:hAnsi="Arial" w:cs="Arial"/>
        </w:rPr>
        <w:t xml:space="preserve">per annum </w:t>
      </w:r>
    </w:p>
    <w:p w14:paraId="30290365" w14:textId="5EDCA19D" w:rsidR="00C91384" w:rsidRPr="0085366E" w:rsidRDefault="00C91384" w:rsidP="009D2AB8">
      <w:pPr>
        <w:pStyle w:val="ListParagraph"/>
        <w:numPr>
          <w:ilvl w:val="0"/>
          <w:numId w:val="19"/>
        </w:numPr>
        <w:ind w:left="714" w:hanging="357"/>
        <w:rPr>
          <w:rFonts w:ascii="Arial" w:hAnsi="Arial" w:cs="Arial"/>
        </w:rPr>
      </w:pPr>
      <w:r w:rsidRPr="00072030">
        <w:rPr>
          <w:rFonts w:ascii="Arial" w:hAnsi="Arial" w:cs="Arial"/>
        </w:rPr>
        <w:t>If invited</w:t>
      </w:r>
      <w:r w:rsidRPr="0085366E">
        <w:rPr>
          <w:rFonts w:ascii="Arial" w:hAnsi="Arial" w:cs="Arial"/>
        </w:rPr>
        <w:t xml:space="preserve"> to chair a sub-committee, additional remuneration </w:t>
      </w:r>
      <w:r w:rsidR="00927FB0" w:rsidRPr="0085366E">
        <w:rPr>
          <w:rFonts w:ascii="Arial" w:hAnsi="Arial" w:cs="Arial"/>
        </w:rPr>
        <w:t>may</w:t>
      </w:r>
      <w:r w:rsidR="00DA0124" w:rsidRPr="0085366E">
        <w:rPr>
          <w:rFonts w:ascii="Arial" w:hAnsi="Arial" w:cs="Arial"/>
        </w:rPr>
        <w:t xml:space="preserve"> </w:t>
      </w:r>
      <w:r w:rsidRPr="0085366E">
        <w:rPr>
          <w:rFonts w:ascii="Arial" w:hAnsi="Arial" w:cs="Arial"/>
        </w:rPr>
        <w:t xml:space="preserve">be provided. </w:t>
      </w:r>
    </w:p>
    <w:p w14:paraId="30741627" w14:textId="36A6E8DB" w:rsidR="00C91384" w:rsidRPr="0085366E" w:rsidRDefault="00C91384" w:rsidP="009D2AB8">
      <w:pPr>
        <w:pStyle w:val="ListParagraph"/>
        <w:numPr>
          <w:ilvl w:val="0"/>
          <w:numId w:val="19"/>
        </w:numPr>
        <w:ind w:left="714" w:hanging="357"/>
        <w:rPr>
          <w:rFonts w:ascii="Arial" w:hAnsi="Arial" w:cs="Arial"/>
        </w:rPr>
      </w:pPr>
      <w:r w:rsidRPr="00DE5999">
        <w:rPr>
          <w:rFonts w:ascii="Arial" w:hAnsi="Arial" w:cs="Arial"/>
        </w:rPr>
        <w:t>Remuneration</w:t>
      </w:r>
      <w:r w:rsidR="00B41AB9" w:rsidRPr="00DE5999">
        <w:rPr>
          <w:rFonts w:ascii="Arial" w:hAnsi="Arial" w:cs="Arial"/>
        </w:rPr>
        <w:t xml:space="preserve"> </w:t>
      </w:r>
      <w:r w:rsidR="00927FB0" w:rsidRPr="00DE5999">
        <w:rPr>
          <w:rFonts w:ascii="Arial" w:hAnsi="Arial" w:cs="Arial"/>
        </w:rPr>
        <w:t xml:space="preserve">is </w:t>
      </w:r>
      <w:r w:rsidRPr="00DE5999">
        <w:rPr>
          <w:rFonts w:ascii="Arial" w:hAnsi="Arial" w:cs="Arial"/>
        </w:rPr>
        <w:t xml:space="preserve">taxable through </w:t>
      </w:r>
      <w:r w:rsidR="00072030" w:rsidRPr="00DE5999">
        <w:rPr>
          <w:rFonts w:ascii="Arial" w:hAnsi="Arial" w:cs="Arial"/>
        </w:rPr>
        <w:t>payroll,</w:t>
      </w:r>
      <w:r w:rsidR="00851D2E" w:rsidRPr="00DE5999">
        <w:rPr>
          <w:rFonts w:ascii="Arial" w:hAnsi="Arial" w:cs="Arial"/>
        </w:rPr>
        <w:t xml:space="preserve"> </w:t>
      </w:r>
      <w:r w:rsidR="00927FB0" w:rsidRPr="0085366E">
        <w:rPr>
          <w:rFonts w:ascii="Arial" w:hAnsi="Arial" w:cs="Arial"/>
        </w:rPr>
        <w:t>and</w:t>
      </w:r>
      <w:r w:rsidR="00851D2E" w:rsidRPr="0085366E">
        <w:rPr>
          <w:rFonts w:ascii="Arial" w:hAnsi="Arial" w:cs="Arial"/>
        </w:rPr>
        <w:t xml:space="preserve"> </w:t>
      </w:r>
      <w:r w:rsidRPr="0085366E">
        <w:rPr>
          <w:rFonts w:ascii="Arial" w:hAnsi="Arial" w:cs="Arial"/>
        </w:rPr>
        <w:t>the appointment is</w:t>
      </w:r>
      <w:r w:rsidR="00AD4A7B" w:rsidRPr="0085366E">
        <w:rPr>
          <w:rFonts w:ascii="Arial" w:hAnsi="Arial" w:cs="Arial"/>
        </w:rPr>
        <w:t xml:space="preserve"> </w:t>
      </w:r>
      <w:r w:rsidRPr="0085366E">
        <w:rPr>
          <w:rFonts w:ascii="Arial" w:hAnsi="Arial" w:cs="Arial"/>
        </w:rPr>
        <w:t>not pensionable.</w:t>
      </w:r>
    </w:p>
    <w:p w14:paraId="7082B58D" w14:textId="1BE2893F" w:rsidR="00C91384" w:rsidRPr="00072030" w:rsidRDefault="00C91384" w:rsidP="009D2AB8">
      <w:pPr>
        <w:pStyle w:val="ListParagraph"/>
        <w:numPr>
          <w:ilvl w:val="0"/>
          <w:numId w:val="19"/>
        </w:numPr>
        <w:ind w:left="714" w:hanging="357"/>
        <w:rPr>
          <w:rFonts w:ascii="Arial" w:hAnsi="Arial" w:cs="Arial"/>
        </w:rPr>
      </w:pPr>
      <w:r w:rsidRPr="0085366E">
        <w:rPr>
          <w:rFonts w:ascii="Arial" w:hAnsi="Arial" w:cs="Arial"/>
        </w:rPr>
        <w:t>Members can claim reimbursement for reasonable travel and subsistence costs necessarily incurred at rates set centrally by the Department for Transport</w:t>
      </w:r>
      <w:r w:rsidR="00F109A1" w:rsidRPr="00072030">
        <w:rPr>
          <w:rFonts w:ascii="Arial" w:hAnsi="Arial" w:cs="Arial"/>
        </w:rPr>
        <w:t>/ or</w:t>
      </w:r>
      <w:r w:rsidR="00B66E9B" w:rsidRPr="00072030">
        <w:rPr>
          <w:rFonts w:ascii="Arial" w:hAnsi="Arial" w:cs="Arial"/>
        </w:rPr>
        <w:t xml:space="preserve"> Harwich Haven Authority</w:t>
      </w:r>
    </w:p>
    <w:p w14:paraId="2A26F3DC" w14:textId="6BD1D29F" w:rsidR="002951A1" w:rsidRPr="00320387" w:rsidRDefault="00C91384" w:rsidP="009D2AB8">
      <w:pPr>
        <w:pStyle w:val="ListParagraph"/>
        <w:numPr>
          <w:ilvl w:val="0"/>
          <w:numId w:val="19"/>
        </w:numPr>
        <w:ind w:left="714" w:hanging="357"/>
        <w:rPr>
          <w:rFonts w:ascii="Arial" w:hAnsi="Arial" w:cs="Arial"/>
        </w:rPr>
      </w:pPr>
      <w:r w:rsidRPr="00320387">
        <w:rPr>
          <w:rFonts w:ascii="Arial" w:hAnsi="Arial" w:cs="Arial"/>
        </w:rPr>
        <w:t xml:space="preserve">Applicants should note that the successful </w:t>
      </w:r>
      <w:r w:rsidRPr="60715588">
        <w:rPr>
          <w:rFonts w:ascii="Arial" w:hAnsi="Arial" w:cs="Arial"/>
        </w:rPr>
        <w:t>candidate</w:t>
      </w:r>
      <w:r w:rsidRPr="00320387">
        <w:rPr>
          <w:rFonts w:ascii="Arial" w:hAnsi="Arial" w:cs="Arial"/>
        </w:rPr>
        <w:t xml:space="preserve"> cannot be remunerated for this </w:t>
      </w:r>
      <w:r w:rsidR="00A73DFD" w:rsidRPr="00320387">
        <w:rPr>
          <w:rFonts w:ascii="Arial" w:hAnsi="Arial" w:cs="Arial"/>
        </w:rPr>
        <w:t>role if</w:t>
      </w:r>
      <w:r w:rsidRPr="00320387">
        <w:rPr>
          <w:rFonts w:ascii="Arial" w:hAnsi="Arial" w:cs="Arial"/>
        </w:rPr>
        <w:t xml:space="preserve"> they are being paid for an existing full-time role from the public purse</w:t>
      </w:r>
      <w:r w:rsidR="002951A1" w:rsidRPr="00320387">
        <w:rPr>
          <w:rFonts w:ascii="Arial" w:hAnsi="Arial" w:cs="Arial"/>
        </w:rPr>
        <w:t>.</w:t>
      </w:r>
    </w:p>
    <w:p w14:paraId="736F99DB" w14:textId="77777777" w:rsidR="0053042D" w:rsidRPr="00320387" w:rsidRDefault="0053042D" w:rsidP="0053042D">
      <w:pPr>
        <w:pStyle w:val="ListParagraph"/>
        <w:spacing w:line="276" w:lineRule="auto"/>
        <w:rPr>
          <w:rFonts w:ascii="Arial" w:hAnsi="Arial" w:cs="Arial"/>
        </w:rPr>
      </w:pPr>
    </w:p>
    <w:p w14:paraId="3FF16AA5" w14:textId="4E96418E" w:rsidR="00C91384" w:rsidRPr="00320387" w:rsidRDefault="00C91384" w:rsidP="00A20E4C">
      <w:pPr>
        <w:pStyle w:val="Heading3"/>
        <w:rPr>
          <w:rFonts w:cs="Arial"/>
        </w:rPr>
      </w:pPr>
      <w:bookmarkStart w:id="31" w:name="_Toc179899886"/>
      <w:bookmarkStart w:id="32" w:name="_Toc222387698"/>
      <w:r w:rsidRPr="36512C7B">
        <w:rPr>
          <w:rFonts w:cs="Arial"/>
        </w:rPr>
        <w:t>Location</w:t>
      </w:r>
      <w:bookmarkEnd w:id="31"/>
      <w:bookmarkEnd w:id="32"/>
      <w:r w:rsidRPr="36512C7B">
        <w:rPr>
          <w:rFonts w:cs="Arial"/>
        </w:rPr>
        <w:t xml:space="preserve"> </w:t>
      </w:r>
    </w:p>
    <w:p w14:paraId="75EE07FC" w14:textId="5CEDC15E" w:rsidR="0053042D" w:rsidRPr="00072030" w:rsidRDefault="00C91384" w:rsidP="009D2AB8">
      <w:pPr>
        <w:spacing w:after="120" w:line="240" w:lineRule="auto"/>
        <w:rPr>
          <w:rFonts w:ascii="Arial" w:hAnsi="Arial" w:cs="Arial"/>
          <w:sz w:val="24"/>
          <w:szCs w:val="24"/>
        </w:rPr>
      </w:pPr>
      <w:r w:rsidRPr="00072030">
        <w:rPr>
          <w:rFonts w:ascii="Arial" w:hAnsi="Arial" w:cs="Arial"/>
          <w:sz w:val="24"/>
          <w:szCs w:val="24"/>
        </w:rPr>
        <w:t xml:space="preserve">The role will be based in </w:t>
      </w:r>
      <w:r w:rsidR="00463615" w:rsidRPr="00072030">
        <w:rPr>
          <w:rFonts w:ascii="Arial" w:hAnsi="Arial" w:cs="Arial"/>
          <w:sz w:val="24"/>
          <w:szCs w:val="24"/>
        </w:rPr>
        <w:t>North Essex</w:t>
      </w:r>
      <w:r w:rsidR="007B5005" w:rsidRPr="00072030">
        <w:rPr>
          <w:rFonts w:ascii="Arial" w:hAnsi="Arial" w:cs="Arial"/>
          <w:sz w:val="24"/>
          <w:szCs w:val="24"/>
        </w:rPr>
        <w:t>. Board meetings and committees are a mix of virtual and in-person while strategy days are in-person (mostly in Harwich).</w:t>
      </w:r>
    </w:p>
    <w:p w14:paraId="0F99E233" w14:textId="77777777" w:rsidR="00A20E4C" w:rsidRPr="00320387" w:rsidRDefault="00A20E4C" w:rsidP="002951A1">
      <w:pPr>
        <w:spacing w:line="276" w:lineRule="auto"/>
        <w:rPr>
          <w:rFonts w:ascii="Arial" w:hAnsi="Arial" w:cs="Arial"/>
          <w:color w:val="FF0000"/>
          <w:sz w:val="24"/>
          <w:szCs w:val="24"/>
        </w:rPr>
      </w:pPr>
    </w:p>
    <w:p w14:paraId="74A163DE" w14:textId="3823FCF7" w:rsidR="00C91384" w:rsidRPr="00320387" w:rsidRDefault="00C91384" w:rsidP="00A20E4C">
      <w:pPr>
        <w:pStyle w:val="Heading3"/>
        <w:rPr>
          <w:rFonts w:cs="Arial"/>
        </w:rPr>
      </w:pPr>
      <w:bookmarkStart w:id="33" w:name="_Toc179899887"/>
      <w:bookmarkStart w:id="34" w:name="_Toc222387699"/>
      <w:r w:rsidRPr="36512C7B">
        <w:rPr>
          <w:rFonts w:cs="Arial"/>
        </w:rPr>
        <w:t>Availability</w:t>
      </w:r>
      <w:bookmarkEnd w:id="33"/>
      <w:bookmarkEnd w:id="34"/>
    </w:p>
    <w:p w14:paraId="20961157" w14:textId="64BD7F88" w:rsidR="00944664" w:rsidRPr="00320387" w:rsidRDefault="00C91384" w:rsidP="009D2AB8">
      <w:pPr>
        <w:spacing w:after="120" w:line="240" w:lineRule="auto"/>
        <w:rPr>
          <w:rFonts w:ascii="Arial" w:hAnsi="Arial" w:cs="Arial"/>
          <w:sz w:val="24"/>
          <w:szCs w:val="24"/>
        </w:rPr>
      </w:pPr>
      <w:r w:rsidRPr="00320387">
        <w:rPr>
          <w:rFonts w:ascii="Arial" w:hAnsi="Arial" w:cs="Arial"/>
          <w:sz w:val="24"/>
          <w:szCs w:val="24"/>
        </w:rPr>
        <w:t xml:space="preserve">The successful </w:t>
      </w:r>
      <w:r w:rsidRPr="60715588">
        <w:rPr>
          <w:rFonts w:ascii="Arial" w:hAnsi="Arial" w:cs="Arial"/>
          <w:sz w:val="24"/>
          <w:szCs w:val="24"/>
        </w:rPr>
        <w:t>candidate</w:t>
      </w:r>
      <w:r w:rsidR="5B5CDE79" w:rsidRPr="60715588">
        <w:rPr>
          <w:rFonts w:ascii="Arial" w:hAnsi="Arial" w:cs="Arial"/>
          <w:sz w:val="24"/>
          <w:szCs w:val="24"/>
        </w:rPr>
        <w:t xml:space="preserve"> is</w:t>
      </w:r>
      <w:r w:rsidRPr="00320387">
        <w:rPr>
          <w:rFonts w:ascii="Arial" w:hAnsi="Arial" w:cs="Arial"/>
          <w:sz w:val="24"/>
          <w:szCs w:val="24"/>
        </w:rPr>
        <w:t xml:space="preserve"> expected to commence the ro</w:t>
      </w:r>
      <w:r w:rsidR="00532711">
        <w:rPr>
          <w:rFonts w:ascii="Arial" w:hAnsi="Arial" w:cs="Arial"/>
          <w:sz w:val="24"/>
          <w:szCs w:val="24"/>
        </w:rPr>
        <w:t>le shortly after official appointment</w:t>
      </w:r>
      <w:r w:rsidRPr="00320387">
        <w:rPr>
          <w:rFonts w:ascii="Arial" w:hAnsi="Arial" w:cs="Arial"/>
          <w:sz w:val="24"/>
          <w:szCs w:val="24"/>
        </w:rPr>
        <w:t>, subject to the successful completion of pre-appointment checks and security clearance.</w:t>
      </w:r>
    </w:p>
    <w:p w14:paraId="6F1B7CF3" w14:textId="77777777" w:rsidR="00CF08FD" w:rsidRPr="00320387" w:rsidRDefault="00CF08FD" w:rsidP="00CF08FD">
      <w:pPr>
        <w:pStyle w:val="NoSpacing"/>
        <w:rPr>
          <w:rFonts w:cs="Arial"/>
        </w:rPr>
      </w:pPr>
      <w:bookmarkStart w:id="35" w:name="_Toc179899888"/>
    </w:p>
    <w:p w14:paraId="179450A7" w14:textId="28DADB4A" w:rsidR="00C91384" w:rsidRPr="00320387" w:rsidRDefault="00C91384" w:rsidP="00A20E4C">
      <w:pPr>
        <w:pStyle w:val="Heading3"/>
        <w:rPr>
          <w:rFonts w:cs="Arial"/>
        </w:rPr>
      </w:pPr>
      <w:bookmarkStart w:id="36" w:name="_Toc222387700"/>
      <w:r w:rsidRPr="36512C7B">
        <w:rPr>
          <w:rFonts w:cs="Arial"/>
        </w:rPr>
        <w:lastRenderedPageBreak/>
        <w:t>Security clearance</w:t>
      </w:r>
      <w:bookmarkEnd w:id="35"/>
      <w:bookmarkEnd w:id="36"/>
      <w:r w:rsidRPr="36512C7B">
        <w:rPr>
          <w:rFonts w:cs="Arial"/>
        </w:rPr>
        <w:t xml:space="preserve"> </w:t>
      </w:r>
    </w:p>
    <w:p w14:paraId="2FE6CFD7" w14:textId="60659CD0" w:rsidR="00C91384" w:rsidRPr="00320387" w:rsidRDefault="00C91384" w:rsidP="009D2AB8">
      <w:pPr>
        <w:spacing w:after="120" w:line="240" w:lineRule="auto"/>
        <w:rPr>
          <w:rFonts w:ascii="Arial" w:hAnsi="Arial" w:cs="Arial"/>
          <w:sz w:val="24"/>
          <w:szCs w:val="24"/>
        </w:rPr>
      </w:pPr>
      <w:r w:rsidRPr="00320387">
        <w:rPr>
          <w:rFonts w:ascii="Arial" w:hAnsi="Arial" w:cs="Arial"/>
          <w:sz w:val="24"/>
          <w:szCs w:val="24"/>
        </w:rPr>
        <w:t xml:space="preserve">The successful candidate </w:t>
      </w:r>
      <w:r w:rsidR="00906C05">
        <w:rPr>
          <w:rFonts w:ascii="Arial" w:hAnsi="Arial" w:cs="Arial"/>
          <w:sz w:val="24"/>
          <w:szCs w:val="24"/>
        </w:rPr>
        <w:t>may</w:t>
      </w:r>
      <w:r w:rsidRPr="00320387">
        <w:rPr>
          <w:rFonts w:ascii="Arial" w:hAnsi="Arial" w:cs="Arial"/>
          <w:sz w:val="24"/>
          <w:szCs w:val="24"/>
        </w:rPr>
        <w:t xml:space="preserve"> be required to have or be willing to obtain security clearance </w:t>
      </w:r>
      <w:r w:rsidR="00906C05">
        <w:rPr>
          <w:rFonts w:ascii="Arial" w:hAnsi="Arial" w:cs="Arial"/>
          <w:sz w:val="24"/>
          <w:szCs w:val="24"/>
        </w:rPr>
        <w:t xml:space="preserve">up </w:t>
      </w:r>
      <w:r w:rsidRPr="00320387">
        <w:rPr>
          <w:rFonts w:ascii="Arial" w:hAnsi="Arial" w:cs="Arial"/>
          <w:sz w:val="24"/>
          <w:szCs w:val="24"/>
        </w:rPr>
        <w:t xml:space="preserve">to Security Check (SC) level. Pre-appointment checks will also be undertaken on immigration and criminal convictions. </w:t>
      </w:r>
      <w:r w:rsidR="00906C05">
        <w:rPr>
          <w:rFonts w:ascii="Arial" w:hAnsi="Arial" w:cs="Arial"/>
          <w:sz w:val="24"/>
          <w:szCs w:val="24"/>
        </w:rPr>
        <w:t xml:space="preserve">If so, this can </w:t>
      </w:r>
      <w:r w:rsidRPr="00320387">
        <w:rPr>
          <w:rFonts w:ascii="Arial" w:hAnsi="Arial" w:cs="Arial"/>
          <w:sz w:val="24"/>
          <w:szCs w:val="24"/>
        </w:rPr>
        <w:t>usually take between 4-6 weeks to obtain the security clearance. The role will be offered on a conditional basis until the successful candidate has passed all checks</w:t>
      </w:r>
      <w:r w:rsidR="00906C05">
        <w:rPr>
          <w:rFonts w:ascii="Arial" w:hAnsi="Arial" w:cs="Arial"/>
          <w:sz w:val="24"/>
          <w:szCs w:val="24"/>
        </w:rPr>
        <w:t>.</w:t>
      </w:r>
    </w:p>
    <w:p w14:paraId="2FD64AC0" w14:textId="77777777" w:rsidR="00944664" w:rsidRPr="00320387" w:rsidRDefault="00944664" w:rsidP="002951A1">
      <w:pPr>
        <w:spacing w:line="276" w:lineRule="auto"/>
        <w:rPr>
          <w:rFonts w:ascii="Arial" w:hAnsi="Arial" w:cs="Arial"/>
          <w:b/>
          <w:color w:val="00682F"/>
          <w:sz w:val="24"/>
          <w:szCs w:val="24"/>
        </w:rPr>
      </w:pPr>
    </w:p>
    <w:p w14:paraId="148637C0" w14:textId="7C71ABBC" w:rsidR="00A52F0E" w:rsidRPr="00320387" w:rsidRDefault="00A52F0E" w:rsidP="00A20E4C">
      <w:pPr>
        <w:pStyle w:val="Heading3"/>
        <w:rPr>
          <w:rFonts w:cs="Arial"/>
        </w:rPr>
      </w:pPr>
      <w:bookmarkStart w:id="37" w:name="_Toc179899889"/>
      <w:bookmarkStart w:id="38" w:name="_Toc222387701"/>
      <w:r w:rsidRPr="36512C7B">
        <w:rPr>
          <w:rFonts w:cs="Arial"/>
        </w:rPr>
        <w:t>Equal Opportunities Monitoring</w:t>
      </w:r>
      <w:bookmarkEnd w:id="37"/>
      <w:bookmarkEnd w:id="38"/>
      <w:r w:rsidRPr="36512C7B">
        <w:rPr>
          <w:rFonts w:cs="Arial"/>
        </w:rPr>
        <w:t xml:space="preserve"> </w:t>
      </w:r>
    </w:p>
    <w:p w14:paraId="7C15750C" w14:textId="6DBD3200" w:rsidR="00A52F0E" w:rsidRPr="00320387" w:rsidRDefault="00A52F0E" w:rsidP="009D2AB8">
      <w:pPr>
        <w:spacing w:after="120" w:line="240" w:lineRule="auto"/>
        <w:rPr>
          <w:rFonts w:ascii="Arial" w:hAnsi="Arial" w:cs="Arial"/>
          <w:b/>
          <w:bCs/>
          <w:sz w:val="24"/>
          <w:szCs w:val="24"/>
        </w:rPr>
      </w:pPr>
      <w:r w:rsidRPr="00320387">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320387">
        <w:rPr>
          <w:rFonts w:ascii="Arial" w:hAnsi="Arial" w:cs="Arial"/>
          <w:color w:val="000000"/>
          <w:sz w:val="24"/>
          <w:szCs w:val="24"/>
          <w:shd w:val="clear" w:color="auto" w:fill="FFFFFF"/>
        </w:rPr>
        <w:t>ethnicity,</w:t>
      </w:r>
      <w:r w:rsidRPr="00320387">
        <w:rPr>
          <w:rFonts w:ascii="Arial" w:hAnsi="Arial" w:cs="Arial"/>
          <w:color w:val="000000"/>
          <w:sz w:val="24"/>
          <w:szCs w:val="24"/>
          <w:shd w:val="clear" w:color="auto" w:fill="FFFFFF"/>
        </w:rPr>
        <w:t xml:space="preserve"> or age. </w:t>
      </w:r>
    </w:p>
    <w:p w14:paraId="2FAF3295" w14:textId="3C3FD893" w:rsidR="6BA1F42C" w:rsidRPr="00320387" w:rsidRDefault="46AB7DEA" w:rsidP="009D2AB8">
      <w:pPr>
        <w:spacing w:after="120" w:line="240" w:lineRule="auto"/>
        <w:rPr>
          <w:rFonts w:ascii="Arial" w:hAnsi="Arial" w:cs="Arial"/>
          <w:color w:val="000000" w:themeColor="text1"/>
          <w:sz w:val="24"/>
          <w:szCs w:val="24"/>
        </w:rPr>
      </w:pPr>
      <w:r w:rsidRPr="00320387">
        <w:rPr>
          <w:rFonts w:ascii="Arial" w:eastAsia="Arial" w:hAnsi="Arial" w:cs="Arial"/>
          <w:sz w:val="24"/>
          <w:szCs w:val="24"/>
        </w:rPr>
        <w:t>As part of the application process, we ask candidates to complete equal opportunities monitoring information in the application portal</w:t>
      </w:r>
      <w:r w:rsidRPr="6C9D6A7C">
        <w:rPr>
          <w:rFonts w:ascii="Arial" w:eastAsia="Arial" w:hAnsi="Arial" w:cs="Arial"/>
          <w:sz w:val="24"/>
          <w:szCs w:val="24"/>
        </w:rPr>
        <w:t>.</w:t>
      </w:r>
      <w:r w:rsidRPr="00320387">
        <w:rPr>
          <w:rFonts w:ascii="Arial" w:eastAsia="Arial" w:hAnsi="Arial" w:cs="Arial"/>
          <w:sz w:val="24"/>
          <w:szCs w:val="24"/>
        </w:rPr>
        <w:t xml:space="preserve">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Pr="00320387" w:rsidRDefault="002951A1" w:rsidP="002951A1">
      <w:pPr>
        <w:pStyle w:val="Heading3"/>
        <w:rPr>
          <w:rFonts w:cs="Arial"/>
        </w:rPr>
      </w:pPr>
    </w:p>
    <w:p w14:paraId="5B0B32FF" w14:textId="60F0E9EB" w:rsidR="00A52F0E" w:rsidRPr="00320387" w:rsidRDefault="00A52F0E" w:rsidP="00A20E4C">
      <w:pPr>
        <w:pStyle w:val="Heading3"/>
        <w:rPr>
          <w:rFonts w:cs="Arial"/>
        </w:rPr>
      </w:pPr>
      <w:bookmarkStart w:id="39" w:name="_Toc179899890"/>
      <w:bookmarkStart w:id="40" w:name="_Toc222387702"/>
      <w:r w:rsidRPr="36512C7B">
        <w:rPr>
          <w:rFonts w:cs="Arial"/>
        </w:rPr>
        <w:t>Disability Confident</w:t>
      </w:r>
      <w:bookmarkEnd w:id="39"/>
      <w:bookmarkEnd w:id="40"/>
    </w:p>
    <w:p w14:paraId="43FF6868" w14:textId="77777777" w:rsidR="0028421B" w:rsidRPr="00CF309B" w:rsidRDefault="0028421B" w:rsidP="0028421B">
      <w:pPr>
        <w:spacing w:after="120" w:line="20" w:lineRule="atLeast"/>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w:t>
      </w:r>
      <w:r w:rsidRPr="00D42B5C">
        <w:rPr>
          <w:rFonts w:ascii="Arial" w:hAnsi="Arial" w:cs="Arial"/>
          <w:sz w:val="24"/>
          <w:szCs w:val="24"/>
        </w:rPr>
        <w:t xml:space="preserve">Confident scheme, we guarantee an interview to anyone with a disability whose application </w:t>
      </w:r>
      <w:r w:rsidRPr="00D42B5C">
        <w:rPr>
          <w:rFonts w:ascii="Arial" w:hAnsi="Arial" w:cs="Arial"/>
          <w:b/>
          <w:sz w:val="24"/>
          <w:szCs w:val="24"/>
        </w:rPr>
        <w:t>meets the essential criteria for the post</w:t>
      </w:r>
      <w:r w:rsidRPr="00D42B5C">
        <w:rPr>
          <w:rFonts w:ascii="Arial" w:hAnsi="Arial" w:cs="Arial"/>
          <w:sz w:val="24"/>
          <w:szCs w:val="24"/>
        </w:rPr>
        <w:t xml:space="preserve">. </w:t>
      </w:r>
    </w:p>
    <w:p w14:paraId="3855499B" w14:textId="77777777" w:rsidR="0028421B" w:rsidRDefault="0028421B" w:rsidP="0028421B">
      <w:pPr>
        <w:spacing w:after="120" w:line="20" w:lineRule="atLeast"/>
        <w:rPr>
          <w:rFonts w:ascii="Arial" w:hAnsi="Arial" w:cs="Arial"/>
          <w:sz w:val="24"/>
          <w:szCs w:val="24"/>
        </w:rPr>
      </w:pPr>
      <w:r w:rsidRPr="00CF309B">
        <w:rPr>
          <w:rFonts w:ascii="Arial" w:hAnsi="Arial" w:cs="Arial"/>
          <w:sz w:val="24"/>
          <w:szCs w:val="24"/>
        </w:rPr>
        <w:t>In order to guarantee an interview to all disabled candidates (</w:t>
      </w:r>
      <w:hyperlink r:id="rId15"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3300ECE2" w14:textId="77777777" w:rsidR="00DD512F" w:rsidRDefault="00DD512F" w:rsidP="0028421B">
      <w:pPr>
        <w:spacing w:after="120" w:line="20" w:lineRule="atLeast"/>
        <w:rPr>
          <w:rFonts w:ascii="Arial" w:hAnsi="Arial" w:cs="Arial"/>
          <w:sz w:val="24"/>
          <w:szCs w:val="24"/>
        </w:rPr>
      </w:pPr>
    </w:p>
    <w:p w14:paraId="0FA34D3A" w14:textId="6F2B9C8D" w:rsidR="00A52F0E" w:rsidRPr="00320387" w:rsidRDefault="00A52F0E" w:rsidP="009D2AB8">
      <w:pPr>
        <w:spacing w:after="120" w:line="240" w:lineRule="auto"/>
        <w:rPr>
          <w:rFonts w:ascii="Arial" w:hAnsi="Arial" w:cs="Arial"/>
          <w:b/>
          <w:bCs/>
          <w:sz w:val="24"/>
          <w:szCs w:val="24"/>
        </w:rPr>
      </w:pPr>
      <w:r w:rsidRPr="00320387">
        <w:rPr>
          <w:rFonts w:ascii="Arial" w:hAnsi="Arial" w:cs="Arial"/>
          <w:b/>
          <w:bCs/>
          <w:sz w:val="24"/>
          <w:szCs w:val="24"/>
        </w:rPr>
        <w:t>What do we mean by a disability?</w:t>
      </w:r>
    </w:p>
    <w:p w14:paraId="06D66CD6" w14:textId="77777777" w:rsidR="00A52F0E" w:rsidRPr="00320387" w:rsidRDefault="00A52F0E" w:rsidP="009D2AB8">
      <w:pPr>
        <w:spacing w:after="120" w:line="240" w:lineRule="auto"/>
        <w:rPr>
          <w:rFonts w:ascii="Arial" w:hAnsi="Arial" w:cs="Arial"/>
          <w:sz w:val="24"/>
          <w:szCs w:val="24"/>
        </w:rPr>
      </w:pPr>
      <w:r w:rsidRPr="00320387">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082A9B3D" w14:textId="3C03B3DB" w:rsidR="003D2912" w:rsidRPr="00320387" w:rsidRDefault="00A52F0E" w:rsidP="009D2AB8">
      <w:pPr>
        <w:autoSpaceDE w:val="0"/>
        <w:autoSpaceDN w:val="0"/>
        <w:spacing w:after="120" w:line="240" w:lineRule="auto"/>
        <w:rPr>
          <w:rFonts w:ascii="Arial" w:hAnsi="Arial" w:cs="Arial"/>
          <w:sz w:val="24"/>
          <w:szCs w:val="24"/>
        </w:rPr>
      </w:pPr>
      <w:r w:rsidRPr="00320387">
        <w:rPr>
          <w:rFonts w:ascii="Arial" w:hAnsi="Arial" w:cs="Arial"/>
          <w:sz w:val="24"/>
          <w:szCs w:val="24"/>
        </w:rPr>
        <w:t xml:space="preserve">You do not have to be registered as a disabled person to apply under this scheme. </w:t>
      </w:r>
    </w:p>
    <w:p w14:paraId="25A9F9EB" w14:textId="77777777" w:rsidR="000846B2" w:rsidRPr="00320387" w:rsidRDefault="000846B2" w:rsidP="00A20E4C">
      <w:pPr>
        <w:pStyle w:val="Heading3"/>
        <w:rPr>
          <w:rFonts w:cs="Arial"/>
        </w:rPr>
      </w:pPr>
      <w:bookmarkStart w:id="41" w:name="_Toc179899891"/>
    </w:p>
    <w:p w14:paraId="523B2983" w14:textId="77777777" w:rsidR="000846B2" w:rsidRPr="00320387" w:rsidRDefault="000846B2" w:rsidP="000846B2">
      <w:pPr>
        <w:rPr>
          <w:rFonts w:ascii="Arial" w:hAnsi="Arial" w:cs="Arial"/>
          <w:lang w:eastAsia="en-GB"/>
        </w:rPr>
      </w:pPr>
    </w:p>
    <w:p w14:paraId="1A4FF6AC" w14:textId="77777777" w:rsidR="00695523" w:rsidRDefault="00695523">
      <w:pPr>
        <w:rPr>
          <w:rFonts w:ascii="Arial" w:eastAsia="Times New Roman" w:hAnsi="Arial" w:cs="Arial"/>
          <w:b/>
          <w:bCs/>
          <w:color w:val="538135" w:themeColor="accent6" w:themeShade="BF"/>
          <w:sz w:val="24"/>
          <w:szCs w:val="24"/>
          <w:lang w:eastAsia="en-GB"/>
        </w:rPr>
      </w:pPr>
      <w:r w:rsidRPr="36512C7B">
        <w:rPr>
          <w:rFonts w:cs="Arial"/>
        </w:rPr>
        <w:br w:type="page"/>
      </w:r>
    </w:p>
    <w:p w14:paraId="0126F149" w14:textId="708430C5" w:rsidR="00697F36" w:rsidRPr="00320387" w:rsidRDefault="00697F36" w:rsidP="00A20E4C">
      <w:pPr>
        <w:pStyle w:val="Heading3"/>
        <w:rPr>
          <w:rFonts w:cs="Arial"/>
        </w:rPr>
      </w:pPr>
      <w:bookmarkStart w:id="42" w:name="_Toc222387703"/>
      <w:r w:rsidRPr="36512C7B">
        <w:rPr>
          <w:rFonts w:cs="Arial"/>
        </w:rPr>
        <w:lastRenderedPageBreak/>
        <w:t>Nationality</w:t>
      </w:r>
      <w:bookmarkEnd w:id="41"/>
      <w:bookmarkEnd w:id="42"/>
    </w:p>
    <w:p w14:paraId="182DB7A9" w14:textId="5F3B9000" w:rsidR="0053042D" w:rsidRDefault="00697F36" w:rsidP="00B73106">
      <w:pPr>
        <w:spacing w:after="120" w:line="240" w:lineRule="auto"/>
        <w:rPr>
          <w:rFonts w:ascii="Arial" w:hAnsi="Arial" w:cs="Arial"/>
          <w:b/>
          <w:bCs/>
          <w:sz w:val="24"/>
          <w:szCs w:val="24"/>
        </w:rPr>
      </w:pPr>
      <w:r w:rsidRPr="00320387">
        <w:rPr>
          <w:rFonts w:ascii="Arial" w:hAnsi="Arial" w:cs="Arial"/>
          <w:bCs/>
          <w:sz w:val="24"/>
          <w:szCs w:val="24"/>
        </w:rPr>
        <w:t xml:space="preserve">This is a </w:t>
      </w:r>
      <w:r w:rsidRPr="00320387">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09B6E587" w14:textId="77777777" w:rsidR="00B73106" w:rsidRPr="00320387" w:rsidRDefault="00B73106" w:rsidP="00B73106">
      <w:pPr>
        <w:spacing w:after="120" w:line="240" w:lineRule="auto"/>
        <w:rPr>
          <w:rFonts w:ascii="Arial" w:hAnsi="Arial" w:cs="Arial"/>
          <w:b/>
          <w:bCs/>
          <w:sz w:val="24"/>
          <w:szCs w:val="24"/>
        </w:rPr>
      </w:pPr>
    </w:p>
    <w:p w14:paraId="7685E09D" w14:textId="39059B2A" w:rsidR="00697F36" w:rsidRPr="00320387" w:rsidRDefault="00697F36" w:rsidP="00A20E4C">
      <w:pPr>
        <w:pStyle w:val="Heading3"/>
        <w:rPr>
          <w:rFonts w:cs="Arial"/>
        </w:rPr>
      </w:pPr>
      <w:bookmarkStart w:id="43" w:name="_Toc179899892"/>
      <w:bookmarkStart w:id="44" w:name="_Toc222387704"/>
      <w:r w:rsidRPr="36512C7B">
        <w:rPr>
          <w:rFonts w:cs="Arial"/>
        </w:rPr>
        <w:t>Standards in public life</w:t>
      </w:r>
      <w:bookmarkEnd w:id="43"/>
      <w:bookmarkEnd w:id="44"/>
    </w:p>
    <w:p w14:paraId="32B731FE" w14:textId="1F9F720E" w:rsidR="00944664" w:rsidRDefault="00697F36" w:rsidP="00B73106">
      <w:pPr>
        <w:tabs>
          <w:tab w:val="right" w:pos="8820"/>
        </w:tabs>
        <w:spacing w:after="120" w:line="240" w:lineRule="auto"/>
        <w:rPr>
          <w:rFonts w:ascii="Arial" w:hAnsi="Arial" w:cs="Arial"/>
          <w:sz w:val="24"/>
          <w:szCs w:val="24"/>
        </w:rPr>
      </w:pPr>
      <w:r w:rsidRPr="00320387">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00320387">
        <w:rPr>
          <w:rFonts w:ascii="Arial" w:hAnsi="Arial" w:cs="Arial"/>
          <w:sz w:val="24"/>
          <w:szCs w:val="24"/>
        </w:rPr>
        <w:t xml:space="preserve">in </w:t>
      </w:r>
      <w:r w:rsidRPr="00320387">
        <w:rPr>
          <w:rFonts w:ascii="Arial" w:hAnsi="Arial" w:cs="Arial"/>
          <w:b/>
          <w:bCs/>
          <w:sz w:val="24"/>
          <w:szCs w:val="24"/>
        </w:rPr>
        <w:t>A</w:t>
      </w:r>
      <w:r w:rsidR="239C8BBD" w:rsidRPr="00320387">
        <w:rPr>
          <w:rFonts w:ascii="Arial" w:hAnsi="Arial" w:cs="Arial"/>
          <w:b/>
          <w:bCs/>
          <w:sz w:val="24"/>
          <w:szCs w:val="24"/>
        </w:rPr>
        <w:t>nnex</w:t>
      </w:r>
      <w:r w:rsidRPr="00320387">
        <w:rPr>
          <w:rFonts w:ascii="Arial" w:hAnsi="Arial" w:cs="Arial"/>
          <w:b/>
          <w:bCs/>
          <w:sz w:val="24"/>
          <w:szCs w:val="24"/>
        </w:rPr>
        <w:t xml:space="preserve"> A</w:t>
      </w:r>
      <w:r w:rsidRPr="00320387">
        <w:rPr>
          <w:rFonts w:ascii="Arial" w:hAnsi="Arial" w:cs="Arial"/>
          <w:sz w:val="24"/>
          <w:szCs w:val="24"/>
        </w:rPr>
        <w:t>.</w:t>
      </w:r>
    </w:p>
    <w:p w14:paraId="403B2966" w14:textId="77777777" w:rsidR="00B73106" w:rsidRPr="00B73106" w:rsidRDefault="00B73106" w:rsidP="00B73106">
      <w:pPr>
        <w:tabs>
          <w:tab w:val="right" w:pos="8820"/>
        </w:tabs>
        <w:spacing w:after="120" w:line="240" w:lineRule="auto"/>
        <w:rPr>
          <w:rFonts w:ascii="Arial" w:hAnsi="Arial" w:cs="Arial"/>
          <w:sz w:val="24"/>
          <w:szCs w:val="24"/>
        </w:rPr>
      </w:pPr>
    </w:p>
    <w:p w14:paraId="67A54824" w14:textId="102691E2" w:rsidR="00952236" w:rsidRPr="00320387" w:rsidRDefault="00952236" w:rsidP="00A20E4C">
      <w:pPr>
        <w:pStyle w:val="Heading3"/>
        <w:rPr>
          <w:rFonts w:cs="Arial"/>
        </w:rPr>
      </w:pPr>
      <w:bookmarkStart w:id="45" w:name="_Toc179899893"/>
      <w:bookmarkStart w:id="46" w:name="_Toc222387705"/>
      <w:r w:rsidRPr="36512C7B">
        <w:rPr>
          <w:rFonts w:cs="Arial"/>
        </w:rPr>
        <w:t>Disqualification for appointment</w:t>
      </w:r>
      <w:bookmarkEnd w:id="45"/>
      <w:bookmarkEnd w:id="46"/>
    </w:p>
    <w:p w14:paraId="4ACD81E4" w14:textId="66FE1F60" w:rsidR="00952236" w:rsidRPr="00320387" w:rsidRDefault="00952236" w:rsidP="002951A1">
      <w:pPr>
        <w:tabs>
          <w:tab w:val="left" w:pos="900"/>
        </w:tabs>
        <w:spacing w:line="276" w:lineRule="auto"/>
        <w:rPr>
          <w:rFonts w:ascii="Arial" w:hAnsi="Arial" w:cs="Arial"/>
          <w:sz w:val="24"/>
          <w:szCs w:val="24"/>
        </w:rPr>
      </w:pPr>
      <w:r w:rsidRPr="00320387">
        <w:rPr>
          <w:rFonts w:ascii="Arial" w:hAnsi="Arial" w:cs="Arial"/>
          <w:sz w:val="24"/>
          <w:szCs w:val="24"/>
        </w:rPr>
        <w:t>There are circumstances in which an individual will not be considered for appointment. They include:</w:t>
      </w:r>
    </w:p>
    <w:p w14:paraId="48FCE87C" w14:textId="7F55A076" w:rsidR="00952236" w:rsidRPr="00320387" w:rsidRDefault="00952236" w:rsidP="007B653F">
      <w:pPr>
        <w:numPr>
          <w:ilvl w:val="0"/>
          <w:numId w:val="7"/>
        </w:numPr>
        <w:spacing w:after="0" w:line="240" w:lineRule="auto"/>
        <w:ind w:left="714" w:right="113" w:hanging="357"/>
        <w:rPr>
          <w:rFonts w:ascii="Arial" w:hAnsi="Arial" w:cs="Arial"/>
          <w:sz w:val="24"/>
          <w:szCs w:val="24"/>
        </w:rPr>
      </w:pPr>
      <w:r w:rsidRPr="00320387">
        <w:rPr>
          <w:rFonts w:ascii="Arial" w:hAnsi="Arial" w:cs="Arial"/>
          <w:sz w:val="24"/>
          <w:szCs w:val="24"/>
        </w:rPr>
        <w:t xml:space="preserve">people who have received a prison sentence or suspended sentence of three months or more in the last five </w:t>
      </w:r>
      <w:r w:rsidR="00A73DFD" w:rsidRPr="00320387">
        <w:rPr>
          <w:rFonts w:ascii="Arial" w:hAnsi="Arial" w:cs="Arial"/>
          <w:sz w:val="24"/>
          <w:szCs w:val="24"/>
        </w:rPr>
        <w:t>years.</w:t>
      </w:r>
    </w:p>
    <w:p w14:paraId="296FC307" w14:textId="16C5BDA1" w:rsidR="00952236" w:rsidRPr="00320387" w:rsidRDefault="00952236" w:rsidP="007B653F">
      <w:pPr>
        <w:numPr>
          <w:ilvl w:val="0"/>
          <w:numId w:val="7"/>
        </w:numPr>
        <w:spacing w:after="0" w:line="240" w:lineRule="auto"/>
        <w:ind w:left="714" w:right="113" w:hanging="357"/>
        <w:rPr>
          <w:rFonts w:ascii="Arial" w:hAnsi="Arial" w:cs="Arial"/>
          <w:sz w:val="24"/>
          <w:szCs w:val="24"/>
        </w:rPr>
      </w:pPr>
      <w:r w:rsidRPr="00320387">
        <w:rPr>
          <w:rFonts w:ascii="Arial" w:hAnsi="Arial" w:cs="Arial"/>
          <w:sz w:val="24"/>
          <w:szCs w:val="24"/>
        </w:rPr>
        <w:t xml:space="preserve">people who are the subject of a bankruptcy restrictions order or interim </w:t>
      </w:r>
      <w:r w:rsidR="00A73DFD" w:rsidRPr="00320387">
        <w:rPr>
          <w:rFonts w:ascii="Arial" w:hAnsi="Arial" w:cs="Arial"/>
          <w:sz w:val="24"/>
          <w:szCs w:val="24"/>
        </w:rPr>
        <w:t>order.</w:t>
      </w:r>
    </w:p>
    <w:p w14:paraId="3F999F30" w14:textId="4F898315" w:rsidR="00952236" w:rsidRPr="00320387" w:rsidRDefault="00952236" w:rsidP="007B653F">
      <w:pPr>
        <w:numPr>
          <w:ilvl w:val="0"/>
          <w:numId w:val="7"/>
        </w:numPr>
        <w:spacing w:after="0" w:line="240" w:lineRule="auto"/>
        <w:ind w:left="714" w:right="113" w:hanging="357"/>
        <w:rPr>
          <w:rFonts w:ascii="Arial" w:hAnsi="Arial" w:cs="Arial"/>
          <w:sz w:val="24"/>
          <w:szCs w:val="24"/>
        </w:rPr>
      </w:pPr>
      <w:r w:rsidRPr="00320387">
        <w:rPr>
          <w:rFonts w:ascii="Arial" w:hAnsi="Arial" w:cs="Arial"/>
          <w:sz w:val="24"/>
          <w:szCs w:val="24"/>
        </w:rPr>
        <w:t xml:space="preserve">in certain circumstances, those who have had an earlier term of appointment </w:t>
      </w:r>
      <w:r w:rsidR="00A73DFD" w:rsidRPr="00320387">
        <w:rPr>
          <w:rFonts w:ascii="Arial" w:hAnsi="Arial" w:cs="Arial"/>
          <w:sz w:val="24"/>
          <w:szCs w:val="24"/>
        </w:rPr>
        <w:t>terminated.</w:t>
      </w:r>
    </w:p>
    <w:p w14:paraId="037CBE65" w14:textId="07AD91CB" w:rsidR="00952236" w:rsidRPr="00320387" w:rsidRDefault="00952236" w:rsidP="007B653F">
      <w:pPr>
        <w:numPr>
          <w:ilvl w:val="0"/>
          <w:numId w:val="7"/>
        </w:numPr>
        <w:spacing w:after="0" w:line="240" w:lineRule="auto"/>
        <w:ind w:left="714" w:right="113" w:hanging="357"/>
        <w:rPr>
          <w:rFonts w:ascii="Arial" w:hAnsi="Arial" w:cs="Arial"/>
          <w:sz w:val="24"/>
          <w:szCs w:val="24"/>
        </w:rPr>
      </w:pPr>
      <w:r w:rsidRPr="00320387">
        <w:rPr>
          <w:rFonts w:ascii="Arial" w:hAnsi="Arial" w:cs="Arial"/>
          <w:sz w:val="24"/>
          <w:szCs w:val="24"/>
        </w:rPr>
        <w:t xml:space="preserve">anyone who is under a disqualification order under the Company Directors Disqualification Act </w:t>
      </w:r>
      <w:r w:rsidR="00A73DFD" w:rsidRPr="00320387">
        <w:rPr>
          <w:rFonts w:ascii="Arial" w:hAnsi="Arial" w:cs="Arial"/>
          <w:sz w:val="24"/>
          <w:szCs w:val="24"/>
        </w:rPr>
        <w:t>1986.</w:t>
      </w:r>
      <w:r w:rsidRPr="00320387">
        <w:rPr>
          <w:rFonts w:ascii="Arial" w:hAnsi="Arial" w:cs="Arial"/>
          <w:sz w:val="24"/>
          <w:szCs w:val="24"/>
        </w:rPr>
        <w:t xml:space="preserve"> </w:t>
      </w:r>
    </w:p>
    <w:p w14:paraId="63A0E6E1" w14:textId="1E049720" w:rsidR="00952236" w:rsidRPr="00320387" w:rsidRDefault="00952236" w:rsidP="007B653F">
      <w:pPr>
        <w:numPr>
          <w:ilvl w:val="0"/>
          <w:numId w:val="7"/>
        </w:numPr>
        <w:spacing w:after="0" w:line="240" w:lineRule="auto"/>
        <w:ind w:left="714" w:right="113" w:hanging="357"/>
        <w:rPr>
          <w:rFonts w:ascii="Arial" w:hAnsi="Arial" w:cs="Arial"/>
          <w:sz w:val="24"/>
          <w:szCs w:val="24"/>
        </w:rPr>
      </w:pPr>
      <w:r w:rsidRPr="00320387">
        <w:rPr>
          <w:rFonts w:ascii="Arial" w:hAnsi="Arial" w:cs="Arial"/>
          <w:sz w:val="24"/>
          <w:szCs w:val="24"/>
        </w:rPr>
        <w:t>anyone who has been removed from trusteeship of a charity; and</w:t>
      </w:r>
    </w:p>
    <w:p w14:paraId="73498CA3" w14:textId="477AF1E1" w:rsidR="00952236" w:rsidRPr="00320387" w:rsidRDefault="00B8501E" w:rsidP="007B653F">
      <w:pPr>
        <w:numPr>
          <w:ilvl w:val="0"/>
          <w:numId w:val="7"/>
        </w:numPr>
        <w:spacing w:after="0" w:line="240" w:lineRule="auto"/>
        <w:ind w:left="714" w:right="113" w:hanging="357"/>
        <w:rPr>
          <w:rFonts w:ascii="Arial" w:eastAsiaTheme="minorEastAsia" w:hAnsi="Arial" w:cs="Arial"/>
          <w:color w:val="0000FF"/>
          <w:sz w:val="24"/>
          <w:szCs w:val="24"/>
          <w:u w:val="single"/>
        </w:rPr>
      </w:pPr>
      <w:r w:rsidRPr="00320387">
        <w:rPr>
          <w:rFonts w:ascii="Arial" w:hAnsi="Arial" w:cs="Arial"/>
          <w:sz w:val="24"/>
          <w:szCs w:val="24"/>
        </w:rPr>
        <w:t>Roles listed unde</w:t>
      </w:r>
      <w:r w:rsidR="00CD2C91" w:rsidRPr="00320387">
        <w:rPr>
          <w:rFonts w:ascii="Arial" w:hAnsi="Arial" w:cs="Arial"/>
          <w:sz w:val="24"/>
          <w:szCs w:val="24"/>
        </w:rPr>
        <w:t xml:space="preserve">r the </w:t>
      </w:r>
      <w:hyperlink r:id="rId16" w:history="1">
        <w:r w:rsidR="00AC2244" w:rsidRPr="00320387">
          <w:rPr>
            <w:rStyle w:val="Hyperlink"/>
            <w:rFonts w:ascii="Arial" w:eastAsia="Arial" w:hAnsi="Arial" w:cs="Arial"/>
            <w:sz w:val="24"/>
            <w:szCs w:val="24"/>
          </w:rPr>
          <w:t>House of Commons Disqualification Act 1975</w:t>
        </w:r>
      </w:hyperlink>
      <w:r w:rsidR="00581F0E" w:rsidRPr="00320387">
        <w:rPr>
          <w:rFonts w:ascii="Arial" w:hAnsi="Arial" w:cs="Arial"/>
        </w:rPr>
        <w:t xml:space="preserve"> </w:t>
      </w:r>
      <w:r w:rsidR="00581F0E" w:rsidRPr="00320387">
        <w:rPr>
          <w:rFonts w:ascii="Arial" w:hAnsi="Arial" w:cs="Arial"/>
          <w:sz w:val="24"/>
          <w:szCs w:val="24"/>
        </w:rPr>
        <w:t xml:space="preserve">or the </w:t>
      </w:r>
      <w:r w:rsidR="007F4C88" w:rsidRPr="00320387">
        <w:rPr>
          <w:rFonts w:ascii="Arial" w:hAnsi="Arial" w:cs="Arial"/>
          <w:sz w:val="24"/>
          <w:szCs w:val="24"/>
        </w:rPr>
        <w:t>Devolved</w:t>
      </w:r>
      <w:r w:rsidR="001652A4" w:rsidRPr="00320387">
        <w:rPr>
          <w:rFonts w:ascii="Arial" w:hAnsi="Arial" w:cs="Arial"/>
          <w:sz w:val="24"/>
          <w:szCs w:val="24"/>
        </w:rPr>
        <w:t xml:space="preserve"> </w:t>
      </w:r>
      <w:r w:rsidR="007F4C88" w:rsidRPr="00320387">
        <w:rPr>
          <w:rFonts w:ascii="Arial" w:hAnsi="Arial" w:cs="Arial"/>
          <w:sz w:val="24"/>
          <w:szCs w:val="24"/>
        </w:rPr>
        <w:t>Administrations</w:t>
      </w:r>
      <w:r w:rsidR="001652A4" w:rsidRPr="00320387">
        <w:rPr>
          <w:rFonts w:ascii="Arial" w:hAnsi="Arial" w:cs="Arial"/>
          <w:sz w:val="24"/>
          <w:szCs w:val="24"/>
        </w:rPr>
        <w:t xml:space="preserve"> </w:t>
      </w:r>
      <w:r w:rsidR="007F4C88" w:rsidRPr="00320387">
        <w:rPr>
          <w:rFonts w:ascii="Arial" w:hAnsi="Arial" w:cs="Arial"/>
          <w:sz w:val="24"/>
          <w:szCs w:val="24"/>
        </w:rPr>
        <w:t xml:space="preserve">equivalent. </w:t>
      </w:r>
    </w:p>
    <w:p w14:paraId="5B4787DC" w14:textId="77777777" w:rsidR="00BA50B2" w:rsidRPr="00320387" w:rsidRDefault="00BA50B2" w:rsidP="00CF08FD">
      <w:pPr>
        <w:spacing w:after="0" w:line="276" w:lineRule="auto"/>
        <w:ind w:right="113"/>
        <w:rPr>
          <w:rFonts w:ascii="Arial" w:eastAsiaTheme="minorEastAsia" w:hAnsi="Arial" w:cs="Arial"/>
          <w:color w:val="0000FF"/>
          <w:sz w:val="24"/>
          <w:szCs w:val="24"/>
          <w:u w:val="single"/>
        </w:rPr>
      </w:pPr>
    </w:p>
    <w:p w14:paraId="3CC8ABCC" w14:textId="26ED734F" w:rsidR="00122C85" w:rsidRPr="00320387" w:rsidRDefault="00697F36" w:rsidP="00A20E4C">
      <w:pPr>
        <w:pStyle w:val="Heading3"/>
        <w:rPr>
          <w:rFonts w:cs="Arial"/>
        </w:rPr>
      </w:pPr>
      <w:bookmarkStart w:id="47" w:name="_Toc179899894"/>
      <w:bookmarkStart w:id="48" w:name="_Toc222387706"/>
      <w:r w:rsidRPr="36512C7B">
        <w:rPr>
          <w:rFonts w:cs="Arial"/>
        </w:rPr>
        <w:t>Registration of interests</w:t>
      </w:r>
      <w:bookmarkEnd w:id="47"/>
      <w:bookmarkEnd w:id="48"/>
    </w:p>
    <w:p w14:paraId="5872DD0D" w14:textId="640F5F52" w:rsidR="00697F36" w:rsidRPr="00320387" w:rsidRDefault="00697F36" w:rsidP="009D2AB8">
      <w:pPr>
        <w:spacing w:after="120" w:line="240" w:lineRule="auto"/>
        <w:rPr>
          <w:rFonts w:ascii="Arial" w:hAnsi="Arial" w:cs="Arial"/>
          <w:sz w:val="24"/>
          <w:szCs w:val="24"/>
        </w:rPr>
      </w:pPr>
      <w:r w:rsidRPr="00320387">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320387" w:rsidRDefault="00697F36" w:rsidP="009D2AB8">
      <w:pPr>
        <w:spacing w:after="120" w:line="240" w:lineRule="auto"/>
        <w:rPr>
          <w:rFonts w:ascii="Arial" w:hAnsi="Arial" w:cs="Arial"/>
          <w:sz w:val="24"/>
          <w:szCs w:val="24"/>
        </w:rPr>
      </w:pPr>
      <w:r w:rsidRPr="00320387">
        <w:rPr>
          <w:rFonts w:ascii="Arial" w:hAnsi="Arial" w:cs="Arial"/>
          <w:sz w:val="24"/>
          <w:szCs w:val="24"/>
        </w:rPr>
        <w:t xml:space="preserve">Public appointments require the highest standards of propriety, involving impartiality, </w:t>
      </w:r>
      <w:r w:rsidR="00FB0A7E" w:rsidRPr="00320387">
        <w:rPr>
          <w:rFonts w:ascii="Arial" w:hAnsi="Arial" w:cs="Arial"/>
          <w:sz w:val="24"/>
          <w:szCs w:val="24"/>
        </w:rPr>
        <w:t>integrity,</w:t>
      </w:r>
      <w:r w:rsidRPr="00320387">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23756EAC" w14:textId="1B1CBA64" w:rsidR="005B2C43" w:rsidRPr="001972A6" w:rsidRDefault="00697F36" w:rsidP="001972A6">
      <w:pPr>
        <w:spacing w:after="120" w:line="240" w:lineRule="auto"/>
        <w:rPr>
          <w:rFonts w:ascii="Arial" w:hAnsi="Arial" w:cs="Arial"/>
          <w:sz w:val="24"/>
          <w:szCs w:val="24"/>
        </w:rPr>
      </w:pPr>
      <w:r w:rsidRPr="00320387">
        <w:rPr>
          <w:rFonts w:ascii="Arial" w:hAnsi="Arial" w:cs="Arial"/>
          <w:sz w:val="24"/>
          <w:szCs w:val="24"/>
        </w:rPr>
        <w:t>There is a requirement to declare any actual or potential conflict of interest you may have in being appointed to the Board</w:t>
      </w:r>
      <w:r w:rsidR="12B36956" w:rsidRPr="00320387">
        <w:rPr>
          <w:rFonts w:ascii="Arial" w:hAnsi="Arial" w:cs="Arial"/>
          <w:sz w:val="24"/>
          <w:szCs w:val="24"/>
        </w:rPr>
        <w:t xml:space="preserve"> upon applying</w:t>
      </w:r>
      <w:r w:rsidRPr="00320387">
        <w:rPr>
          <w:rFonts w:ascii="Arial" w:hAnsi="Arial" w:cs="Arial"/>
          <w:sz w:val="24"/>
          <w:szCs w:val="24"/>
        </w:rPr>
        <w:t>. Any actual or perceived conflicts of interest will be fully explored by the Panel at interview stage.</w:t>
      </w:r>
    </w:p>
    <w:p w14:paraId="635ED750" w14:textId="6DCE6E96" w:rsidR="00697F36" w:rsidRPr="00320387" w:rsidRDefault="00697F36" w:rsidP="00A20E4C">
      <w:pPr>
        <w:pStyle w:val="Heading3"/>
        <w:rPr>
          <w:rFonts w:cs="Arial"/>
        </w:rPr>
      </w:pPr>
      <w:bookmarkStart w:id="49" w:name="_Toc179899895"/>
      <w:bookmarkStart w:id="50" w:name="_Toc222387707"/>
      <w:r w:rsidRPr="36512C7B">
        <w:rPr>
          <w:rFonts w:cs="Arial"/>
        </w:rPr>
        <w:lastRenderedPageBreak/>
        <w:t>Political activity</w:t>
      </w:r>
      <w:bookmarkEnd w:id="49"/>
      <w:bookmarkEnd w:id="50"/>
    </w:p>
    <w:p w14:paraId="48770B14" w14:textId="77777777" w:rsidR="00697F36" w:rsidRPr="00320387" w:rsidRDefault="00697F36" w:rsidP="009D2AB8">
      <w:pPr>
        <w:spacing w:after="120" w:line="240" w:lineRule="auto"/>
        <w:rPr>
          <w:rFonts w:ascii="Arial" w:hAnsi="Arial" w:cs="Arial"/>
          <w:sz w:val="24"/>
          <w:szCs w:val="24"/>
        </w:rPr>
      </w:pPr>
      <w:r w:rsidRPr="00320387">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320387">
        <w:rPr>
          <w:rFonts w:ascii="Arial" w:hAnsi="Arial" w:cs="Arial"/>
          <w:spacing w:val="-3"/>
          <w:sz w:val="24"/>
          <w:szCs w:val="24"/>
        </w:rPr>
        <w:t>Details of the successful candidate’s declared political activity must be published by appointing departments when the appointments are publicised.</w:t>
      </w:r>
      <w:r w:rsidRPr="00320387">
        <w:rPr>
          <w:rFonts w:ascii="Arial" w:hAnsi="Arial" w:cs="Arial"/>
          <w:sz w:val="24"/>
          <w:szCs w:val="24"/>
        </w:rPr>
        <w:t xml:space="preserve"> </w:t>
      </w:r>
    </w:p>
    <w:p w14:paraId="4E9E4795" w14:textId="21CD00BA" w:rsidR="005B2C43" w:rsidRDefault="00697F36" w:rsidP="001972A6">
      <w:pPr>
        <w:spacing w:after="120" w:line="240" w:lineRule="auto"/>
        <w:rPr>
          <w:rFonts w:ascii="Arial" w:hAnsi="Arial" w:cs="Arial"/>
          <w:b/>
          <w:bCs/>
          <w:color w:val="006600"/>
          <w:sz w:val="24"/>
          <w:szCs w:val="24"/>
        </w:rPr>
      </w:pPr>
      <w:r w:rsidRPr="00320387">
        <w:rPr>
          <w:rFonts w:ascii="Arial" w:hAnsi="Arial" w:cs="Arial"/>
          <w:sz w:val="24"/>
          <w:szCs w:val="24"/>
        </w:rPr>
        <w:t>Your political activity</w:t>
      </w:r>
      <w:r w:rsidRPr="00320387" w:rsidDel="004E6BD0">
        <w:rPr>
          <w:rFonts w:ascii="Arial" w:hAnsi="Arial" w:cs="Arial"/>
          <w:sz w:val="24"/>
          <w:szCs w:val="24"/>
        </w:rPr>
        <w:t xml:space="preserve"> </w:t>
      </w:r>
      <w:r w:rsidRPr="00320387">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63958DE1" w14:textId="77777777" w:rsidR="001972A6" w:rsidRPr="00320387" w:rsidRDefault="001972A6" w:rsidP="001972A6">
      <w:pPr>
        <w:spacing w:after="120" w:line="240" w:lineRule="auto"/>
        <w:rPr>
          <w:rFonts w:ascii="Arial" w:hAnsi="Arial" w:cs="Arial"/>
          <w:b/>
          <w:bCs/>
          <w:color w:val="006600"/>
          <w:sz w:val="24"/>
          <w:szCs w:val="24"/>
        </w:rPr>
      </w:pPr>
    </w:p>
    <w:p w14:paraId="303E6946" w14:textId="6B2391D3" w:rsidR="000146AA" w:rsidRPr="00320387" w:rsidRDefault="00697F36" w:rsidP="00A20E4C">
      <w:pPr>
        <w:pStyle w:val="Heading3"/>
        <w:rPr>
          <w:rFonts w:cs="Arial"/>
        </w:rPr>
      </w:pPr>
      <w:bookmarkStart w:id="51" w:name="_Toc179899896"/>
      <w:bookmarkStart w:id="52" w:name="_Toc222387708"/>
      <w:r w:rsidRPr="36512C7B">
        <w:rPr>
          <w:rFonts w:cs="Arial"/>
        </w:rPr>
        <w:t>Due diligence</w:t>
      </w:r>
      <w:bookmarkEnd w:id="51"/>
      <w:bookmarkEnd w:id="52"/>
    </w:p>
    <w:p w14:paraId="65595C6C" w14:textId="390AA811" w:rsidR="00697F36" w:rsidRPr="00320387" w:rsidRDefault="00697F36" w:rsidP="009D2AB8">
      <w:pPr>
        <w:spacing w:after="120" w:line="240" w:lineRule="auto"/>
        <w:rPr>
          <w:rFonts w:ascii="Arial" w:hAnsi="Arial" w:cs="Arial"/>
          <w:sz w:val="24"/>
          <w:szCs w:val="24"/>
        </w:rPr>
      </w:pPr>
      <w:r w:rsidRPr="00320387">
        <w:rPr>
          <w:rFonts w:ascii="Arial" w:hAnsi="Arial" w:cs="Arial"/>
          <w:sz w:val="24"/>
          <w:szCs w:val="24"/>
        </w:rPr>
        <w:t xml:space="preserve">Due diligence will be carried out as part of the application process. As well as checks made regarding the above, searches will be carried out via internet </w:t>
      </w:r>
      <w:r w:rsidR="00CF23BB" w:rsidRPr="00320387">
        <w:rPr>
          <w:rFonts w:ascii="Arial" w:hAnsi="Arial" w:cs="Arial"/>
          <w:sz w:val="24"/>
          <w:szCs w:val="24"/>
        </w:rPr>
        <w:t xml:space="preserve">search engines </w:t>
      </w:r>
      <w:r w:rsidRPr="00320387">
        <w:rPr>
          <w:rFonts w:ascii="Arial" w:hAnsi="Arial" w:cs="Arial"/>
          <w:sz w:val="24"/>
          <w:szCs w:val="24"/>
        </w:rPr>
        <w:t xml:space="preserve">and any public social media accounts. </w:t>
      </w:r>
      <w:r w:rsidR="00860B29" w:rsidRPr="00320387">
        <w:rPr>
          <w:rFonts w:ascii="Arial" w:hAnsi="Arial" w:cs="Arial"/>
          <w:sz w:val="24"/>
          <w:szCs w:val="24"/>
        </w:rPr>
        <w:t xml:space="preserve">It will be seen by the Panel prior to interview – the Panel may at that stage explore with candidates any </w:t>
      </w:r>
      <w:r w:rsidR="00A843D2" w:rsidRPr="00320387">
        <w:rPr>
          <w:rFonts w:ascii="Arial" w:hAnsi="Arial" w:cs="Arial"/>
          <w:sz w:val="24"/>
          <w:szCs w:val="24"/>
        </w:rPr>
        <w:t>findings</w:t>
      </w:r>
      <w:r w:rsidR="00860B29" w:rsidRPr="00320387">
        <w:rPr>
          <w:rFonts w:ascii="Arial" w:hAnsi="Arial" w:cs="Arial"/>
          <w:sz w:val="24"/>
          <w:szCs w:val="24"/>
        </w:rPr>
        <w:t>.</w:t>
      </w:r>
    </w:p>
    <w:p w14:paraId="069C542E" w14:textId="4CACE768" w:rsidR="00697F36" w:rsidRPr="00320387" w:rsidRDefault="00697F36" w:rsidP="002951A1">
      <w:pPr>
        <w:spacing w:line="276" w:lineRule="auto"/>
        <w:rPr>
          <w:rFonts w:ascii="Arial" w:hAnsi="Arial" w:cs="Arial"/>
          <w:color w:val="349C40"/>
          <w:sz w:val="24"/>
          <w:szCs w:val="24"/>
        </w:rPr>
      </w:pPr>
    </w:p>
    <w:p w14:paraId="7CBF46B4" w14:textId="0F71A798" w:rsidR="00697F36" w:rsidRPr="00320387" w:rsidRDefault="00697F36" w:rsidP="00A20E4C">
      <w:pPr>
        <w:pStyle w:val="Heading3"/>
        <w:rPr>
          <w:rFonts w:cs="Arial"/>
        </w:rPr>
      </w:pPr>
      <w:bookmarkStart w:id="53" w:name="_Toc179899897"/>
      <w:bookmarkStart w:id="54" w:name="_Toc222387709"/>
      <w:r w:rsidRPr="36512C7B">
        <w:rPr>
          <w:rFonts w:cs="Arial"/>
        </w:rPr>
        <w:t>Data Protection</w:t>
      </w:r>
      <w:bookmarkEnd w:id="53"/>
      <w:bookmarkEnd w:id="54"/>
    </w:p>
    <w:p w14:paraId="1A51CD60" w14:textId="1DA6A2EA" w:rsidR="00697F36" w:rsidRPr="00320387" w:rsidRDefault="42EB73A1" w:rsidP="009D2AB8">
      <w:pPr>
        <w:spacing w:after="120" w:line="20" w:lineRule="atLeast"/>
        <w:rPr>
          <w:rFonts w:ascii="Arial" w:eastAsia="Arial" w:hAnsi="Arial" w:cs="Arial"/>
          <w:sz w:val="24"/>
          <w:szCs w:val="24"/>
        </w:rPr>
      </w:pPr>
      <w:r w:rsidRPr="00320387">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320387" w:rsidRDefault="42EB73A1" w:rsidP="009D2AB8">
      <w:pPr>
        <w:spacing w:after="120" w:line="20" w:lineRule="atLeast"/>
        <w:rPr>
          <w:rFonts w:ascii="Arial" w:eastAsia="Arial" w:hAnsi="Arial" w:cs="Arial"/>
          <w:sz w:val="24"/>
          <w:szCs w:val="24"/>
        </w:rPr>
      </w:pPr>
      <w:r w:rsidRPr="00320387">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320387" w:rsidRDefault="42EB73A1" w:rsidP="009D2AB8">
      <w:pPr>
        <w:spacing w:after="120" w:line="20" w:lineRule="atLeast"/>
        <w:rPr>
          <w:rFonts w:ascii="Arial" w:eastAsia="Arial" w:hAnsi="Arial" w:cs="Arial"/>
          <w:sz w:val="24"/>
          <w:szCs w:val="24"/>
        </w:rPr>
      </w:pPr>
      <w:r w:rsidRPr="00320387">
        <w:rPr>
          <w:rFonts w:ascii="Arial" w:eastAsia="Arial" w:hAnsi="Arial" w:cs="Arial"/>
          <w:sz w:val="24"/>
          <w:szCs w:val="24"/>
        </w:rPr>
        <w:t xml:space="preserve">DfT uses this form to gather evidence on DfT’s public appointments. </w:t>
      </w:r>
    </w:p>
    <w:p w14:paraId="3E15FC6B" w14:textId="795409C7" w:rsidR="00697F36" w:rsidRPr="00320387" w:rsidRDefault="42EB73A1" w:rsidP="009D2AB8">
      <w:pPr>
        <w:spacing w:after="120" w:line="20" w:lineRule="atLeast"/>
        <w:rPr>
          <w:rFonts w:ascii="Arial" w:eastAsia="Arial" w:hAnsi="Arial" w:cs="Arial"/>
          <w:sz w:val="24"/>
          <w:szCs w:val="24"/>
        </w:rPr>
      </w:pPr>
      <w:r w:rsidRPr="00320387">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320387" w:rsidRDefault="0053042D" w:rsidP="002951A1">
      <w:pPr>
        <w:spacing w:before="120" w:after="120" w:line="276" w:lineRule="auto"/>
        <w:rPr>
          <w:rFonts w:ascii="Arial" w:eastAsia="Arial" w:hAnsi="Arial" w:cs="Arial"/>
          <w:sz w:val="24"/>
          <w:szCs w:val="24"/>
        </w:rPr>
      </w:pPr>
    </w:p>
    <w:p w14:paraId="4B94A4F2" w14:textId="77777777" w:rsidR="000846B2" w:rsidRPr="00320387" w:rsidRDefault="000846B2">
      <w:pPr>
        <w:rPr>
          <w:rFonts w:ascii="Arial" w:eastAsia="Times New Roman" w:hAnsi="Arial" w:cs="Arial"/>
          <w:b/>
          <w:bCs/>
          <w:color w:val="538135" w:themeColor="accent6" w:themeShade="BF"/>
          <w:sz w:val="24"/>
          <w:szCs w:val="26"/>
          <w:lang w:eastAsia="en-GB"/>
        </w:rPr>
      </w:pPr>
      <w:bookmarkStart w:id="55" w:name="_Toc179899898"/>
      <w:bookmarkStart w:id="56" w:name="_Toc195208671"/>
      <w:bookmarkStart w:id="57" w:name="_Toc204082598"/>
      <w:r w:rsidRPr="00320387">
        <w:rPr>
          <w:rFonts w:ascii="Arial" w:hAnsi="Arial" w:cs="Arial"/>
        </w:rPr>
        <w:br w:type="page"/>
      </w:r>
    </w:p>
    <w:p w14:paraId="14408820" w14:textId="68F9A0A4" w:rsidR="003A47CD" w:rsidRPr="00320387" w:rsidRDefault="003A47CD" w:rsidP="003A47CD">
      <w:pPr>
        <w:pStyle w:val="Heading3"/>
        <w:rPr>
          <w:rFonts w:cs="Arial"/>
          <w:color w:val="auto"/>
        </w:rPr>
      </w:pPr>
      <w:bookmarkStart w:id="58" w:name="_Toc222387710"/>
      <w:r w:rsidRPr="36512C7B">
        <w:rPr>
          <w:rFonts w:cs="Arial"/>
        </w:rPr>
        <w:lastRenderedPageBreak/>
        <w:t>Complaints</w:t>
      </w:r>
      <w:bookmarkEnd w:id="55"/>
      <w:bookmarkEnd w:id="56"/>
      <w:bookmarkEnd w:id="57"/>
      <w:bookmarkEnd w:id="58"/>
    </w:p>
    <w:p w14:paraId="0AB2DD83" w14:textId="77777777" w:rsidR="003A47CD" w:rsidRPr="00320387" w:rsidRDefault="003A47CD" w:rsidP="003A47CD">
      <w:pPr>
        <w:pStyle w:val="NoSpacing"/>
        <w:rPr>
          <w:rFonts w:cs="Arial"/>
        </w:rPr>
      </w:pPr>
      <w:r w:rsidRPr="00320387">
        <w:rPr>
          <w:rFonts w:cs="Arial"/>
        </w:rPr>
        <w:t xml:space="preserve">If you are not completely satisfied with the way your application is handled at any stage of the competition, please raise any complaint in the first instance with: </w:t>
      </w:r>
    </w:p>
    <w:p w14:paraId="0AE8B2AD" w14:textId="77777777" w:rsidR="003A47CD" w:rsidRPr="00320387" w:rsidRDefault="003A47CD" w:rsidP="003A47CD">
      <w:pPr>
        <w:pStyle w:val="NoSpacing"/>
        <w:spacing w:after="0"/>
        <w:rPr>
          <w:rFonts w:cs="Arial"/>
        </w:rPr>
      </w:pPr>
      <w:r w:rsidRPr="00320387">
        <w:rPr>
          <w:rFonts w:cs="Arial"/>
        </w:rPr>
        <w:t xml:space="preserve">Via email: DfT Public Appointments </w:t>
      </w:r>
      <w:hyperlink r:id="rId17" w:history="1">
        <w:r w:rsidRPr="00320387">
          <w:rPr>
            <w:rStyle w:val="Hyperlink"/>
            <w:rFonts w:cs="Arial"/>
          </w:rPr>
          <w:t>DfTPublicAppointments@dft.gov.uk</w:t>
        </w:r>
      </w:hyperlink>
      <w:r w:rsidRPr="00320387">
        <w:rPr>
          <w:rFonts w:cs="Arial"/>
        </w:rPr>
        <w:t xml:space="preserve"> </w:t>
      </w:r>
    </w:p>
    <w:p w14:paraId="1C1B4049" w14:textId="77777777" w:rsidR="003A47CD" w:rsidRPr="00320387" w:rsidRDefault="003A47CD" w:rsidP="003A47CD">
      <w:pPr>
        <w:pStyle w:val="NoSpacing"/>
        <w:spacing w:after="0"/>
        <w:rPr>
          <w:rFonts w:cs="Arial"/>
          <w:szCs w:val="24"/>
        </w:rPr>
      </w:pPr>
      <w:r w:rsidRPr="00320387">
        <w:rPr>
          <w:rFonts w:cs="Arial"/>
          <w:szCs w:val="24"/>
        </w:rPr>
        <w:t xml:space="preserve">Public Appointments Team </w:t>
      </w:r>
    </w:p>
    <w:p w14:paraId="5C7DF527" w14:textId="77777777" w:rsidR="003A47CD" w:rsidRPr="00320387" w:rsidRDefault="003A47CD" w:rsidP="003A47CD">
      <w:pPr>
        <w:pStyle w:val="NoSpacing"/>
        <w:spacing w:after="0"/>
        <w:rPr>
          <w:rFonts w:cs="Arial"/>
          <w:szCs w:val="24"/>
        </w:rPr>
      </w:pPr>
      <w:r w:rsidRPr="00320387">
        <w:rPr>
          <w:rFonts w:cs="Arial"/>
          <w:szCs w:val="24"/>
        </w:rPr>
        <w:t xml:space="preserve">Shareholding, Appointments and Inquiries </w:t>
      </w:r>
    </w:p>
    <w:p w14:paraId="6732C1B1" w14:textId="77777777" w:rsidR="003A47CD" w:rsidRPr="00320387" w:rsidRDefault="003A47CD" w:rsidP="003A47CD">
      <w:pPr>
        <w:pStyle w:val="NoSpacing"/>
        <w:spacing w:after="0"/>
        <w:rPr>
          <w:rFonts w:cs="Arial"/>
          <w:szCs w:val="24"/>
        </w:rPr>
      </w:pPr>
      <w:r w:rsidRPr="00320387">
        <w:rPr>
          <w:rFonts w:cs="Arial"/>
          <w:szCs w:val="24"/>
        </w:rPr>
        <w:t>Department for Transport</w:t>
      </w:r>
    </w:p>
    <w:p w14:paraId="213D8C0E" w14:textId="77777777" w:rsidR="003A47CD" w:rsidRPr="00320387" w:rsidRDefault="003A47CD" w:rsidP="003A47CD">
      <w:pPr>
        <w:pStyle w:val="NoSpacing"/>
        <w:spacing w:after="0"/>
        <w:rPr>
          <w:rFonts w:cs="Arial"/>
          <w:szCs w:val="24"/>
        </w:rPr>
      </w:pPr>
      <w:r w:rsidRPr="00320387">
        <w:rPr>
          <w:rFonts w:cs="Arial"/>
          <w:szCs w:val="24"/>
        </w:rPr>
        <w:t>Great Minster House</w:t>
      </w:r>
    </w:p>
    <w:p w14:paraId="5132A603" w14:textId="77777777" w:rsidR="003A47CD" w:rsidRPr="00320387" w:rsidRDefault="003A47CD" w:rsidP="003A47CD">
      <w:pPr>
        <w:pStyle w:val="NoSpacing"/>
        <w:spacing w:after="0"/>
        <w:rPr>
          <w:rFonts w:cs="Arial"/>
          <w:szCs w:val="24"/>
        </w:rPr>
      </w:pPr>
      <w:r w:rsidRPr="00320387">
        <w:rPr>
          <w:rFonts w:cs="Arial"/>
          <w:szCs w:val="24"/>
        </w:rPr>
        <w:t>33 Horseferry Road</w:t>
      </w:r>
    </w:p>
    <w:p w14:paraId="1F17B262" w14:textId="77777777" w:rsidR="003A47CD" w:rsidRPr="00320387" w:rsidRDefault="003A47CD" w:rsidP="003A47CD">
      <w:pPr>
        <w:pStyle w:val="NoSpacing"/>
        <w:spacing w:after="0"/>
        <w:rPr>
          <w:rFonts w:cs="Arial"/>
          <w:szCs w:val="24"/>
        </w:rPr>
      </w:pPr>
      <w:r w:rsidRPr="00320387">
        <w:rPr>
          <w:rFonts w:cs="Arial"/>
          <w:szCs w:val="24"/>
        </w:rPr>
        <w:t>London</w:t>
      </w:r>
    </w:p>
    <w:p w14:paraId="6B2325A7" w14:textId="77777777" w:rsidR="003A47CD" w:rsidRPr="00320387" w:rsidRDefault="003A47CD" w:rsidP="003A47CD">
      <w:pPr>
        <w:pStyle w:val="NoSpacing"/>
        <w:spacing w:after="0"/>
        <w:rPr>
          <w:rFonts w:cs="Arial"/>
          <w:szCs w:val="24"/>
        </w:rPr>
      </w:pPr>
      <w:r w:rsidRPr="00320387">
        <w:rPr>
          <w:rFonts w:cs="Arial"/>
          <w:szCs w:val="24"/>
        </w:rPr>
        <w:t>SW1P 4DR</w:t>
      </w:r>
    </w:p>
    <w:p w14:paraId="3E685F85" w14:textId="77777777" w:rsidR="003A47CD" w:rsidRPr="00320387" w:rsidRDefault="003A47CD" w:rsidP="003A47CD">
      <w:pPr>
        <w:pStyle w:val="NoSpacing"/>
        <w:rPr>
          <w:rFonts w:cs="Arial"/>
          <w:szCs w:val="24"/>
        </w:rPr>
      </w:pPr>
    </w:p>
    <w:p w14:paraId="758DC185" w14:textId="0A1DA84B" w:rsidR="0053042D" w:rsidRPr="00320387" w:rsidRDefault="003A47CD" w:rsidP="003A47CD">
      <w:pPr>
        <w:tabs>
          <w:tab w:val="left" w:pos="0"/>
        </w:tabs>
        <w:spacing w:after="120" w:line="240" w:lineRule="auto"/>
        <w:rPr>
          <w:rFonts w:ascii="Arial" w:hAnsi="Arial" w:cs="Arial"/>
          <w:sz w:val="24"/>
          <w:szCs w:val="24"/>
        </w:rPr>
      </w:pPr>
      <w:r w:rsidRPr="00320387">
        <w:rPr>
          <w:rFonts w:ascii="Arial" w:hAnsi="Arial" w:cs="Arial"/>
          <w:sz w:val="24"/>
          <w:szCs w:val="24"/>
        </w:rPr>
        <w:t xml:space="preserve">We will </w:t>
      </w:r>
      <w:r w:rsidR="00C8186B">
        <w:rPr>
          <w:rFonts w:ascii="Arial" w:hAnsi="Arial" w:cs="Arial"/>
          <w:sz w:val="24"/>
          <w:szCs w:val="24"/>
        </w:rPr>
        <w:t xml:space="preserve">aim to </w:t>
      </w:r>
      <w:r w:rsidRPr="00320387">
        <w:rPr>
          <w:rFonts w:ascii="Arial" w:hAnsi="Arial" w:cs="Arial"/>
          <w:sz w:val="24"/>
          <w:szCs w:val="24"/>
        </w:rPr>
        <w:t>reply to your complaint within 20 days.</w:t>
      </w:r>
    </w:p>
    <w:p w14:paraId="4B9CCCCE" w14:textId="77777777" w:rsidR="003A47CD" w:rsidRPr="00320387" w:rsidRDefault="003A47CD" w:rsidP="003A47CD">
      <w:pPr>
        <w:tabs>
          <w:tab w:val="left" w:pos="0"/>
        </w:tabs>
        <w:spacing w:after="120" w:line="240" w:lineRule="auto"/>
        <w:rPr>
          <w:rFonts w:ascii="Arial" w:hAnsi="Arial" w:cs="Arial"/>
          <w:sz w:val="24"/>
          <w:szCs w:val="24"/>
        </w:rPr>
      </w:pPr>
    </w:p>
    <w:p w14:paraId="172E737C" w14:textId="1E2739F4" w:rsidR="00F9767C" w:rsidRPr="00320387" w:rsidRDefault="004B28B1" w:rsidP="30522FD8">
      <w:pPr>
        <w:spacing w:after="120" w:line="276" w:lineRule="auto"/>
        <w:rPr>
          <w:rFonts w:ascii="Arial" w:hAnsi="Arial" w:cs="Arial"/>
          <w:sz w:val="24"/>
          <w:szCs w:val="24"/>
        </w:rPr>
      </w:pPr>
      <w:r w:rsidRPr="00320387">
        <w:rPr>
          <w:rFonts w:ascii="Arial" w:hAnsi="Arial" w:cs="Arial"/>
          <w:sz w:val="24"/>
          <w:szCs w:val="24"/>
        </w:rPr>
        <w:t xml:space="preserve">If you remain </w:t>
      </w:r>
      <w:r w:rsidR="00290F69" w:rsidRPr="00320387">
        <w:rPr>
          <w:rFonts w:ascii="Arial" w:hAnsi="Arial" w:cs="Arial"/>
          <w:sz w:val="24"/>
          <w:szCs w:val="24"/>
        </w:rPr>
        <w:t>unsatisfied, please </w:t>
      </w:r>
      <w:hyperlink r:id="rId18">
        <w:r w:rsidR="00290F69" w:rsidRPr="00320387">
          <w:rPr>
            <w:rStyle w:val="Hyperlink"/>
            <w:rFonts w:ascii="Arial" w:hAnsi="Arial" w:cs="Arial"/>
            <w:sz w:val="24"/>
            <w:szCs w:val="24"/>
          </w:rPr>
          <w:t>contact the Office of the Commissioner for Public Appointments</w:t>
        </w:r>
      </w:hyperlink>
      <w:r w:rsidR="00290F69" w:rsidRPr="00320387">
        <w:rPr>
          <w:rFonts w:ascii="Arial" w:hAnsi="Arial" w:cs="Arial"/>
          <w:sz w:val="24"/>
          <w:szCs w:val="24"/>
        </w:rPr>
        <w:t>. </w:t>
      </w:r>
      <w:r w:rsidR="001D724D" w:rsidRPr="00320387">
        <w:rPr>
          <w:rFonts w:ascii="Arial" w:hAnsi="Arial" w:cs="Arial"/>
          <w:sz w:val="24"/>
          <w:szCs w:val="24"/>
        </w:rPr>
        <w:t>The Commissioner</w:t>
      </w:r>
      <w:r w:rsidR="001B319E" w:rsidRPr="00320387">
        <w:rPr>
          <w:rFonts w:ascii="Arial" w:hAnsi="Arial" w:cs="Arial"/>
          <w:sz w:val="24"/>
          <w:szCs w:val="24"/>
        </w:rPr>
        <w:t xml:space="preserve"> can only investigate complaints relating to regulated Public Appointments.</w:t>
      </w:r>
    </w:p>
    <w:p w14:paraId="2B2275F5" w14:textId="77777777" w:rsidR="00F9767C" w:rsidRPr="00320387" w:rsidRDefault="00F9767C" w:rsidP="002951A1">
      <w:pPr>
        <w:tabs>
          <w:tab w:val="left" w:pos="0"/>
        </w:tabs>
        <w:spacing w:line="276" w:lineRule="auto"/>
        <w:rPr>
          <w:rFonts w:ascii="Arial" w:hAnsi="Arial" w:cs="Arial"/>
          <w:sz w:val="24"/>
          <w:szCs w:val="24"/>
        </w:rPr>
      </w:pPr>
    </w:p>
    <w:p w14:paraId="5D1EB409" w14:textId="77777777" w:rsidR="00697F36" w:rsidRPr="00320387" w:rsidRDefault="00697F36" w:rsidP="002951A1">
      <w:pPr>
        <w:pStyle w:val="Default"/>
        <w:spacing w:line="276" w:lineRule="auto"/>
      </w:pPr>
    </w:p>
    <w:p w14:paraId="6864AFC4" w14:textId="253DFE08" w:rsidR="6BA1F42C" w:rsidRPr="00320387" w:rsidRDefault="00697F36" w:rsidP="002951A1">
      <w:pPr>
        <w:spacing w:line="276" w:lineRule="auto"/>
        <w:rPr>
          <w:rFonts w:ascii="Arial" w:hAnsi="Arial" w:cs="Arial"/>
          <w:iCs/>
          <w:sz w:val="24"/>
          <w:szCs w:val="24"/>
        </w:rPr>
      </w:pPr>
      <w:r w:rsidRPr="00320387">
        <w:rPr>
          <w:rFonts w:ascii="Arial" w:hAnsi="Arial" w:cs="Arial"/>
          <w:b/>
          <w:bCs/>
          <w:sz w:val="24"/>
          <w:szCs w:val="24"/>
        </w:rPr>
        <w:br w:type="page"/>
      </w:r>
      <w:bookmarkStart w:id="59" w:name="_Toc234392816"/>
    </w:p>
    <w:p w14:paraId="465B7FEC" w14:textId="0156E185" w:rsidR="00C30883" w:rsidRPr="00C8186B" w:rsidRDefault="00C30883" w:rsidP="00C8186B">
      <w:pPr>
        <w:pStyle w:val="Heading2"/>
        <w:rPr>
          <w:rFonts w:cs="Arial"/>
        </w:rPr>
      </w:pPr>
      <w:bookmarkStart w:id="60" w:name="_Toc179899899"/>
      <w:bookmarkStart w:id="61" w:name="_Toc195208672"/>
      <w:bookmarkStart w:id="62" w:name="_Toc204082599"/>
      <w:bookmarkStart w:id="63" w:name="_Toc222387711"/>
      <w:bookmarkEnd w:id="59"/>
      <w:r w:rsidRPr="36512C7B">
        <w:rPr>
          <w:rFonts w:cs="Arial"/>
        </w:rPr>
        <w:lastRenderedPageBreak/>
        <w:t>Annex A, Seven Principles of Public Life</w:t>
      </w:r>
      <w:bookmarkEnd w:id="60"/>
      <w:bookmarkEnd w:id="61"/>
      <w:bookmarkEnd w:id="62"/>
      <w:bookmarkEnd w:id="63"/>
    </w:p>
    <w:p w14:paraId="3D87A75D" w14:textId="59FEC7ED" w:rsidR="00C8186B" w:rsidRDefault="00C30883" w:rsidP="00C8186B">
      <w:pPr>
        <w:pStyle w:val="A"/>
      </w:pPr>
      <w:r w:rsidRPr="00320387">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66B377C5" w14:textId="77777777" w:rsidR="00C8186B" w:rsidRPr="00C8186B" w:rsidRDefault="00C8186B" w:rsidP="00C8186B">
      <w:pPr>
        <w:pStyle w:val="A"/>
      </w:pPr>
    </w:p>
    <w:p w14:paraId="3F76064C" w14:textId="77777777" w:rsidR="00C30883" w:rsidRPr="00320387" w:rsidRDefault="00C30883" w:rsidP="00C30883">
      <w:pPr>
        <w:pStyle w:val="NormalWeb"/>
        <w:shd w:val="clear" w:color="auto" w:fill="FFFFFF"/>
        <w:spacing w:after="120" w:line="240" w:lineRule="auto"/>
        <w:jc w:val="left"/>
        <w:rPr>
          <w:rFonts w:ascii="Arial" w:eastAsia="Calibri" w:hAnsi="Arial" w:cs="Arial"/>
          <w:color w:val="000000"/>
        </w:rPr>
      </w:pPr>
      <w:r w:rsidRPr="00320387">
        <w:rPr>
          <w:rFonts w:ascii="Arial" w:eastAsia="Calibri" w:hAnsi="Arial" w:cs="Arial"/>
          <w:b/>
          <w:bCs/>
          <w:color w:val="000000"/>
        </w:rPr>
        <w:t>Selflessness</w:t>
      </w:r>
      <w:r w:rsidRPr="00320387">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2DDC7664" w14:textId="77777777" w:rsidR="00C30883" w:rsidRPr="00320387"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320387">
        <w:rPr>
          <w:rFonts w:ascii="Arial" w:eastAsia="Calibri" w:hAnsi="Arial" w:cs="Arial"/>
          <w:b/>
          <w:bCs/>
          <w:color w:val="000000"/>
        </w:rPr>
        <w:t>Integrity</w:t>
      </w:r>
      <w:r w:rsidRPr="00320387">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7DB69990" w14:textId="77777777" w:rsidR="00C30883" w:rsidRPr="00320387"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320387">
        <w:rPr>
          <w:rFonts w:ascii="Arial" w:eastAsia="Calibri" w:hAnsi="Arial" w:cs="Arial"/>
          <w:b/>
          <w:bCs/>
          <w:color w:val="000000"/>
        </w:rPr>
        <w:t>Objectivity </w:t>
      </w:r>
      <w:r w:rsidRPr="00320387">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12E3534" w14:textId="77777777" w:rsidR="00C30883" w:rsidRPr="00320387"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320387">
        <w:rPr>
          <w:rFonts w:ascii="Arial" w:eastAsia="Calibri" w:hAnsi="Arial" w:cs="Arial"/>
          <w:b/>
          <w:bCs/>
          <w:color w:val="000000"/>
        </w:rPr>
        <w:t>Accountability </w:t>
      </w:r>
      <w:r w:rsidRPr="00320387">
        <w:rPr>
          <w:rFonts w:ascii="Arial" w:eastAsia="Calibri" w:hAnsi="Arial" w:cs="Arial"/>
          <w:color w:val="000000"/>
        </w:rPr>
        <w:br/>
        <w:t>Holders of public office are accountable for their decisions and actions to the public and must submit themselves to whatever scrutiny is appropriate to their office.</w:t>
      </w:r>
    </w:p>
    <w:p w14:paraId="44BBEA86" w14:textId="77777777" w:rsidR="00C30883" w:rsidRPr="00320387"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320387">
        <w:rPr>
          <w:rFonts w:ascii="Arial" w:eastAsia="Calibri" w:hAnsi="Arial" w:cs="Arial"/>
          <w:b/>
          <w:bCs/>
          <w:color w:val="000000"/>
        </w:rPr>
        <w:t>Openness </w:t>
      </w:r>
      <w:r w:rsidRPr="00320387">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78210053" w14:textId="77777777" w:rsidR="00C30883" w:rsidRPr="00320387"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320387">
        <w:rPr>
          <w:rFonts w:ascii="Arial" w:eastAsia="Calibri" w:hAnsi="Arial" w:cs="Arial"/>
          <w:b/>
          <w:bCs/>
          <w:color w:val="000000"/>
        </w:rPr>
        <w:t>Honesty </w:t>
      </w:r>
      <w:r w:rsidRPr="00320387">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1E3CE71F" w:rsidR="002D6329" w:rsidRPr="00320387" w:rsidRDefault="00C30883" w:rsidP="00C30883">
      <w:pPr>
        <w:pStyle w:val="NormalWeb"/>
        <w:spacing w:after="120" w:line="240" w:lineRule="auto"/>
        <w:jc w:val="left"/>
        <w:rPr>
          <w:rFonts w:ascii="Arial" w:eastAsia="Calibri" w:hAnsi="Arial" w:cs="Arial"/>
          <w:color w:val="000000"/>
        </w:rPr>
      </w:pPr>
      <w:r w:rsidRPr="00320387">
        <w:rPr>
          <w:rFonts w:ascii="Arial" w:eastAsia="Calibri" w:hAnsi="Arial" w:cs="Arial"/>
          <w:b/>
          <w:bCs/>
          <w:color w:val="000000"/>
        </w:rPr>
        <w:t>Leadership </w:t>
      </w:r>
      <w:r w:rsidRPr="00320387">
        <w:rPr>
          <w:rFonts w:ascii="Arial" w:eastAsia="Calibri" w:hAnsi="Arial" w:cs="Arial"/>
          <w:color w:val="000000"/>
        </w:rPr>
        <w:br/>
        <w:t>Holders of public office should promote and support these principles by leadership and example</w:t>
      </w:r>
      <w:bookmarkStart w:id="64" w:name="_Hlk98935534"/>
      <w:r w:rsidRPr="00320387">
        <w:rPr>
          <w:rFonts w:ascii="Arial" w:eastAsia="Calibri" w:hAnsi="Arial" w:cs="Arial"/>
          <w:color w:val="000000"/>
        </w:rPr>
        <w:t>.</w:t>
      </w:r>
      <w:bookmarkEnd w:id="64"/>
    </w:p>
    <w:sectPr w:rsidR="002D6329" w:rsidRPr="00320387" w:rsidSect="00216CE0">
      <w:headerReference w:type="even" r:id="rId19"/>
      <w:headerReference w:type="default" r:id="rId20"/>
      <w:footerReference w:type="even" r:id="rId21"/>
      <w:footerReference w:type="default" r:id="rId22"/>
      <w:headerReference w:type="first" r:id="rId23"/>
      <w:footerReference w:type="first" r:id="rId24"/>
      <w:pgSz w:w="11906" w:h="16838"/>
      <w:pgMar w:top="2482" w:right="1133" w:bottom="709" w:left="1440"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E3A88" w14:textId="77777777" w:rsidR="003E3AFA" w:rsidRDefault="003E3AFA" w:rsidP="00556B15">
      <w:pPr>
        <w:spacing w:after="0" w:line="240" w:lineRule="auto"/>
      </w:pPr>
      <w:r>
        <w:separator/>
      </w:r>
    </w:p>
  </w:endnote>
  <w:endnote w:type="continuationSeparator" w:id="0">
    <w:p w14:paraId="39825CE9" w14:textId="77777777" w:rsidR="003E3AFA" w:rsidRDefault="003E3AFA" w:rsidP="00556B15">
      <w:pPr>
        <w:spacing w:after="0" w:line="240" w:lineRule="auto"/>
      </w:pPr>
      <w:r>
        <w:continuationSeparator/>
      </w:r>
    </w:p>
  </w:endnote>
  <w:endnote w:type="continuationNotice" w:id="1">
    <w:p w14:paraId="1814E20C" w14:textId="77777777" w:rsidR="003E3AFA" w:rsidRDefault="003E3A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4D0554C6" w:rsidR="00E65128" w:rsidRPr="0016702E" w:rsidRDefault="00BB2A68" w:rsidP="00A20E4C">
    <w:pPr>
      <w:pStyle w:val="Footer"/>
      <w:jc w:val="right"/>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rFonts w:ascii="Arial" w:hAnsi="Arial" w:cs="Arial"/>
          <w:noProof/>
          <w:sz w:val="24"/>
          <w:szCs w:val="24"/>
        </w:rPr>
      </w:sdtEndPr>
      <w:sdtContent>
        <w:r w:rsidR="00E65128" w:rsidRPr="0016702E">
          <w:rPr>
            <w:rFonts w:ascii="Arial" w:hAnsi="Arial" w:cs="Arial"/>
            <w:sz w:val="24"/>
            <w:szCs w:val="24"/>
          </w:rPr>
          <w:fldChar w:fldCharType="begin"/>
        </w:r>
        <w:r w:rsidR="00E65128" w:rsidRPr="0016702E">
          <w:rPr>
            <w:rFonts w:ascii="Arial" w:hAnsi="Arial" w:cs="Arial"/>
            <w:sz w:val="24"/>
            <w:szCs w:val="24"/>
          </w:rPr>
          <w:instrText xml:space="preserve"> PAGE   \* MERGEFORMAT </w:instrText>
        </w:r>
        <w:r w:rsidR="00E65128" w:rsidRPr="0016702E">
          <w:rPr>
            <w:rFonts w:ascii="Arial" w:hAnsi="Arial" w:cs="Arial"/>
            <w:sz w:val="24"/>
            <w:szCs w:val="24"/>
          </w:rPr>
          <w:fldChar w:fldCharType="separate"/>
        </w:r>
        <w:r w:rsidR="00E65128" w:rsidRPr="0016702E">
          <w:rPr>
            <w:rFonts w:ascii="Arial" w:hAnsi="Arial" w:cs="Arial"/>
            <w:noProof/>
            <w:sz w:val="24"/>
            <w:szCs w:val="24"/>
          </w:rPr>
          <w:t>2</w:t>
        </w:r>
        <w:r w:rsidR="00E65128" w:rsidRPr="0016702E">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1B53A" w14:textId="77777777" w:rsidR="003E3AFA" w:rsidRDefault="003E3AFA" w:rsidP="00556B15">
      <w:pPr>
        <w:spacing w:after="0" w:line="240" w:lineRule="auto"/>
      </w:pPr>
      <w:r>
        <w:separator/>
      </w:r>
    </w:p>
  </w:footnote>
  <w:footnote w:type="continuationSeparator" w:id="0">
    <w:p w14:paraId="4EE8B6EB" w14:textId="77777777" w:rsidR="003E3AFA" w:rsidRDefault="003E3AFA" w:rsidP="00556B15">
      <w:pPr>
        <w:spacing w:after="0" w:line="240" w:lineRule="auto"/>
      </w:pPr>
      <w:r>
        <w:continuationSeparator/>
      </w:r>
    </w:p>
  </w:footnote>
  <w:footnote w:type="continuationNotice" w:id="1">
    <w:p w14:paraId="2D14660C" w14:textId="77777777" w:rsidR="003E3AFA" w:rsidRDefault="003E3AFA">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545833718"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893EA2C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F3983"/>
    <w:multiLevelType w:val="hybridMultilevel"/>
    <w:tmpl w:val="0F28CD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B26124"/>
    <w:multiLevelType w:val="hybridMultilevel"/>
    <w:tmpl w:val="D428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2065"/>
    <w:multiLevelType w:val="hybridMultilevel"/>
    <w:tmpl w:val="0EE85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C66B3"/>
    <w:multiLevelType w:val="hybridMultilevel"/>
    <w:tmpl w:val="3ADC772A"/>
    <w:lvl w:ilvl="0" w:tplc="ECEA5A3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0710C"/>
    <w:multiLevelType w:val="hybridMultilevel"/>
    <w:tmpl w:val="3D5EB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74F06"/>
    <w:multiLevelType w:val="hybridMultilevel"/>
    <w:tmpl w:val="35903368"/>
    <w:lvl w:ilvl="0" w:tplc="ECEA5A3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8C6557"/>
    <w:multiLevelType w:val="hybridMultilevel"/>
    <w:tmpl w:val="08A2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58443C"/>
    <w:multiLevelType w:val="hybridMultilevel"/>
    <w:tmpl w:val="DCD6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4642C"/>
    <w:multiLevelType w:val="multilevel"/>
    <w:tmpl w:val="8162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F7736"/>
    <w:multiLevelType w:val="hybridMultilevel"/>
    <w:tmpl w:val="68AAAEC4"/>
    <w:lvl w:ilvl="0" w:tplc="EE1C53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ED1B89"/>
    <w:multiLevelType w:val="hybridMultilevel"/>
    <w:tmpl w:val="1AD00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E358B"/>
    <w:multiLevelType w:val="hybridMultilevel"/>
    <w:tmpl w:val="EB4EA76A"/>
    <w:lvl w:ilvl="0" w:tplc="ECEA5A3C">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D11010"/>
    <w:multiLevelType w:val="hybridMultilevel"/>
    <w:tmpl w:val="DD9686C0"/>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FA638E"/>
    <w:multiLevelType w:val="hybridMultilevel"/>
    <w:tmpl w:val="2752C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A2516"/>
    <w:multiLevelType w:val="hybridMultilevel"/>
    <w:tmpl w:val="DDBE6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DC5354"/>
    <w:multiLevelType w:val="hybridMultilevel"/>
    <w:tmpl w:val="2DA8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6F3515"/>
    <w:multiLevelType w:val="hybridMultilevel"/>
    <w:tmpl w:val="5850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18699A"/>
    <w:multiLevelType w:val="hybridMultilevel"/>
    <w:tmpl w:val="F286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993A1B"/>
    <w:multiLevelType w:val="multilevel"/>
    <w:tmpl w:val="9AF2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0C7FFE"/>
    <w:multiLevelType w:val="hybridMultilevel"/>
    <w:tmpl w:val="2336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745E68"/>
    <w:multiLevelType w:val="multilevel"/>
    <w:tmpl w:val="07A8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12"/>
  </w:num>
  <w:num w:numId="2" w16cid:durableId="600064664">
    <w:abstractNumId w:val="15"/>
  </w:num>
  <w:num w:numId="3" w16cid:durableId="792022485">
    <w:abstractNumId w:val="9"/>
  </w:num>
  <w:num w:numId="4" w16cid:durableId="1326009777">
    <w:abstractNumId w:val="30"/>
  </w:num>
  <w:num w:numId="5" w16cid:durableId="1100567246">
    <w:abstractNumId w:val="8"/>
  </w:num>
  <w:num w:numId="6" w16cid:durableId="185949762">
    <w:abstractNumId w:val="26"/>
  </w:num>
  <w:num w:numId="7" w16cid:durableId="1507355683">
    <w:abstractNumId w:val="27"/>
  </w:num>
  <w:num w:numId="8" w16cid:durableId="1138038136">
    <w:abstractNumId w:val="14"/>
  </w:num>
  <w:num w:numId="9" w16cid:durableId="884173268">
    <w:abstractNumId w:val="40"/>
  </w:num>
  <w:num w:numId="10" w16cid:durableId="1915162038">
    <w:abstractNumId w:val="28"/>
  </w:num>
  <w:num w:numId="11" w16cid:durableId="2119062895">
    <w:abstractNumId w:val="18"/>
  </w:num>
  <w:num w:numId="12" w16cid:durableId="1820144389">
    <w:abstractNumId w:val="24"/>
  </w:num>
  <w:num w:numId="13" w16cid:durableId="1978754031">
    <w:abstractNumId w:val="1"/>
  </w:num>
  <w:num w:numId="14" w16cid:durableId="230698380">
    <w:abstractNumId w:val="5"/>
  </w:num>
  <w:num w:numId="15" w16cid:durableId="485588875">
    <w:abstractNumId w:val="22"/>
  </w:num>
  <w:num w:numId="16" w16cid:durableId="1398431158">
    <w:abstractNumId w:val="29"/>
  </w:num>
  <w:num w:numId="17" w16cid:durableId="1006396622">
    <w:abstractNumId w:val="34"/>
  </w:num>
  <w:num w:numId="18" w16cid:durableId="200438069">
    <w:abstractNumId w:val="19"/>
  </w:num>
  <w:num w:numId="19" w16cid:durableId="2088306806">
    <w:abstractNumId w:val="17"/>
  </w:num>
  <w:num w:numId="20" w16cid:durableId="655377596">
    <w:abstractNumId w:val="31"/>
  </w:num>
  <w:num w:numId="21" w16cid:durableId="1214729628">
    <w:abstractNumId w:val="4"/>
  </w:num>
  <w:num w:numId="22" w16cid:durableId="1954095085">
    <w:abstractNumId w:val="16"/>
  </w:num>
  <w:num w:numId="23" w16cid:durableId="621573834">
    <w:abstractNumId w:val="3"/>
  </w:num>
  <w:num w:numId="24" w16cid:durableId="688943867">
    <w:abstractNumId w:val="32"/>
  </w:num>
  <w:num w:numId="25" w16cid:durableId="1153835970">
    <w:abstractNumId w:val="35"/>
  </w:num>
  <w:num w:numId="26" w16cid:durableId="1354306800">
    <w:abstractNumId w:val="20"/>
  </w:num>
  <w:num w:numId="27" w16cid:durableId="1453476968">
    <w:abstractNumId w:val="2"/>
  </w:num>
  <w:num w:numId="28" w16cid:durableId="504632526">
    <w:abstractNumId w:val="21"/>
  </w:num>
  <w:num w:numId="29" w16cid:durableId="919943628">
    <w:abstractNumId w:val="37"/>
  </w:num>
  <w:num w:numId="30" w16cid:durableId="497622371">
    <w:abstractNumId w:val="39"/>
  </w:num>
  <w:num w:numId="31" w16cid:durableId="106317405">
    <w:abstractNumId w:val="13"/>
  </w:num>
  <w:num w:numId="32" w16cid:durableId="2086803671">
    <w:abstractNumId w:val="7"/>
  </w:num>
  <w:num w:numId="33" w16cid:durableId="589851667">
    <w:abstractNumId w:val="10"/>
  </w:num>
  <w:num w:numId="34" w16cid:durableId="1126848106">
    <w:abstractNumId w:val="23"/>
  </w:num>
  <w:num w:numId="35" w16cid:durableId="1289318481">
    <w:abstractNumId w:val="6"/>
  </w:num>
  <w:num w:numId="36" w16cid:durableId="1792163713">
    <w:abstractNumId w:val="25"/>
  </w:num>
  <w:num w:numId="37" w16cid:durableId="2075202591">
    <w:abstractNumId w:val="11"/>
  </w:num>
  <w:num w:numId="38" w16cid:durableId="57753279">
    <w:abstractNumId w:val="33"/>
  </w:num>
  <w:num w:numId="39" w16cid:durableId="335890276">
    <w:abstractNumId w:val="0"/>
  </w:num>
  <w:num w:numId="40" w16cid:durableId="926812683">
    <w:abstractNumId w:val="36"/>
  </w:num>
  <w:num w:numId="41" w16cid:durableId="9791157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3DA7"/>
    <w:rsid w:val="000146AA"/>
    <w:rsid w:val="00020C3E"/>
    <w:rsid w:val="000305F4"/>
    <w:rsid w:val="0003603C"/>
    <w:rsid w:val="00036CE5"/>
    <w:rsid w:val="00042DA6"/>
    <w:rsid w:val="0004334D"/>
    <w:rsid w:val="00043AB4"/>
    <w:rsid w:val="00052649"/>
    <w:rsid w:val="00054443"/>
    <w:rsid w:val="00072030"/>
    <w:rsid w:val="00077D8B"/>
    <w:rsid w:val="00082669"/>
    <w:rsid w:val="000846B2"/>
    <w:rsid w:val="00091B39"/>
    <w:rsid w:val="000A0696"/>
    <w:rsid w:val="000A0820"/>
    <w:rsid w:val="000A165C"/>
    <w:rsid w:val="000A57C8"/>
    <w:rsid w:val="000A7BA4"/>
    <w:rsid w:val="000B0399"/>
    <w:rsid w:val="000B6EE3"/>
    <w:rsid w:val="000B7348"/>
    <w:rsid w:val="000C3A21"/>
    <w:rsid w:val="000C7228"/>
    <w:rsid w:val="000D0A31"/>
    <w:rsid w:val="000D5F6C"/>
    <w:rsid w:val="000E317E"/>
    <w:rsid w:val="000E33E3"/>
    <w:rsid w:val="000E39BA"/>
    <w:rsid w:val="000F2178"/>
    <w:rsid w:val="000F7E7F"/>
    <w:rsid w:val="0010209D"/>
    <w:rsid w:val="00114EF6"/>
    <w:rsid w:val="00117622"/>
    <w:rsid w:val="001228F6"/>
    <w:rsid w:val="00122C85"/>
    <w:rsid w:val="001308DF"/>
    <w:rsid w:val="00130ACA"/>
    <w:rsid w:val="00144BE0"/>
    <w:rsid w:val="00145EB3"/>
    <w:rsid w:val="001524C8"/>
    <w:rsid w:val="0015324B"/>
    <w:rsid w:val="00153631"/>
    <w:rsid w:val="001635EE"/>
    <w:rsid w:val="00164FB1"/>
    <w:rsid w:val="001652A4"/>
    <w:rsid w:val="0016702E"/>
    <w:rsid w:val="0017203F"/>
    <w:rsid w:val="0017293C"/>
    <w:rsid w:val="00181D99"/>
    <w:rsid w:val="00183FA9"/>
    <w:rsid w:val="0019151E"/>
    <w:rsid w:val="00192F85"/>
    <w:rsid w:val="0019697C"/>
    <w:rsid w:val="001972A6"/>
    <w:rsid w:val="001A2542"/>
    <w:rsid w:val="001A3816"/>
    <w:rsid w:val="001A4DC2"/>
    <w:rsid w:val="001A51D3"/>
    <w:rsid w:val="001B15DA"/>
    <w:rsid w:val="001B319E"/>
    <w:rsid w:val="001B4E37"/>
    <w:rsid w:val="001C2A0F"/>
    <w:rsid w:val="001D2011"/>
    <w:rsid w:val="001D724D"/>
    <w:rsid w:val="001E1B43"/>
    <w:rsid w:val="001E334A"/>
    <w:rsid w:val="001E3BA7"/>
    <w:rsid w:val="001F0A5F"/>
    <w:rsid w:val="001F38A0"/>
    <w:rsid w:val="00200C89"/>
    <w:rsid w:val="002074C7"/>
    <w:rsid w:val="002141A1"/>
    <w:rsid w:val="002148AC"/>
    <w:rsid w:val="00215CF1"/>
    <w:rsid w:val="00216AC5"/>
    <w:rsid w:val="00216CE0"/>
    <w:rsid w:val="00216D99"/>
    <w:rsid w:val="00227A08"/>
    <w:rsid w:val="002305EA"/>
    <w:rsid w:val="00230B0A"/>
    <w:rsid w:val="00232B4B"/>
    <w:rsid w:val="00237F90"/>
    <w:rsid w:val="00240F89"/>
    <w:rsid w:val="0024238C"/>
    <w:rsid w:val="002657D3"/>
    <w:rsid w:val="00265B09"/>
    <w:rsid w:val="00266A3F"/>
    <w:rsid w:val="00266DEE"/>
    <w:rsid w:val="002732A6"/>
    <w:rsid w:val="0027574B"/>
    <w:rsid w:val="00276928"/>
    <w:rsid w:val="0028421B"/>
    <w:rsid w:val="00290F69"/>
    <w:rsid w:val="002951A1"/>
    <w:rsid w:val="00295CB5"/>
    <w:rsid w:val="00296844"/>
    <w:rsid w:val="002A5278"/>
    <w:rsid w:val="002B4477"/>
    <w:rsid w:val="002C1C8F"/>
    <w:rsid w:val="002C709E"/>
    <w:rsid w:val="002D2CC6"/>
    <w:rsid w:val="002D6329"/>
    <w:rsid w:val="002F17BB"/>
    <w:rsid w:val="002F7694"/>
    <w:rsid w:val="003064AF"/>
    <w:rsid w:val="00306FCC"/>
    <w:rsid w:val="00307DB5"/>
    <w:rsid w:val="003112F5"/>
    <w:rsid w:val="00311719"/>
    <w:rsid w:val="00320387"/>
    <w:rsid w:val="0032196C"/>
    <w:rsid w:val="00330B07"/>
    <w:rsid w:val="0033208E"/>
    <w:rsid w:val="0033478B"/>
    <w:rsid w:val="0033583C"/>
    <w:rsid w:val="003425C9"/>
    <w:rsid w:val="003428EE"/>
    <w:rsid w:val="00353EF1"/>
    <w:rsid w:val="00355BFC"/>
    <w:rsid w:val="00360376"/>
    <w:rsid w:val="00367AEA"/>
    <w:rsid w:val="0037072D"/>
    <w:rsid w:val="00382877"/>
    <w:rsid w:val="003874B7"/>
    <w:rsid w:val="0039057D"/>
    <w:rsid w:val="00394BF8"/>
    <w:rsid w:val="003A47CD"/>
    <w:rsid w:val="003A5467"/>
    <w:rsid w:val="003C31AC"/>
    <w:rsid w:val="003C6CDA"/>
    <w:rsid w:val="003D2912"/>
    <w:rsid w:val="003D3DC8"/>
    <w:rsid w:val="003E2E78"/>
    <w:rsid w:val="003E3AFA"/>
    <w:rsid w:val="003F0B58"/>
    <w:rsid w:val="00412414"/>
    <w:rsid w:val="00414AFB"/>
    <w:rsid w:val="00416844"/>
    <w:rsid w:val="0041726A"/>
    <w:rsid w:val="00423E53"/>
    <w:rsid w:val="004241D9"/>
    <w:rsid w:val="004428FC"/>
    <w:rsid w:val="00445A72"/>
    <w:rsid w:val="00452DD8"/>
    <w:rsid w:val="00453CC7"/>
    <w:rsid w:val="00463615"/>
    <w:rsid w:val="00474401"/>
    <w:rsid w:val="004744BB"/>
    <w:rsid w:val="00475691"/>
    <w:rsid w:val="00476B9A"/>
    <w:rsid w:val="0048219C"/>
    <w:rsid w:val="00490FCB"/>
    <w:rsid w:val="004A5F59"/>
    <w:rsid w:val="004B15AD"/>
    <w:rsid w:val="004B28B1"/>
    <w:rsid w:val="004C221D"/>
    <w:rsid w:val="004D0B62"/>
    <w:rsid w:val="004D1968"/>
    <w:rsid w:val="004D482D"/>
    <w:rsid w:val="004E31B0"/>
    <w:rsid w:val="004E46F6"/>
    <w:rsid w:val="004F0770"/>
    <w:rsid w:val="004F5848"/>
    <w:rsid w:val="00505B42"/>
    <w:rsid w:val="00510C78"/>
    <w:rsid w:val="005157DF"/>
    <w:rsid w:val="00522566"/>
    <w:rsid w:val="0053042D"/>
    <w:rsid w:val="00530965"/>
    <w:rsid w:val="00531879"/>
    <w:rsid w:val="00532711"/>
    <w:rsid w:val="00533B54"/>
    <w:rsid w:val="00542F0A"/>
    <w:rsid w:val="00544144"/>
    <w:rsid w:val="005469E3"/>
    <w:rsid w:val="00551CF4"/>
    <w:rsid w:val="00551F85"/>
    <w:rsid w:val="00551FB5"/>
    <w:rsid w:val="00554CB0"/>
    <w:rsid w:val="00556B15"/>
    <w:rsid w:val="005644FC"/>
    <w:rsid w:val="00565DF5"/>
    <w:rsid w:val="00570098"/>
    <w:rsid w:val="00574B49"/>
    <w:rsid w:val="0057529F"/>
    <w:rsid w:val="00577447"/>
    <w:rsid w:val="0058149B"/>
    <w:rsid w:val="00581F0E"/>
    <w:rsid w:val="0058472C"/>
    <w:rsid w:val="005852F4"/>
    <w:rsid w:val="0058609C"/>
    <w:rsid w:val="00590F3D"/>
    <w:rsid w:val="00597FBA"/>
    <w:rsid w:val="005A2C71"/>
    <w:rsid w:val="005B0C38"/>
    <w:rsid w:val="005B2AB4"/>
    <w:rsid w:val="005B2C43"/>
    <w:rsid w:val="005B6778"/>
    <w:rsid w:val="005C1D42"/>
    <w:rsid w:val="005D51F3"/>
    <w:rsid w:val="005E40E6"/>
    <w:rsid w:val="005F17F8"/>
    <w:rsid w:val="005F7533"/>
    <w:rsid w:val="006065CD"/>
    <w:rsid w:val="00610F3F"/>
    <w:rsid w:val="00614D21"/>
    <w:rsid w:val="00614DCD"/>
    <w:rsid w:val="00621A86"/>
    <w:rsid w:val="006223F7"/>
    <w:rsid w:val="00634AFC"/>
    <w:rsid w:val="006359BD"/>
    <w:rsid w:val="00635F98"/>
    <w:rsid w:val="00637F53"/>
    <w:rsid w:val="00644483"/>
    <w:rsid w:val="00646441"/>
    <w:rsid w:val="00651AA4"/>
    <w:rsid w:val="00654155"/>
    <w:rsid w:val="00660E46"/>
    <w:rsid w:val="006625A3"/>
    <w:rsid w:val="006668A0"/>
    <w:rsid w:val="00671E26"/>
    <w:rsid w:val="00675A34"/>
    <w:rsid w:val="0068317D"/>
    <w:rsid w:val="0068521C"/>
    <w:rsid w:val="00691F7A"/>
    <w:rsid w:val="00695523"/>
    <w:rsid w:val="00697CD3"/>
    <w:rsid w:val="00697F36"/>
    <w:rsid w:val="006B23EC"/>
    <w:rsid w:val="006B28AD"/>
    <w:rsid w:val="006B3788"/>
    <w:rsid w:val="006B5A53"/>
    <w:rsid w:val="006C0F9B"/>
    <w:rsid w:val="006D2C2C"/>
    <w:rsid w:val="006D6055"/>
    <w:rsid w:val="006D75F4"/>
    <w:rsid w:val="006E0800"/>
    <w:rsid w:val="006E0C23"/>
    <w:rsid w:val="006E0ECA"/>
    <w:rsid w:val="006E194D"/>
    <w:rsid w:val="0070009E"/>
    <w:rsid w:val="00702DEC"/>
    <w:rsid w:val="00703AE5"/>
    <w:rsid w:val="00703DEE"/>
    <w:rsid w:val="007072FF"/>
    <w:rsid w:val="00707A93"/>
    <w:rsid w:val="0071393A"/>
    <w:rsid w:val="00720FE4"/>
    <w:rsid w:val="007252DC"/>
    <w:rsid w:val="00726661"/>
    <w:rsid w:val="007277E6"/>
    <w:rsid w:val="007402A4"/>
    <w:rsid w:val="00744E59"/>
    <w:rsid w:val="00745100"/>
    <w:rsid w:val="007456B8"/>
    <w:rsid w:val="007578B5"/>
    <w:rsid w:val="00761514"/>
    <w:rsid w:val="00761D92"/>
    <w:rsid w:val="00763AD8"/>
    <w:rsid w:val="00763F69"/>
    <w:rsid w:val="007661E9"/>
    <w:rsid w:val="00780E9B"/>
    <w:rsid w:val="00781E9F"/>
    <w:rsid w:val="0079141A"/>
    <w:rsid w:val="007925D7"/>
    <w:rsid w:val="00797446"/>
    <w:rsid w:val="007A1297"/>
    <w:rsid w:val="007A2D79"/>
    <w:rsid w:val="007B030A"/>
    <w:rsid w:val="007B5005"/>
    <w:rsid w:val="007B653F"/>
    <w:rsid w:val="007C3D99"/>
    <w:rsid w:val="007E0AE1"/>
    <w:rsid w:val="007E7111"/>
    <w:rsid w:val="007F23C2"/>
    <w:rsid w:val="007F4C88"/>
    <w:rsid w:val="007F636B"/>
    <w:rsid w:val="00800635"/>
    <w:rsid w:val="00804F43"/>
    <w:rsid w:val="008367EB"/>
    <w:rsid w:val="00837118"/>
    <w:rsid w:val="0083752B"/>
    <w:rsid w:val="00840279"/>
    <w:rsid w:val="008450F7"/>
    <w:rsid w:val="00851D2E"/>
    <w:rsid w:val="0085366E"/>
    <w:rsid w:val="00860B29"/>
    <w:rsid w:val="008629D9"/>
    <w:rsid w:val="00866464"/>
    <w:rsid w:val="00867E61"/>
    <w:rsid w:val="00876D19"/>
    <w:rsid w:val="00876D57"/>
    <w:rsid w:val="00891AFF"/>
    <w:rsid w:val="00892637"/>
    <w:rsid w:val="008A50AE"/>
    <w:rsid w:val="008A719E"/>
    <w:rsid w:val="008A7A00"/>
    <w:rsid w:val="008B09ED"/>
    <w:rsid w:val="008B3770"/>
    <w:rsid w:val="008B6A34"/>
    <w:rsid w:val="008C639E"/>
    <w:rsid w:val="008C7770"/>
    <w:rsid w:val="008D1B61"/>
    <w:rsid w:val="008D43FF"/>
    <w:rsid w:val="008E17D7"/>
    <w:rsid w:val="008E5B61"/>
    <w:rsid w:val="008E6F1F"/>
    <w:rsid w:val="008F0ED1"/>
    <w:rsid w:val="008F3954"/>
    <w:rsid w:val="008F5181"/>
    <w:rsid w:val="008F579F"/>
    <w:rsid w:val="00900470"/>
    <w:rsid w:val="0090353D"/>
    <w:rsid w:val="00906C05"/>
    <w:rsid w:val="009110D1"/>
    <w:rsid w:val="00912AA5"/>
    <w:rsid w:val="009154B3"/>
    <w:rsid w:val="00915D39"/>
    <w:rsid w:val="009225B4"/>
    <w:rsid w:val="009229EA"/>
    <w:rsid w:val="00927FB0"/>
    <w:rsid w:val="009330B5"/>
    <w:rsid w:val="009400BA"/>
    <w:rsid w:val="00944664"/>
    <w:rsid w:val="0095038D"/>
    <w:rsid w:val="009515DA"/>
    <w:rsid w:val="00952236"/>
    <w:rsid w:val="009528EE"/>
    <w:rsid w:val="00975777"/>
    <w:rsid w:val="0098585E"/>
    <w:rsid w:val="00986A23"/>
    <w:rsid w:val="00987D54"/>
    <w:rsid w:val="00993688"/>
    <w:rsid w:val="009A1948"/>
    <w:rsid w:val="009A3FA2"/>
    <w:rsid w:val="009B59F3"/>
    <w:rsid w:val="009B5EDB"/>
    <w:rsid w:val="009B7D71"/>
    <w:rsid w:val="009B7E10"/>
    <w:rsid w:val="009C6848"/>
    <w:rsid w:val="009D11A1"/>
    <w:rsid w:val="009D2AB8"/>
    <w:rsid w:val="009D4736"/>
    <w:rsid w:val="009D6344"/>
    <w:rsid w:val="009D6D7F"/>
    <w:rsid w:val="009E3415"/>
    <w:rsid w:val="009E3539"/>
    <w:rsid w:val="009F6269"/>
    <w:rsid w:val="009F6598"/>
    <w:rsid w:val="009F65AD"/>
    <w:rsid w:val="00A0277C"/>
    <w:rsid w:val="00A127C8"/>
    <w:rsid w:val="00A14330"/>
    <w:rsid w:val="00A170F7"/>
    <w:rsid w:val="00A201CE"/>
    <w:rsid w:val="00A20E4C"/>
    <w:rsid w:val="00A25DB7"/>
    <w:rsid w:val="00A3012D"/>
    <w:rsid w:val="00A3270D"/>
    <w:rsid w:val="00A4321B"/>
    <w:rsid w:val="00A44C28"/>
    <w:rsid w:val="00A458C1"/>
    <w:rsid w:val="00A45C14"/>
    <w:rsid w:val="00A45EE2"/>
    <w:rsid w:val="00A46BDB"/>
    <w:rsid w:val="00A52F0E"/>
    <w:rsid w:val="00A5678F"/>
    <w:rsid w:val="00A62C6E"/>
    <w:rsid w:val="00A630FE"/>
    <w:rsid w:val="00A63C51"/>
    <w:rsid w:val="00A70932"/>
    <w:rsid w:val="00A71D2D"/>
    <w:rsid w:val="00A73DFD"/>
    <w:rsid w:val="00A76043"/>
    <w:rsid w:val="00A800DF"/>
    <w:rsid w:val="00A80ECC"/>
    <w:rsid w:val="00A82D54"/>
    <w:rsid w:val="00A843D2"/>
    <w:rsid w:val="00A84ED8"/>
    <w:rsid w:val="00A9123F"/>
    <w:rsid w:val="00A923D0"/>
    <w:rsid w:val="00A94671"/>
    <w:rsid w:val="00A95C8C"/>
    <w:rsid w:val="00A95FBB"/>
    <w:rsid w:val="00A96A0D"/>
    <w:rsid w:val="00A96EE1"/>
    <w:rsid w:val="00A97347"/>
    <w:rsid w:val="00AA2910"/>
    <w:rsid w:val="00AA3391"/>
    <w:rsid w:val="00AB2FFF"/>
    <w:rsid w:val="00AB71BE"/>
    <w:rsid w:val="00AC2244"/>
    <w:rsid w:val="00AC4653"/>
    <w:rsid w:val="00AD224F"/>
    <w:rsid w:val="00AD44F2"/>
    <w:rsid w:val="00AD4A7B"/>
    <w:rsid w:val="00AE6D65"/>
    <w:rsid w:val="00B11E50"/>
    <w:rsid w:val="00B251BE"/>
    <w:rsid w:val="00B337D9"/>
    <w:rsid w:val="00B33968"/>
    <w:rsid w:val="00B3484A"/>
    <w:rsid w:val="00B41AB9"/>
    <w:rsid w:val="00B43F6E"/>
    <w:rsid w:val="00B45D59"/>
    <w:rsid w:val="00B52680"/>
    <w:rsid w:val="00B5576F"/>
    <w:rsid w:val="00B56A9D"/>
    <w:rsid w:val="00B667A6"/>
    <w:rsid w:val="00B668D0"/>
    <w:rsid w:val="00B66E9B"/>
    <w:rsid w:val="00B73106"/>
    <w:rsid w:val="00B81251"/>
    <w:rsid w:val="00B82A19"/>
    <w:rsid w:val="00B8501E"/>
    <w:rsid w:val="00B85B5B"/>
    <w:rsid w:val="00B94F38"/>
    <w:rsid w:val="00B959BC"/>
    <w:rsid w:val="00BA50B2"/>
    <w:rsid w:val="00BB231E"/>
    <w:rsid w:val="00BB2961"/>
    <w:rsid w:val="00BB2A68"/>
    <w:rsid w:val="00BB2C3A"/>
    <w:rsid w:val="00BB33F5"/>
    <w:rsid w:val="00BB6354"/>
    <w:rsid w:val="00BC491E"/>
    <w:rsid w:val="00BC6122"/>
    <w:rsid w:val="00BD1B76"/>
    <w:rsid w:val="00BD4EE4"/>
    <w:rsid w:val="00BE2FBE"/>
    <w:rsid w:val="00BE45A9"/>
    <w:rsid w:val="00BF5983"/>
    <w:rsid w:val="00C05D37"/>
    <w:rsid w:val="00C27287"/>
    <w:rsid w:val="00C30883"/>
    <w:rsid w:val="00C34C46"/>
    <w:rsid w:val="00C35C34"/>
    <w:rsid w:val="00C40C35"/>
    <w:rsid w:val="00C5063B"/>
    <w:rsid w:val="00C61943"/>
    <w:rsid w:val="00C61F91"/>
    <w:rsid w:val="00C71411"/>
    <w:rsid w:val="00C731AF"/>
    <w:rsid w:val="00C73327"/>
    <w:rsid w:val="00C736E9"/>
    <w:rsid w:val="00C8186B"/>
    <w:rsid w:val="00C827F9"/>
    <w:rsid w:val="00C8414A"/>
    <w:rsid w:val="00C84BF9"/>
    <w:rsid w:val="00C84C37"/>
    <w:rsid w:val="00C9123A"/>
    <w:rsid w:val="00C91384"/>
    <w:rsid w:val="00C925DD"/>
    <w:rsid w:val="00CA4954"/>
    <w:rsid w:val="00CB0993"/>
    <w:rsid w:val="00CB4FF0"/>
    <w:rsid w:val="00CC0DE7"/>
    <w:rsid w:val="00CC513A"/>
    <w:rsid w:val="00CC7A6F"/>
    <w:rsid w:val="00CD0504"/>
    <w:rsid w:val="00CD26EE"/>
    <w:rsid w:val="00CD2850"/>
    <w:rsid w:val="00CD2C91"/>
    <w:rsid w:val="00CD523E"/>
    <w:rsid w:val="00CF08FD"/>
    <w:rsid w:val="00CF23BB"/>
    <w:rsid w:val="00CF309B"/>
    <w:rsid w:val="00CF786E"/>
    <w:rsid w:val="00D02538"/>
    <w:rsid w:val="00D0386F"/>
    <w:rsid w:val="00D04486"/>
    <w:rsid w:val="00D05FA6"/>
    <w:rsid w:val="00D109AC"/>
    <w:rsid w:val="00D154C5"/>
    <w:rsid w:val="00D17C74"/>
    <w:rsid w:val="00D357BD"/>
    <w:rsid w:val="00D36CA8"/>
    <w:rsid w:val="00D439A8"/>
    <w:rsid w:val="00D45AC1"/>
    <w:rsid w:val="00D57378"/>
    <w:rsid w:val="00D6152B"/>
    <w:rsid w:val="00D67D3F"/>
    <w:rsid w:val="00D801D1"/>
    <w:rsid w:val="00D8302B"/>
    <w:rsid w:val="00D9061C"/>
    <w:rsid w:val="00D93866"/>
    <w:rsid w:val="00D97AC4"/>
    <w:rsid w:val="00DA0124"/>
    <w:rsid w:val="00DA296C"/>
    <w:rsid w:val="00DA4098"/>
    <w:rsid w:val="00DB252C"/>
    <w:rsid w:val="00DC0F87"/>
    <w:rsid w:val="00DD4CFB"/>
    <w:rsid w:val="00DD512F"/>
    <w:rsid w:val="00DD7F1E"/>
    <w:rsid w:val="00DE26AB"/>
    <w:rsid w:val="00DE5054"/>
    <w:rsid w:val="00DE5999"/>
    <w:rsid w:val="00DE6EB5"/>
    <w:rsid w:val="00E0095A"/>
    <w:rsid w:val="00E04C6A"/>
    <w:rsid w:val="00E06DFB"/>
    <w:rsid w:val="00E071E8"/>
    <w:rsid w:val="00E11EEA"/>
    <w:rsid w:val="00E16CFB"/>
    <w:rsid w:val="00E1797F"/>
    <w:rsid w:val="00E2237A"/>
    <w:rsid w:val="00E22457"/>
    <w:rsid w:val="00E25897"/>
    <w:rsid w:val="00E26F34"/>
    <w:rsid w:val="00E27563"/>
    <w:rsid w:val="00E4489D"/>
    <w:rsid w:val="00E57C65"/>
    <w:rsid w:val="00E62032"/>
    <w:rsid w:val="00E65128"/>
    <w:rsid w:val="00E66A51"/>
    <w:rsid w:val="00E82C9A"/>
    <w:rsid w:val="00E83370"/>
    <w:rsid w:val="00E878DB"/>
    <w:rsid w:val="00E978A6"/>
    <w:rsid w:val="00EA1305"/>
    <w:rsid w:val="00EA5EDC"/>
    <w:rsid w:val="00EE0CEF"/>
    <w:rsid w:val="00EE27DF"/>
    <w:rsid w:val="00EE5F47"/>
    <w:rsid w:val="00EE73CB"/>
    <w:rsid w:val="00EF4416"/>
    <w:rsid w:val="00EF5305"/>
    <w:rsid w:val="00F02977"/>
    <w:rsid w:val="00F06339"/>
    <w:rsid w:val="00F109A1"/>
    <w:rsid w:val="00F11005"/>
    <w:rsid w:val="00F1407A"/>
    <w:rsid w:val="00F15B55"/>
    <w:rsid w:val="00F23C11"/>
    <w:rsid w:val="00F248B9"/>
    <w:rsid w:val="00F2634F"/>
    <w:rsid w:val="00F277DB"/>
    <w:rsid w:val="00F33BCB"/>
    <w:rsid w:val="00F34379"/>
    <w:rsid w:val="00F37E49"/>
    <w:rsid w:val="00F41466"/>
    <w:rsid w:val="00F41F67"/>
    <w:rsid w:val="00F43AA8"/>
    <w:rsid w:val="00F46DF2"/>
    <w:rsid w:val="00F511B3"/>
    <w:rsid w:val="00F53DC2"/>
    <w:rsid w:val="00F632DC"/>
    <w:rsid w:val="00F64A09"/>
    <w:rsid w:val="00F719E7"/>
    <w:rsid w:val="00F71DCC"/>
    <w:rsid w:val="00F75450"/>
    <w:rsid w:val="00F83E1C"/>
    <w:rsid w:val="00F84960"/>
    <w:rsid w:val="00F86958"/>
    <w:rsid w:val="00F90000"/>
    <w:rsid w:val="00F9767C"/>
    <w:rsid w:val="00FA29DF"/>
    <w:rsid w:val="00FB0A7E"/>
    <w:rsid w:val="00FB16FC"/>
    <w:rsid w:val="00FB5E37"/>
    <w:rsid w:val="00FC14D8"/>
    <w:rsid w:val="00FD4CE4"/>
    <w:rsid w:val="00FE1016"/>
    <w:rsid w:val="00FE27A8"/>
    <w:rsid w:val="00FE60DB"/>
    <w:rsid w:val="0107015A"/>
    <w:rsid w:val="011AC620"/>
    <w:rsid w:val="0292C537"/>
    <w:rsid w:val="041D4E73"/>
    <w:rsid w:val="05E7B2E4"/>
    <w:rsid w:val="0680C149"/>
    <w:rsid w:val="070AAF27"/>
    <w:rsid w:val="076A17BF"/>
    <w:rsid w:val="09AA9E3B"/>
    <w:rsid w:val="0A378B07"/>
    <w:rsid w:val="0A801A57"/>
    <w:rsid w:val="0D53280F"/>
    <w:rsid w:val="0F0087DB"/>
    <w:rsid w:val="0FBB2023"/>
    <w:rsid w:val="0FD3386C"/>
    <w:rsid w:val="10CFB916"/>
    <w:rsid w:val="11A73914"/>
    <w:rsid w:val="12B36956"/>
    <w:rsid w:val="12D95426"/>
    <w:rsid w:val="134B7A09"/>
    <w:rsid w:val="1454A1ED"/>
    <w:rsid w:val="1508E1B1"/>
    <w:rsid w:val="16693C8F"/>
    <w:rsid w:val="17D21B21"/>
    <w:rsid w:val="1947827D"/>
    <w:rsid w:val="19781BAE"/>
    <w:rsid w:val="1B532712"/>
    <w:rsid w:val="1C266B9A"/>
    <w:rsid w:val="1C94DF52"/>
    <w:rsid w:val="1CCC2559"/>
    <w:rsid w:val="1EA871CC"/>
    <w:rsid w:val="1F4C4EBC"/>
    <w:rsid w:val="21C6021F"/>
    <w:rsid w:val="2229ACFA"/>
    <w:rsid w:val="228B21C7"/>
    <w:rsid w:val="23356D7F"/>
    <w:rsid w:val="237B46F0"/>
    <w:rsid w:val="239C8BBD"/>
    <w:rsid w:val="2482043F"/>
    <w:rsid w:val="260A5844"/>
    <w:rsid w:val="2955F9B2"/>
    <w:rsid w:val="29578C65"/>
    <w:rsid w:val="2A2FF300"/>
    <w:rsid w:val="2A3BD1D9"/>
    <w:rsid w:val="2A89C84E"/>
    <w:rsid w:val="2C82F110"/>
    <w:rsid w:val="2CA5467F"/>
    <w:rsid w:val="2CB24FB9"/>
    <w:rsid w:val="2CC4E9AB"/>
    <w:rsid w:val="2D4F82AD"/>
    <w:rsid w:val="2D964AA4"/>
    <w:rsid w:val="2DDD19A9"/>
    <w:rsid w:val="2E52C352"/>
    <w:rsid w:val="2E5CB0CF"/>
    <w:rsid w:val="2E9EC08F"/>
    <w:rsid w:val="2EE3B77E"/>
    <w:rsid w:val="2EF9B37D"/>
    <w:rsid w:val="2F868D0D"/>
    <w:rsid w:val="30464FC2"/>
    <w:rsid w:val="30522FD8"/>
    <w:rsid w:val="3100DD35"/>
    <w:rsid w:val="32302984"/>
    <w:rsid w:val="3294F2E1"/>
    <w:rsid w:val="329CAD96"/>
    <w:rsid w:val="3388B397"/>
    <w:rsid w:val="34CF389B"/>
    <w:rsid w:val="36512C7B"/>
    <w:rsid w:val="37050EAE"/>
    <w:rsid w:val="373139A3"/>
    <w:rsid w:val="3763D92E"/>
    <w:rsid w:val="379C6581"/>
    <w:rsid w:val="3941CD14"/>
    <w:rsid w:val="3A9656E5"/>
    <w:rsid w:val="3AB56436"/>
    <w:rsid w:val="3BA203AF"/>
    <w:rsid w:val="3BF489B9"/>
    <w:rsid w:val="3C6A21AD"/>
    <w:rsid w:val="3C9F74E7"/>
    <w:rsid w:val="3D178061"/>
    <w:rsid w:val="3DD2EA33"/>
    <w:rsid w:val="3DF92888"/>
    <w:rsid w:val="3E80B04D"/>
    <w:rsid w:val="3FBEF077"/>
    <w:rsid w:val="412922FD"/>
    <w:rsid w:val="422659BD"/>
    <w:rsid w:val="42B28B59"/>
    <w:rsid w:val="42CEE089"/>
    <w:rsid w:val="42EB73A1"/>
    <w:rsid w:val="43CC4E18"/>
    <w:rsid w:val="44A87E79"/>
    <w:rsid w:val="457BC301"/>
    <w:rsid w:val="4588B163"/>
    <w:rsid w:val="46AB7DEA"/>
    <w:rsid w:val="46C50CB8"/>
    <w:rsid w:val="491FEE5B"/>
    <w:rsid w:val="49835947"/>
    <w:rsid w:val="4A482C73"/>
    <w:rsid w:val="4A99EDAD"/>
    <w:rsid w:val="4BA59A44"/>
    <w:rsid w:val="4C093F6B"/>
    <w:rsid w:val="4C158700"/>
    <w:rsid w:val="4CBBE75B"/>
    <w:rsid w:val="4DE040A4"/>
    <w:rsid w:val="50B9B5CF"/>
    <w:rsid w:val="5284C884"/>
    <w:rsid w:val="528C0574"/>
    <w:rsid w:val="52E6AED7"/>
    <w:rsid w:val="5331372A"/>
    <w:rsid w:val="5391228A"/>
    <w:rsid w:val="55140D66"/>
    <w:rsid w:val="55823F8B"/>
    <w:rsid w:val="55F17BE2"/>
    <w:rsid w:val="56B9E34D"/>
    <w:rsid w:val="574A6109"/>
    <w:rsid w:val="575CC212"/>
    <w:rsid w:val="584BFC9A"/>
    <w:rsid w:val="59D315E8"/>
    <w:rsid w:val="5ACABA55"/>
    <w:rsid w:val="5AE74EB3"/>
    <w:rsid w:val="5B5CDE79"/>
    <w:rsid w:val="5C742966"/>
    <w:rsid w:val="5D1F6DBD"/>
    <w:rsid w:val="5D962438"/>
    <w:rsid w:val="5DBE111E"/>
    <w:rsid w:val="5E8F3529"/>
    <w:rsid w:val="5EB02066"/>
    <w:rsid w:val="5FF0B60C"/>
    <w:rsid w:val="60715588"/>
    <w:rsid w:val="60D89AB4"/>
    <w:rsid w:val="6153D10F"/>
    <w:rsid w:val="6323EBD5"/>
    <w:rsid w:val="63F2C821"/>
    <w:rsid w:val="6400F570"/>
    <w:rsid w:val="64B3BC36"/>
    <w:rsid w:val="64C641FF"/>
    <w:rsid w:val="66275B81"/>
    <w:rsid w:val="6734FC36"/>
    <w:rsid w:val="683A8996"/>
    <w:rsid w:val="68E5BE43"/>
    <w:rsid w:val="6A4D58E6"/>
    <w:rsid w:val="6A6FE20D"/>
    <w:rsid w:val="6A79B14C"/>
    <w:rsid w:val="6BA1F42C"/>
    <w:rsid w:val="6BE9C463"/>
    <w:rsid w:val="6BF75297"/>
    <w:rsid w:val="6C9D6A7C"/>
    <w:rsid w:val="6D8EBBAA"/>
    <w:rsid w:val="6DD9E04F"/>
    <w:rsid w:val="6FC69304"/>
    <w:rsid w:val="70197B8A"/>
    <w:rsid w:val="71FF238D"/>
    <w:rsid w:val="727643D3"/>
    <w:rsid w:val="73B7BF20"/>
    <w:rsid w:val="750BA4C7"/>
    <w:rsid w:val="753ABC82"/>
    <w:rsid w:val="75BDFBEA"/>
    <w:rsid w:val="765B2814"/>
    <w:rsid w:val="773E389C"/>
    <w:rsid w:val="779B95CA"/>
    <w:rsid w:val="782261EC"/>
    <w:rsid w:val="783815CB"/>
    <w:rsid w:val="78D92636"/>
    <w:rsid w:val="79D15EB9"/>
    <w:rsid w:val="7A6847EE"/>
    <w:rsid w:val="7B19E63F"/>
    <w:rsid w:val="7B7E303A"/>
    <w:rsid w:val="7C5FED31"/>
    <w:rsid w:val="7DC165FA"/>
    <w:rsid w:val="7E471C97"/>
    <w:rsid w:val="7F0C3A69"/>
    <w:rsid w:val="7F1A7C0B"/>
    <w:rsid w:val="7F621C48"/>
    <w:rsid w:val="7FC4A1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8CEFD457-CE9E-4CCB-9151-E1949448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A20E4C"/>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A20E4C"/>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next w:val="Normal"/>
    <w:uiPriority w:val="1"/>
    <w:qFormat/>
    <w:rsid w:val="00A97347"/>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customStyle="1" w:styleId="A">
    <w:name w:val="A"/>
    <w:basedOn w:val="Normal"/>
    <w:link w:val="AChar"/>
    <w:qFormat/>
    <w:rsid w:val="0019151E"/>
    <w:pPr>
      <w:spacing w:after="120" w:line="240" w:lineRule="auto"/>
    </w:pPr>
    <w:rPr>
      <w:rFonts w:ascii="Arial" w:hAnsi="Arial" w:cs="Arial"/>
      <w:sz w:val="24"/>
      <w:szCs w:val="24"/>
    </w:rPr>
  </w:style>
  <w:style w:type="character" w:customStyle="1" w:styleId="AChar">
    <w:name w:val="A Char"/>
    <w:basedOn w:val="DefaultParagraphFont"/>
    <w:link w:val="A"/>
    <w:rsid w:val="0019151E"/>
    <w:rPr>
      <w:rFonts w:ascii="Arial" w:hAnsi="Arial" w:cs="Arial"/>
      <w:sz w:val="24"/>
      <w:szCs w:val="24"/>
    </w:rPr>
  </w:style>
  <w:style w:type="paragraph" w:customStyle="1" w:styleId="NameValue">
    <w:name w:val="Name/Value"/>
    <w:basedOn w:val="Normal"/>
    <w:uiPriority w:val="9"/>
    <w:qFormat/>
    <w:rsid w:val="00BE2FBE"/>
    <w:pPr>
      <w:tabs>
        <w:tab w:val="left" w:pos="1361"/>
      </w:tabs>
      <w:spacing w:line="288" w:lineRule="auto"/>
      <w:contextualSpacing/>
      <w:jc w:val="both"/>
    </w:pPr>
    <w:rPr>
      <w:rFonts w:ascii="Arial" w:hAnsi="Arial"/>
    </w:rPr>
  </w:style>
  <w:style w:type="paragraph" w:styleId="BodyText">
    <w:name w:val="Body Text"/>
    <w:basedOn w:val="Normal"/>
    <w:link w:val="BodyTextChar"/>
    <w:qFormat/>
    <w:rsid w:val="00BB2961"/>
    <w:pPr>
      <w:spacing w:before="180" w:after="180" w:line="240" w:lineRule="auto"/>
    </w:pPr>
    <w:rPr>
      <w:sz w:val="24"/>
      <w:szCs w:val="24"/>
      <w:lang w:val="en-US"/>
    </w:rPr>
  </w:style>
  <w:style w:type="character" w:customStyle="1" w:styleId="BodyTextChar">
    <w:name w:val="Body Text Char"/>
    <w:basedOn w:val="DefaultParagraphFont"/>
    <w:link w:val="BodyText"/>
    <w:rsid w:val="00BB2961"/>
    <w:rPr>
      <w:sz w:val="24"/>
      <w:szCs w:val="24"/>
      <w:lang w:val="en-US"/>
    </w:rPr>
  </w:style>
  <w:style w:type="paragraph" w:customStyle="1" w:styleId="FirstParagraph">
    <w:name w:val="First Paragraph"/>
    <w:basedOn w:val="BodyText"/>
    <w:next w:val="BodyText"/>
    <w:qFormat/>
    <w:rsid w:val="00BB2961"/>
  </w:style>
  <w:style w:type="paragraph" w:customStyle="1" w:styleId="Compact">
    <w:name w:val="Compact"/>
    <w:basedOn w:val="BodyText"/>
    <w:qFormat/>
    <w:rsid w:val="00BB2961"/>
    <w:pPr>
      <w:spacing w:before="36" w:after="36"/>
    </w:pPr>
  </w:style>
  <w:style w:type="character" w:styleId="FollowedHyperlink">
    <w:name w:val="FollowedHyperlink"/>
    <w:basedOn w:val="DefaultParagraphFont"/>
    <w:uiPriority w:val="99"/>
    <w:semiHidden/>
    <w:unhideWhenUsed/>
    <w:rsid w:val="009035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ha.co.uk/about/board/" TargetMode="External"/><Relationship Id="rId18" Type="http://schemas.openxmlformats.org/officeDocument/2006/relationships/hyperlink" Target="https://publicappointmentscommissioner.independent.gov.uk/about-us/contact-detail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DfTPublicAppointments@dft.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1975/24/conten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ly-for-public-appointment.service.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48ba37-7bcb-4b66-89cd-5ed62beab4dc" xsi:nil="true"/>
    <lcf76f155ced4ddcb4097134ff3c332f xmlns="2d055b07-38e2-4897-b32a-ea3bdb0de9e0">
      <Terms xmlns="http://schemas.microsoft.com/office/infopath/2007/PartnerControls"/>
    </lcf76f155ced4ddcb4097134ff3c332f>
    <Status xmlns="2d055b07-38e2-4897-b32a-ea3bdb0de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49C3512320204C92DC798CECEF2D9B" ma:contentTypeVersion="13" ma:contentTypeDescription="Create a new document." ma:contentTypeScope="" ma:versionID="38850424b48f58b596337f8fdd3473c4">
  <xsd:schema xmlns:xsd="http://www.w3.org/2001/XMLSchema" xmlns:xs="http://www.w3.org/2001/XMLSchema" xmlns:p="http://schemas.microsoft.com/office/2006/metadata/properties" xmlns:ns2="2d055b07-38e2-4897-b32a-ea3bdb0de9e0" xmlns:ns3="9848ba37-7bcb-4b66-89cd-5ed62beab4dc" targetNamespace="http://schemas.microsoft.com/office/2006/metadata/properties" ma:root="true" ma:fieldsID="93eccf901d6841f626006ab4f2f3d1c9" ns2:_="" ns3:_="">
    <xsd:import namespace="2d055b07-38e2-4897-b32a-ea3bdb0de9e0"/>
    <xsd:import namespace="9848ba37-7bcb-4b66-89cd-5ed62beab4dc"/>
    <xsd:element name="properties">
      <xsd:complexType>
        <xsd:sequence>
          <xsd:element name="documentManagement">
            <xsd:complexType>
              <xsd:all>
                <xsd:element ref="ns2:Status"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5b07-38e2-4897-b32a-ea3bdb0de9e0" elementFormDefault="qualified">
    <xsd:import namespace="http://schemas.microsoft.com/office/2006/documentManagement/types"/>
    <xsd:import namespace="http://schemas.microsoft.com/office/infopath/2007/PartnerControls"/>
    <xsd:element name="Status" ma:index="8" nillable="true" ma:displayName="Status" ma:format="Dropdown" ma:internalName="Status">
      <xsd:simpleType>
        <xsd:restriction base="dms:Choice">
          <xsd:enumeration value="Open"/>
          <xsd:enumeration value="Closed"/>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4ce63cf-db50-4bd1-9f38-71b67f67e57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48ba37-7bcb-4b66-89cd-5ed62beab4d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2902f1b-6733-46e5-98d6-d34ec932a8f3}" ma:internalName="TaxCatchAll" ma:showField="CatchAllData" ma:web="9848ba37-7bcb-4b66-89cd-5ed62beab4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9848ba37-7bcb-4b66-89cd-5ed62beab4dc"/>
    <ds:schemaRef ds:uri="2d055b07-38e2-4897-b32a-ea3bdb0de9e0"/>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6FC2238F-261A-487D-A37A-BE4E0C5A9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5b07-38e2-4897-b32a-ea3bdb0de9e0"/>
    <ds:schemaRef ds:uri="9848ba37-7bcb-4b66-89cd-5ed62beab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75</TotalTime>
  <Pages>14</Pages>
  <Words>3562</Words>
  <Characters>20306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Department for Transport</Company>
  <LinksUpToDate>false</LinksUpToDate>
  <CharactersWithSpaces>23821</CharactersWithSpaces>
  <SharedDoc>false</SharedDoc>
  <HLinks>
    <vt:vector size="210" baseType="variant">
      <vt:variant>
        <vt:i4>8126571</vt:i4>
      </vt:variant>
      <vt:variant>
        <vt:i4>192</vt:i4>
      </vt:variant>
      <vt:variant>
        <vt:i4>0</vt:i4>
      </vt:variant>
      <vt:variant>
        <vt:i4>5</vt:i4>
      </vt:variant>
      <vt:variant>
        <vt:lpwstr>https://publicappointmentscommissioner.independent.gov.uk/about-us/contact-details/</vt:lpwstr>
      </vt:variant>
      <vt:variant>
        <vt:lpwstr/>
      </vt:variant>
      <vt:variant>
        <vt:i4>8192003</vt:i4>
      </vt:variant>
      <vt:variant>
        <vt:i4>189</vt:i4>
      </vt:variant>
      <vt:variant>
        <vt:i4>0</vt:i4>
      </vt:variant>
      <vt:variant>
        <vt:i4>5</vt:i4>
      </vt:variant>
      <vt:variant>
        <vt:lpwstr>mailto:DfTPublicAppointments@dft.gov.uk</vt:lpwstr>
      </vt:variant>
      <vt:variant>
        <vt:lpwstr/>
      </vt:variant>
      <vt:variant>
        <vt:i4>5374034</vt:i4>
      </vt:variant>
      <vt:variant>
        <vt:i4>186</vt:i4>
      </vt:variant>
      <vt:variant>
        <vt:i4>0</vt:i4>
      </vt:variant>
      <vt:variant>
        <vt:i4>5</vt:i4>
      </vt:variant>
      <vt:variant>
        <vt:lpwstr>https://www.legislation.gov.uk/ukpga/1975/24/contents</vt:lpwstr>
      </vt:variant>
      <vt:variant>
        <vt:lpwstr/>
      </vt:variant>
      <vt:variant>
        <vt:i4>3014754</vt:i4>
      </vt:variant>
      <vt:variant>
        <vt:i4>183</vt:i4>
      </vt:variant>
      <vt:variant>
        <vt:i4>0</vt:i4>
      </vt:variant>
      <vt:variant>
        <vt:i4>5</vt:i4>
      </vt:variant>
      <vt:variant>
        <vt:lpwstr>https://www.gov.uk/definition-of-disability-under-equality-act-2010</vt:lpwstr>
      </vt:variant>
      <vt:variant>
        <vt:lpwstr/>
      </vt:variant>
      <vt:variant>
        <vt:i4>4390978</vt:i4>
      </vt:variant>
      <vt:variant>
        <vt:i4>180</vt:i4>
      </vt:variant>
      <vt:variant>
        <vt:i4>0</vt:i4>
      </vt:variant>
      <vt:variant>
        <vt:i4>5</vt:i4>
      </vt:variant>
      <vt:variant>
        <vt:lpwstr>https://apply-for-public-appointment.service.gov.uk/</vt:lpwstr>
      </vt:variant>
      <vt:variant>
        <vt:lpwstr/>
      </vt:variant>
      <vt:variant>
        <vt:i4>6815858</vt:i4>
      </vt:variant>
      <vt:variant>
        <vt:i4>177</vt:i4>
      </vt:variant>
      <vt:variant>
        <vt:i4>0</vt:i4>
      </vt:variant>
      <vt:variant>
        <vt:i4>5</vt:i4>
      </vt:variant>
      <vt:variant>
        <vt:lpwstr>https://hha.co.uk/about/board/</vt:lpwstr>
      </vt:variant>
      <vt:variant>
        <vt:lpwstr/>
      </vt:variant>
      <vt:variant>
        <vt:i4>1048639</vt:i4>
      </vt:variant>
      <vt:variant>
        <vt:i4>170</vt:i4>
      </vt:variant>
      <vt:variant>
        <vt:i4>0</vt:i4>
      </vt:variant>
      <vt:variant>
        <vt:i4>5</vt:i4>
      </vt:variant>
      <vt:variant>
        <vt:lpwstr/>
      </vt:variant>
      <vt:variant>
        <vt:lpwstr>_Toc222387711</vt:lpwstr>
      </vt:variant>
      <vt:variant>
        <vt:i4>1048639</vt:i4>
      </vt:variant>
      <vt:variant>
        <vt:i4>164</vt:i4>
      </vt:variant>
      <vt:variant>
        <vt:i4>0</vt:i4>
      </vt:variant>
      <vt:variant>
        <vt:i4>5</vt:i4>
      </vt:variant>
      <vt:variant>
        <vt:lpwstr/>
      </vt:variant>
      <vt:variant>
        <vt:lpwstr>_Toc222387710</vt:lpwstr>
      </vt:variant>
      <vt:variant>
        <vt:i4>1114175</vt:i4>
      </vt:variant>
      <vt:variant>
        <vt:i4>158</vt:i4>
      </vt:variant>
      <vt:variant>
        <vt:i4>0</vt:i4>
      </vt:variant>
      <vt:variant>
        <vt:i4>5</vt:i4>
      </vt:variant>
      <vt:variant>
        <vt:lpwstr/>
      </vt:variant>
      <vt:variant>
        <vt:lpwstr>_Toc222387709</vt:lpwstr>
      </vt:variant>
      <vt:variant>
        <vt:i4>1114175</vt:i4>
      </vt:variant>
      <vt:variant>
        <vt:i4>152</vt:i4>
      </vt:variant>
      <vt:variant>
        <vt:i4>0</vt:i4>
      </vt:variant>
      <vt:variant>
        <vt:i4>5</vt:i4>
      </vt:variant>
      <vt:variant>
        <vt:lpwstr/>
      </vt:variant>
      <vt:variant>
        <vt:lpwstr>_Toc222387708</vt:lpwstr>
      </vt:variant>
      <vt:variant>
        <vt:i4>1114175</vt:i4>
      </vt:variant>
      <vt:variant>
        <vt:i4>146</vt:i4>
      </vt:variant>
      <vt:variant>
        <vt:i4>0</vt:i4>
      </vt:variant>
      <vt:variant>
        <vt:i4>5</vt:i4>
      </vt:variant>
      <vt:variant>
        <vt:lpwstr/>
      </vt:variant>
      <vt:variant>
        <vt:lpwstr>_Toc222387707</vt:lpwstr>
      </vt:variant>
      <vt:variant>
        <vt:i4>1114175</vt:i4>
      </vt:variant>
      <vt:variant>
        <vt:i4>140</vt:i4>
      </vt:variant>
      <vt:variant>
        <vt:i4>0</vt:i4>
      </vt:variant>
      <vt:variant>
        <vt:i4>5</vt:i4>
      </vt:variant>
      <vt:variant>
        <vt:lpwstr/>
      </vt:variant>
      <vt:variant>
        <vt:lpwstr>_Toc222387706</vt:lpwstr>
      </vt:variant>
      <vt:variant>
        <vt:i4>1114175</vt:i4>
      </vt:variant>
      <vt:variant>
        <vt:i4>134</vt:i4>
      </vt:variant>
      <vt:variant>
        <vt:i4>0</vt:i4>
      </vt:variant>
      <vt:variant>
        <vt:i4>5</vt:i4>
      </vt:variant>
      <vt:variant>
        <vt:lpwstr/>
      </vt:variant>
      <vt:variant>
        <vt:lpwstr>_Toc222387705</vt:lpwstr>
      </vt:variant>
      <vt:variant>
        <vt:i4>1114175</vt:i4>
      </vt:variant>
      <vt:variant>
        <vt:i4>128</vt:i4>
      </vt:variant>
      <vt:variant>
        <vt:i4>0</vt:i4>
      </vt:variant>
      <vt:variant>
        <vt:i4>5</vt:i4>
      </vt:variant>
      <vt:variant>
        <vt:lpwstr/>
      </vt:variant>
      <vt:variant>
        <vt:lpwstr>_Toc222387704</vt:lpwstr>
      </vt:variant>
      <vt:variant>
        <vt:i4>1114175</vt:i4>
      </vt:variant>
      <vt:variant>
        <vt:i4>122</vt:i4>
      </vt:variant>
      <vt:variant>
        <vt:i4>0</vt:i4>
      </vt:variant>
      <vt:variant>
        <vt:i4>5</vt:i4>
      </vt:variant>
      <vt:variant>
        <vt:lpwstr/>
      </vt:variant>
      <vt:variant>
        <vt:lpwstr>_Toc222387703</vt:lpwstr>
      </vt:variant>
      <vt:variant>
        <vt:i4>1114175</vt:i4>
      </vt:variant>
      <vt:variant>
        <vt:i4>116</vt:i4>
      </vt:variant>
      <vt:variant>
        <vt:i4>0</vt:i4>
      </vt:variant>
      <vt:variant>
        <vt:i4>5</vt:i4>
      </vt:variant>
      <vt:variant>
        <vt:lpwstr/>
      </vt:variant>
      <vt:variant>
        <vt:lpwstr>_Toc222387702</vt:lpwstr>
      </vt:variant>
      <vt:variant>
        <vt:i4>1114175</vt:i4>
      </vt:variant>
      <vt:variant>
        <vt:i4>110</vt:i4>
      </vt:variant>
      <vt:variant>
        <vt:i4>0</vt:i4>
      </vt:variant>
      <vt:variant>
        <vt:i4>5</vt:i4>
      </vt:variant>
      <vt:variant>
        <vt:lpwstr/>
      </vt:variant>
      <vt:variant>
        <vt:lpwstr>_Toc222387701</vt:lpwstr>
      </vt:variant>
      <vt:variant>
        <vt:i4>1114175</vt:i4>
      </vt:variant>
      <vt:variant>
        <vt:i4>104</vt:i4>
      </vt:variant>
      <vt:variant>
        <vt:i4>0</vt:i4>
      </vt:variant>
      <vt:variant>
        <vt:i4>5</vt:i4>
      </vt:variant>
      <vt:variant>
        <vt:lpwstr/>
      </vt:variant>
      <vt:variant>
        <vt:lpwstr>_Toc222387700</vt:lpwstr>
      </vt:variant>
      <vt:variant>
        <vt:i4>1572926</vt:i4>
      </vt:variant>
      <vt:variant>
        <vt:i4>98</vt:i4>
      </vt:variant>
      <vt:variant>
        <vt:i4>0</vt:i4>
      </vt:variant>
      <vt:variant>
        <vt:i4>5</vt:i4>
      </vt:variant>
      <vt:variant>
        <vt:lpwstr/>
      </vt:variant>
      <vt:variant>
        <vt:lpwstr>_Toc222387699</vt:lpwstr>
      </vt:variant>
      <vt:variant>
        <vt:i4>1572926</vt:i4>
      </vt:variant>
      <vt:variant>
        <vt:i4>92</vt:i4>
      </vt:variant>
      <vt:variant>
        <vt:i4>0</vt:i4>
      </vt:variant>
      <vt:variant>
        <vt:i4>5</vt:i4>
      </vt:variant>
      <vt:variant>
        <vt:lpwstr/>
      </vt:variant>
      <vt:variant>
        <vt:lpwstr>_Toc222387698</vt:lpwstr>
      </vt:variant>
      <vt:variant>
        <vt:i4>1572926</vt:i4>
      </vt:variant>
      <vt:variant>
        <vt:i4>86</vt:i4>
      </vt:variant>
      <vt:variant>
        <vt:i4>0</vt:i4>
      </vt:variant>
      <vt:variant>
        <vt:i4>5</vt:i4>
      </vt:variant>
      <vt:variant>
        <vt:lpwstr/>
      </vt:variant>
      <vt:variant>
        <vt:lpwstr>_Toc222387697</vt:lpwstr>
      </vt:variant>
      <vt:variant>
        <vt:i4>1572926</vt:i4>
      </vt:variant>
      <vt:variant>
        <vt:i4>80</vt:i4>
      </vt:variant>
      <vt:variant>
        <vt:i4>0</vt:i4>
      </vt:variant>
      <vt:variant>
        <vt:i4>5</vt:i4>
      </vt:variant>
      <vt:variant>
        <vt:lpwstr/>
      </vt:variant>
      <vt:variant>
        <vt:lpwstr>_Toc222387696</vt:lpwstr>
      </vt:variant>
      <vt:variant>
        <vt:i4>1572926</vt:i4>
      </vt:variant>
      <vt:variant>
        <vt:i4>74</vt:i4>
      </vt:variant>
      <vt:variant>
        <vt:i4>0</vt:i4>
      </vt:variant>
      <vt:variant>
        <vt:i4>5</vt:i4>
      </vt:variant>
      <vt:variant>
        <vt:lpwstr/>
      </vt:variant>
      <vt:variant>
        <vt:lpwstr>_Toc222387695</vt:lpwstr>
      </vt:variant>
      <vt:variant>
        <vt:i4>1572926</vt:i4>
      </vt:variant>
      <vt:variant>
        <vt:i4>68</vt:i4>
      </vt:variant>
      <vt:variant>
        <vt:i4>0</vt:i4>
      </vt:variant>
      <vt:variant>
        <vt:i4>5</vt:i4>
      </vt:variant>
      <vt:variant>
        <vt:lpwstr/>
      </vt:variant>
      <vt:variant>
        <vt:lpwstr>_Toc222387694</vt:lpwstr>
      </vt:variant>
      <vt:variant>
        <vt:i4>1572926</vt:i4>
      </vt:variant>
      <vt:variant>
        <vt:i4>62</vt:i4>
      </vt:variant>
      <vt:variant>
        <vt:i4>0</vt:i4>
      </vt:variant>
      <vt:variant>
        <vt:i4>5</vt:i4>
      </vt:variant>
      <vt:variant>
        <vt:lpwstr/>
      </vt:variant>
      <vt:variant>
        <vt:lpwstr>_Toc222387693</vt:lpwstr>
      </vt:variant>
      <vt:variant>
        <vt:i4>1572926</vt:i4>
      </vt:variant>
      <vt:variant>
        <vt:i4>56</vt:i4>
      </vt:variant>
      <vt:variant>
        <vt:i4>0</vt:i4>
      </vt:variant>
      <vt:variant>
        <vt:i4>5</vt:i4>
      </vt:variant>
      <vt:variant>
        <vt:lpwstr/>
      </vt:variant>
      <vt:variant>
        <vt:lpwstr>_Toc222387692</vt:lpwstr>
      </vt:variant>
      <vt:variant>
        <vt:i4>1572926</vt:i4>
      </vt:variant>
      <vt:variant>
        <vt:i4>50</vt:i4>
      </vt:variant>
      <vt:variant>
        <vt:i4>0</vt:i4>
      </vt:variant>
      <vt:variant>
        <vt:i4>5</vt:i4>
      </vt:variant>
      <vt:variant>
        <vt:lpwstr/>
      </vt:variant>
      <vt:variant>
        <vt:lpwstr>_Toc222387691</vt:lpwstr>
      </vt:variant>
      <vt:variant>
        <vt:i4>1572926</vt:i4>
      </vt:variant>
      <vt:variant>
        <vt:i4>44</vt:i4>
      </vt:variant>
      <vt:variant>
        <vt:i4>0</vt:i4>
      </vt:variant>
      <vt:variant>
        <vt:i4>5</vt:i4>
      </vt:variant>
      <vt:variant>
        <vt:lpwstr/>
      </vt:variant>
      <vt:variant>
        <vt:lpwstr>_Toc222387690</vt:lpwstr>
      </vt:variant>
      <vt:variant>
        <vt:i4>1638462</vt:i4>
      </vt:variant>
      <vt:variant>
        <vt:i4>38</vt:i4>
      </vt:variant>
      <vt:variant>
        <vt:i4>0</vt:i4>
      </vt:variant>
      <vt:variant>
        <vt:i4>5</vt:i4>
      </vt:variant>
      <vt:variant>
        <vt:lpwstr/>
      </vt:variant>
      <vt:variant>
        <vt:lpwstr>_Toc222387689</vt:lpwstr>
      </vt:variant>
      <vt:variant>
        <vt:i4>1638462</vt:i4>
      </vt:variant>
      <vt:variant>
        <vt:i4>32</vt:i4>
      </vt:variant>
      <vt:variant>
        <vt:i4>0</vt:i4>
      </vt:variant>
      <vt:variant>
        <vt:i4>5</vt:i4>
      </vt:variant>
      <vt:variant>
        <vt:lpwstr/>
      </vt:variant>
      <vt:variant>
        <vt:lpwstr>_Toc222387688</vt:lpwstr>
      </vt:variant>
      <vt:variant>
        <vt:i4>1638462</vt:i4>
      </vt:variant>
      <vt:variant>
        <vt:i4>26</vt:i4>
      </vt:variant>
      <vt:variant>
        <vt:i4>0</vt:i4>
      </vt:variant>
      <vt:variant>
        <vt:i4>5</vt:i4>
      </vt:variant>
      <vt:variant>
        <vt:lpwstr/>
      </vt:variant>
      <vt:variant>
        <vt:lpwstr>_Toc222387687</vt:lpwstr>
      </vt:variant>
      <vt:variant>
        <vt:i4>1638462</vt:i4>
      </vt:variant>
      <vt:variant>
        <vt:i4>20</vt:i4>
      </vt:variant>
      <vt:variant>
        <vt:i4>0</vt:i4>
      </vt:variant>
      <vt:variant>
        <vt:i4>5</vt:i4>
      </vt:variant>
      <vt:variant>
        <vt:lpwstr/>
      </vt:variant>
      <vt:variant>
        <vt:lpwstr>_Toc222387686</vt:lpwstr>
      </vt:variant>
      <vt:variant>
        <vt:i4>1638462</vt:i4>
      </vt:variant>
      <vt:variant>
        <vt:i4>14</vt:i4>
      </vt:variant>
      <vt:variant>
        <vt:i4>0</vt:i4>
      </vt:variant>
      <vt:variant>
        <vt:i4>5</vt:i4>
      </vt:variant>
      <vt:variant>
        <vt:lpwstr/>
      </vt:variant>
      <vt:variant>
        <vt:lpwstr>_Toc222387685</vt:lpwstr>
      </vt:variant>
      <vt:variant>
        <vt:i4>1638462</vt:i4>
      </vt:variant>
      <vt:variant>
        <vt:i4>8</vt:i4>
      </vt:variant>
      <vt:variant>
        <vt:i4>0</vt:i4>
      </vt:variant>
      <vt:variant>
        <vt:i4>5</vt:i4>
      </vt:variant>
      <vt:variant>
        <vt:lpwstr/>
      </vt:variant>
      <vt:variant>
        <vt:lpwstr>_Toc222387684</vt:lpwstr>
      </vt:variant>
      <vt:variant>
        <vt:i4>1638462</vt:i4>
      </vt:variant>
      <vt:variant>
        <vt:i4>2</vt:i4>
      </vt:variant>
      <vt:variant>
        <vt:i4>0</vt:i4>
      </vt:variant>
      <vt:variant>
        <vt:i4>5</vt:i4>
      </vt:variant>
      <vt:variant>
        <vt:lpwstr/>
      </vt:variant>
      <vt:variant>
        <vt:lpwstr>_Toc222387683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Adam Noott</cp:lastModifiedBy>
  <cp:revision>11</cp:revision>
  <dcterms:created xsi:type="dcterms:W3CDTF">2026-04-21T14:16:00Z</dcterms:created>
  <dcterms:modified xsi:type="dcterms:W3CDTF">2026-04-22T09:14:00Z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0x010100BF49C3512320204C92DC798CECEF2D9B</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