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58242"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4CB07CDE" id="Group 1" o:spid="_x0000_s1026" style="position:absolute;margin-left:0;margin-top:0;width:521.75pt;height:109.1pt;z-index:251658242;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r:id="rId14" o:title="" cropleft="9520f" cropright="9106f"/>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r:id="rId15" o:title=""/>
                </v:shape>
                <w10:wrap anchorx="margin"/>
              </v:group>
            </w:pict>
          </mc:Fallback>
        </mc:AlternateContent>
      </w:r>
    </w:p>
    <w:p w14:paraId="5334AE0F" w14:textId="77777777" w:rsidR="006C4DC3" w:rsidRDefault="006C4DC3" w:rsidP="001136C5">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77777777" w:rsidR="005A00CB" w:rsidRDefault="005A00CB" w:rsidP="00794C42">
      <w:pPr>
        <w:spacing w:line="259" w:lineRule="auto"/>
        <w:jc w:val="both"/>
        <w:rPr>
          <w:rFonts w:eastAsia="Arial" w:cs="Arial"/>
          <w:b/>
          <w:sz w:val="40"/>
        </w:rPr>
      </w:pPr>
    </w:p>
    <w:p w14:paraId="5866293C"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8240" behindDoc="0" locked="0" layoutInCell="1" allowOverlap="1" wp14:anchorId="220C4307" wp14:editId="1BC9CDA9">
                <wp:simplePos x="0" y="0"/>
                <wp:positionH relativeFrom="margin">
                  <wp:posOffset>31750</wp:posOffset>
                </wp:positionH>
                <wp:positionV relativeFrom="paragraph">
                  <wp:posOffset>323850</wp:posOffset>
                </wp:positionV>
                <wp:extent cx="6623050" cy="2755900"/>
                <wp:effectExtent l="0" t="0" r="6350" b="63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275590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4AE1924E" w14:textId="162F7FCB" w:rsidR="00687694" w:rsidRPr="00BC4079" w:rsidRDefault="00D046F5" w:rsidP="00C45FE4">
                            <w:pPr>
                              <w:rPr>
                                <w:rFonts w:cs="Arial"/>
                                <w:b/>
                                <w:color w:val="002060"/>
                                <w:sz w:val="72"/>
                                <w:szCs w:val="56"/>
                              </w:rPr>
                            </w:pPr>
                            <w:r>
                              <w:rPr>
                                <w:rFonts w:eastAsia="Arial" w:cs="Arial"/>
                                <w:b/>
                                <w:color w:val="1877C0"/>
                                <w:sz w:val="72"/>
                                <w:szCs w:val="72"/>
                              </w:rPr>
                              <w:t>FCDO Non-Executive Directors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0C4307" id="_x0000_t202" coordsize="21600,21600" o:spt="202" path="m,l,21600r21600,l21600,xe">
                <v:stroke joinstyle="miter"/>
                <v:path gradientshapeok="t" o:connecttype="rect"/>
              </v:shapetype>
              <v:shape id="Text Box 15" o:spid="_x0000_s1026" type="#_x0000_t202" style="position:absolute;left:0;text-align:left;margin-left:2.5pt;margin-top:25.5pt;width:521.5pt;height:21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" stroked="f" strokecolor="#00bb50">
                <v:textbox>
                  <w:txbxContent>
                    <w:p w14:paraId="4AE1924E" w14:textId="162F7FCB" w:rsidR="00687694" w:rsidRPr="00BC4079" w:rsidRDefault="00D046F5" w:rsidP="00C45FE4">
                      <w:pPr>
                        <w:rPr>
                          <w:rFonts w:cs="Arial"/>
                          <w:b/>
                          <w:color w:val="002060"/>
                          <w:sz w:val="72"/>
                          <w:szCs w:val="56"/>
                        </w:rPr>
                      </w:pPr>
                      <w:r>
                        <w:rPr>
                          <w:rFonts w:eastAsia="Arial" w:cs="Arial"/>
                          <w:b/>
                          <w:color w:val="1877C0"/>
                          <w:sz w:val="72"/>
                          <w:szCs w:val="72"/>
                        </w:rPr>
                        <w:t>FCDO Non-Executive Directors</w:t>
                      </w:r>
                    </w:p>
                  </w:txbxContent>
                </v:textbox>
                <w10:wrap anchorx="margin"/>
              </v:shape>
            </w:pict>
          </mc:Fallback>
        </mc:AlternateContent>
      </w: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47EE11D3" w:rsidR="00CF572B" w:rsidRDefault="00CF572B" w:rsidP="00794C42">
      <w:pPr>
        <w:spacing w:line="259" w:lineRule="auto"/>
        <w:jc w:val="both"/>
        <w:rPr>
          <w:rFonts w:eastAsia="Arial" w:cs="Arial"/>
          <w:b/>
          <w:sz w:val="40"/>
        </w:rPr>
      </w:pPr>
    </w:p>
    <w:p w14:paraId="4EC8FB8F" w14:textId="132EB694" w:rsidR="00CF572B" w:rsidRDefault="00A827A2"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40870246" wp14:editId="021F06F7">
                <wp:simplePos x="0" y="0"/>
                <wp:positionH relativeFrom="margin">
                  <wp:align>right</wp:align>
                </wp:positionH>
                <wp:positionV relativeFrom="paragraph">
                  <wp:posOffset>410210</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E550D8F" id="Rectangle 14" o:spid="_x0000_s1026" style="position:absolute;margin-left:470.55pt;margin-top:32.3pt;width:521.75pt;height:2.8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" fillcolor="#1877c0" stroked="f">
                <w10:wrap anchorx="margin"/>
              </v:rect>
            </w:pict>
          </mc:Fallback>
        </mc:AlternateContent>
      </w:r>
    </w:p>
    <w:p w14:paraId="0F677418" w14:textId="77777777" w:rsidR="00CF572B" w:rsidRDefault="00CF572B" w:rsidP="00794C42">
      <w:pPr>
        <w:spacing w:line="259" w:lineRule="auto"/>
        <w:jc w:val="both"/>
        <w:rPr>
          <w:rFonts w:eastAsia="Arial" w:cs="Arial"/>
          <w:b/>
          <w:sz w:val="40"/>
        </w:rPr>
      </w:pPr>
    </w:p>
    <w:p w14:paraId="0EDD79B7" w14:textId="77777777" w:rsidR="00CF572B" w:rsidRDefault="00CF572B" w:rsidP="00794C42">
      <w:pPr>
        <w:spacing w:line="259" w:lineRule="auto"/>
        <w:jc w:val="both"/>
        <w:rPr>
          <w:rFonts w:eastAsia="Arial" w:cs="Arial"/>
          <w:b/>
          <w:sz w:val="40"/>
        </w:rPr>
      </w:pP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15417AEC"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63312F08">
        <w:rPr>
          <w:rFonts w:cs="Arial"/>
          <w:sz w:val="40"/>
          <w:szCs w:val="40"/>
        </w:rPr>
        <w:t xml:space="preserve">  </w:t>
      </w:r>
      <w:r w:rsidR="000560FD">
        <w:rPr>
          <w:rFonts w:cs="Arial"/>
          <w:sz w:val="40"/>
          <w:szCs w:val="40"/>
        </w:rPr>
        <w:t>30</w:t>
      </w:r>
      <w:r w:rsidR="00D046F5">
        <w:rPr>
          <w:rFonts w:cs="Arial"/>
          <w:sz w:val="40"/>
          <w:szCs w:val="40"/>
        </w:rPr>
        <w:t xml:space="preserve"> Ju</w:t>
      </w:r>
      <w:r w:rsidR="00AB3EC5">
        <w:rPr>
          <w:rFonts w:cs="Arial"/>
          <w:sz w:val="40"/>
          <w:szCs w:val="40"/>
        </w:rPr>
        <w:t>ly</w:t>
      </w:r>
      <w:r w:rsidR="00D046F5">
        <w:rPr>
          <w:rFonts w:cs="Arial"/>
          <w:sz w:val="40"/>
          <w:szCs w:val="40"/>
        </w:rPr>
        <w:t xml:space="preserve"> 2025</w:t>
      </w:r>
    </w:p>
    <w:p w14:paraId="14394655" w14:textId="1C2C3436" w:rsidR="00E467F5" w:rsidRDefault="002F2997" w:rsidP="70B27BB6">
      <w:pPr>
        <w:spacing w:line="259" w:lineRule="auto"/>
        <w:ind w:left="-5"/>
        <w:jc w:val="both"/>
        <w:rPr>
          <w:rFonts w:cs="Arial"/>
          <w:sz w:val="40"/>
          <w:szCs w:val="40"/>
        </w:rPr>
      </w:pPr>
      <w:r w:rsidRPr="089A6991">
        <w:rPr>
          <w:rFonts w:cs="Arial"/>
          <w:b/>
          <w:bCs/>
          <w:sz w:val="40"/>
          <w:szCs w:val="40"/>
        </w:rPr>
        <w:t>Reference:</w:t>
      </w:r>
      <w:r w:rsidRPr="089A6991">
        <w:rPr>
          <w:rFonts w:cs="Arial"/>
          <w:sz w:val="40"/>
          <w:szCs w:val="40"/>
        </w:rPr>
        <w:t xml:space="preserve"> </w:t>
      </w:r>
      <w:r w:rsidR="37E97529" w:rsidRPr="089A6991">
        <w:rPr>
          <w:rFonts w:cs="Arial"/>
          <w:sz w:val="40"/>
          <w:szCs w:val="40"/>
        </w:rPr>
        <w:t>[</w:t>
      </w:r>
      <w:r w:rsidR="00837F5E">
        <w:rPr>
          <w:rFonts w:cs="Arial"/>
          <w:sz w:val="40"/>
          <w:szCs w:val="40"/>
        </w:rPr>
        <w:t>8829</w:t>
      </w:r>
      <w:r w:rsidR="37E97529" w:rsidRPr="089A6991">
        <w:rPr>
          <w:rFonts w:cs="Arial"/>
          <w:sz w:val="40"/>
          <w:szCs w:val="40"/>
        </w:rPr>
        <w:t>]</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BE0F0D2" w14:textId="77777777" w:rsidR="007D23FB" w:rsidRDefault="007D23FB" w:rsidP="00004F56">
      <w:pPr>
        <w:pStyle w:val="Heading1"/>
        <w:spacing w:after="0"/>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77777777" w:rsidR="0062440C" w:rsidRDefault="00E9561D" w:rsidP="00FC70AE">
      <w:pPr>
        <w:pStyle w:val="Heading1"/>
      </w:pPr>
      <w:bookmarkStart w:id="7" w:name="_Toc153534897"/>
      <w:bookmarkStart w:id="8" w:name="_Toc153962999"/>
      <w:bookmarkStart w:id="9" w:name="_Toc198650934"/>
      <w:r w:rsidRPr="00F075FC">
        <w:lastRenderedPageBreak/>
        <w:t>Contents</w:t>
      </w:r>
      <w:bookmarkEnd w:id="3"/>
      <w:bookmarkEnd w:id="4"/>
      <w:bookmarkEnd w:id="5"/>
      <w:bookmarkEnd w:id="6"/>
      <w:bookmarkEnd w:id="7"/>
      <w:bookmarkEnd w:id="8"/>
      <w:bookmarkEnd w:id="9"/>
    </w:p>
    <w:p w14:paraId="7BBFC47D" w14:textId="77777777" w:rsidR="00C83068" w:rsidRPr="00C83068" w:rsidRDefault="00C83068" w:rsidP="00C83068"/>
    <w:sdt>
      <w:sdtPr>
        <w:rPr>
          <w:rFonts w:ascii="Arial" w:hAnsi="Arial"/>
          <w:b w:val="0"/>
          <w:bCs w:val="0"/>
          <w:i w:val="0"/>
          <w:iCs w:val="0"/>
          <w:sz w:val="22"/>
          <w:szCs w:val="22"/>
        </w:rPr>
        <w:id w:val="-1453386650"/>
        <w:docPartObj>
          <w:docPartGallery w:val="Table of Contents"/>
          <w:docPartUnique/>
        </w:docPartObj>
      </w:sdtPr>
      <w:sdtEndPr>
        <w:rPr>
          <w:noProof/>
          <w:sz w:val="24"/>
          <w:szCs w:val="24"/>
        </w:rPr>
      </w:sdtEndPr>
      <w:sdtContent>
        <w:p w14:paraId="7041EF71" w14:textId="73F091B7" w:rsidR="0065129E" w:rsidRDefault="0062440C">
          <w:pPr>
            <w:pStyle w:val="TOC1"/>
            <w:rPr>
              <w:rFonts w:eastAsiaTheme="minorEastAsia" w:cstheme="minorBidi"/>
              <w:b w:val="0"/>
              <w:bCs w:val="0"/>
              <w:i w:val="0"/>
              <w:iCs w:val="0"/>
              <w:noProof/>
              <w:kern w:val="2"/>
              <w:lang w:eastAsia="en-GB"/>
              <w14:ligatures w14:val="standardContextual"/>
            </w:rPr>
          </w:pPr>
          <w:r w:rsidRPr="00C83068">
            <w:rPr>
              <w:rFonts w:eastAsia="MS Gothic"/>
              <w:color w:val="365F91"/>
              <w:lang w:val="en-US" w:eastAsia="ja-JP"/>
            </w:rPr>
            <w:fldChar w:fldCharType="begin"/>
          </w:r>
          <w:r w:rsidRPr="00C83068">
            <w:instrText xml:space="preserve"> TOC \o "1-3" \h \z \u </w:instrText>
          </w:r>
          <w:r w:rsidRPr="00C83068">
            <w:rPr>
              <w:rFonts w:eastAsia="MS Gothic"/>
              <w:color w:val="365F91"/>
              <w:lang w:val="en-US" w:eastAsia="ja-JP"/>
            </w:rPr>
            <w:fldChar w:fldCharType="separate"/>
          </w:r>
          <w:hyperlink w:anchor="_Toc198650934" w:history="1">
            <w:r w:rsidR="0065129E" w:rsidRPr="004601C9">
              <w:rPr>
                <w:rStyle w:val="Hyperlink"/>
                <w:noProof/>
              </w:rPr>
              <w:t>Contents</w:t>
            </w:r>
            <w:r w:rsidR="0065129E">
              <w:rPr>
                <w:noProof/>
                <w:webHidden/>
              </w:rPr>
              <w:tab/>
            </w:r>
            <w:r w:rsidR="0065129E">
              <w:rPr>
                <w:noProof/>
                <w:webHidden/>
              </w:rPr>
              <w:fldChar w:fldCharType="begin"/>
            </w:r>
            <w:r w:rsidR="0065129E">
              <w:rPr>
                <w:noProof/>
                <w:webHidden/>
              </w:rPr>
              <w:instrText xml:space="preserve"> PAGEREF _Toc198650934 \h </w:instrText>
            </w:r>
            <w:r w:rsidR="0065129E">
              <w:rPr>
                <w:noProof/>
                <w:webHidden/>
              </w:rPr>
            </w:r>
            <w:r w:rsidR="0065129E">
              <w:rPr>
                <w:noProof/>
                <w:webHidden/>
              </w:rPr>
              <w:fldChar w:fldCharType="separate"/>
            </w:r>
            <w:r w:rsidR="0065129E">
              <w:rPr>
                <w:noProof/>
                <w:webHidden/>
              </w:rPr>
              <w:t>1</w:t>
            </w:r>
            <w:r w:rsidR="0065129E">
              <w:rPr>
                <w:noProof/>
                <w:webHidden/>
              </w:rPr>
              <w:fldChar w:fldCharType="end"/>
            </w:r>
          </w:hyperlink>
        </w:p>
        <w:p w14:paraId="2C8BB092" w14:textId="0F32D084" w:rsidR="0065129E" w:rsidRDefault="0065129E">
          <w:pPr>
            <w:pStyle w:val="TOC1"/>
            <w:rPr>
              <w:rFonts w:eastAsiaTheme="minorEastAsia" w:cstheme="minorBidi"/>
              <w:b w:val="0"/>
              <w:bCs w:val="0"/>
              <w:i w:val="0"/>
              <w:iCs w:val="0"/>
              <w:noProof/>
              <w:kern w:val="2"/>
              <w:lang w:eastAsia="en-GB"/>
              <w14:ligatures w14:val="standardContextual"/>
            </w:rPr>
          </w:pPr>
          <w:hyperlink w:anchor="_Toc198650935" w:history="1">
            <w:r w:rsidRPr="004601C9">
              <w:rPr>
                <w:rStyle w:val="Hyperlink"/>
                <w:noProof/>
              </w:rPr>
              <w:t>A Message from Nick Dyer, Second Permanent Under-Secretary, Foreign, Commonwealth &amp; Development Office</w:t>
            </w:r>
            <w:r>
              <w:rPr>
                <w:noProof/>
                <w:webHidden/>
              </w:rPr>
              <w:tab/>
            </w:r>
            <w:r>
              <w:rPr>
                <w:noProof/>
                <w:webHidden/>
              </w:rPr>
              <w:fldChar w:fldCharType="begin"/>
            </w:r>
            <w:r>
              <w:rPr>
                <w:noProof/>
                <w:webHidden/>
              </w:rPr>
              <w:instrText xml:space="preserve"> PAGEREF _Toc198650935 \h </w:instrText>
            </w:r>
            <w:r>
              <w:rPr>
                <w:noProof/>
                <w:webHidden/>
              </w:rPr>
            </w:r>
            <w:r>
              <w:rPr>
                <w:noProof/>
                <w:webHidden/>
              </w:rPr>
              <w:fldChar w:fldCharType="separate"/>
            </w:r>
            <w:r>
              <w:rPr>
                <w:noProof/>
                <w:webHidden/>
              </w:rPr>
              <w:t>2</w:t>
            </w:r>
            <w:r>
              <w:rPr>
                <w:noProof/>
                <w:webHidden/>
              </w:rPr>
              <w:fldChar w:fldCharType="end"/>
            </w:r>
          </w:hyperlink>
        </w:p>
        <w:p w14:paraId="0601A7E3" w14:textId="66A51F29" w:rsidR="0065129E" w:rsidRDefault="0065129E">
          <w:pPr>
            <w:pStyle w:val="TOC1"/>
            <w:rPr>
              <w:rFonts w:eastAsiaTheme="minorEastAsia" w:cstheme="minorBidi"/>
              <w:b w:val="0"/>
              <w:bCs w:val="0"/>
              <w:i w:val="0"/>
              <w:iCs w:val="0"/>
              <w:noProof/>
              <w:kern w:val="2"/>
              <w:lang w:eastAsia="en-GB"/>
              <w14:ligatures w14:val="standardContextual"/>
            </w:rPr>
          </w:pPr>
          <w:hyperlink w:anchor="_Toc198650936" w:history="1">
            <w:r w:rsidRPr="004601C9">
              <w:rPr>
                <w:rStyle w:val="Hyperlink"/>
                <w:noProof/>
              </w:rPr>
              <w:t>Equality and Diversity</w:t>
            </w:r>
            <w:r>
              <w:rPr>
                <w:noProof/>
                <w:webHidden/>
              </w:rPr>
              <w:tab/>
            </w:r>
            <w:r>
              <w:rPr>
                <w:noProof/>
                <w:webHidden/>
              </w:rPr>
              <w:fldChar w:fldCharType="begin"/>
            </w:r>
            <w:r>
              <w:rPr>
                <w:noProof/>
                <w:webHidden/>
              </w:rPr>
              <w:instrText xml:space="preserve"> PAGEREF _Toc198650936 \h </w:instrText>
            </w:r>
            <w:r>
              <w:rPr>
                <w:noProof/>
                <w:webHidden/>
              </w:rPr>
            </w:r>
            <w:r>
              <w:rPr>
                <w:noProof/>
                <w:webHidden/>
              </w:rPr>
              <w:fldChar w:fldCharType="separate"/>
            </w:r>
            <w:r>
              <w:rPr>
                <w:noProof/>
                <w:webHidden/>
              </w:rPr>
              <w:t>3</w:t>
            </w:r>
            <w:r>
              <w:rPr>
                <w:noProof/>
                <w:webHidden/>
              </w:rPr>
              <w:fldChar w:fldCharType="end"/>
            </w:r>
          </w:hyperlink>
        </w:p>
        <w:p w14:paraId="08925096" w14:textId="42D38F0D" w:rsidR="0065129E" w:rsidRDefault="0065129E">
          <w:pPr>
            <w:pStyle w:val="TOC1"/>
            <w:rPr>
              <w:rFonts w:eastAsiaTheme="minorEastAsia" w:cstheme="minorBidi"/>
              <w:b w:val="0"/>
              <w:bCs w:val="0"/>
              <w:i w:val="0"/>
              <w:iCs w:val="0"/>
              <w:noProof/>
              <w:kern w:val="2"/>
              <w:lang w:eastAsia="en-GB"/>
              <w14:ligatures w14:val="standardContextual"/>
            </w:rPr>
          </w:pPr>
          <w:hyperlink w:anchor="_Toc198650937" w:history="1">
            <w:r w:rsidRPr="004601C9">
              <w:rPr>
                <w:rStyle w:val="Hyperlink"/>
                <w:noProof/>
              </w:rPr>
              <w:t>Background to the Organisation</w:t>
            </w:r>
            <w:r>
              <w:rPr>
                <w:noProof/>
                <w:webHidden/>
              </w:rPr>
              <w:tab/>
            </w:r>
            <w:r>
              <w:rPr>
                <w:noProof/>
                <w:webHidden/>
              </w:rPr>
              <w:fldChar w:fldCharType="begin"/>
            </w:r>
            <w:r>
              <w:rPr>
                <w:noProof/>
                <w:webHidden/>
              </w:rPr>
              <w:instrText xml:space="preserve"> PAGEREF _Toc198650937 \h </w:instrText>
            </w:r>
            <w:r>
              <w:rPr>
                <w:noProof/>
                <w:webHidden/>
              </w:rPr>
            </w:r>
            <w:r>
              <w:rPr>
                <w:noProof/>
                <w:webHidden/>
              </w:rPr>
              <w:fldChar w:fldCharType="separate"/>
            </w:r>
            <w:r>
              <w:rPr>
                <w:noProof/>
                <w:webHidden/>
              </w:rPr>
              <w:t>4</w:t>
            </w:r>
            <w:r>
              <w:rPr>
                <w:noProof/>
                <w:webHidden/>
              </w:rPr>
              <w:fldChar w:fldCharType="end"/>
            </w:r>
          </w:hyperlink>
        </w:p>
        <w:p w14:paraId="702A48E8" w14:textId="5FD65FB3" w:rsidR="0065129E" w:rsidRDefault="0065129E">
          <w:pPr>
            <w:pStyle w:val="TOC1"/>
            <w:rPr>
              <w:rFonts w:eastAsiaTheme="minorEastAsia" w:cstheme="minorBidi"/>
              <w:b w:val="0"/>
              <w:bCs w:val="0"/>
              <w:i w:val="0"/>
              <w:iCs w:val="0"/>
              <w:noProof/>
              <w:kern w:val="2"/>
              <w:lang w:eastAsia="en-GB"/>
              <w14:ligatures w14:val="standardContextual"/>
            </w:rPr>
          </w:pPr>
          <w:hyperlink w:anchor="_Toc198650938" w:history="1">
            <w:r w:rsidRPr="004601C9">
              <w:rPr>
                <w:rStyle w:val="Hyperlink"/>
                <w:noProof/>
              </w:rPr>
              <w:t>Person specification and eligibility criteria</w:t>
            </w:r>
            <w:r>
              <w:rPr>
                <w:noProof/>
                <w:webHidden/>
              </w:rPr>
              <w:tab/>
            </w:r>
            <w:r>
              <w:rPr>
                <w:noProof/>
                <w:webHidden/>
              </w:rPr>
              <w:fldChar w:fldCharType="begin"/>
            </w:r>
            <w:r>
              <w:rPr>
                <w:noProof/>
                <w:webHidden/>
              </w:rPr>
              <w:instrText xml:space="preserve"> PAGEREF _Toc198650938 \h </w:instrText>
            </w:r>
            <w:r>
              <w:rPr>
                <w:noProof/>
                <w:webHidden/>
              </w:rPr>
            </w:r>
            <w:r>
              <w:rPr>
                <w:noProof/>
                <w:webHidden/>
              </w:rPr>
              <w:fldChar w:fldCharType="separate"/>
            </w:r>
            <w:r>
              <w:rPr>
                <w:noProof/>
                <w:webHidden/>
              </w:rPr>
              <w:t>6</w:t>
            </w:r>
            <w:r>
              <w:rPr>
                <w:noProof/>
                <w:webHidden/>
              </w:rPr>
              <w:fldChar w:fldCharType="end"/>
            </w:r>
          </w:hyperlink>
        </w:p>
        <w:p w14:paraId="213BD1E3" w14:textId="79C30CC0" w:rsidR="0065129E" w:rsidRDefault="0065129E">
          <w:pPr>
            <w:pStyle w:val="TOC1"/>
            <w:rPr>
              <w:rFonts w:eastAsiaTheme="minorEastAsia" w:cstheme="minorBidi"/>
              <w:b w:val="0"/>
              <w:bCs w:val="0"/>
              <w:i w:val="0"/>
              <w:iCs w:val="0"/>
              <w:noProof/>
              <w:kern w:val="2"/>
              <w:lang w:eastAsia="en-GB"/>
              <w14:ligatures w14:val="standardContextual"/>
            </w:rPr>
          </w:pPr>
          <w:hyperlink w:anchor="_Toc198650939" w:history="1">
            <w:r w:rsidRPr="004601C9">
              <w:rPr>
                <w:rStyle w:val="Hyperlink"/>
                <w:noProof/>
              </w:rPr>
              <w:t>Disability Confident - minimum criteria</w:t>
            </w:r>
            <w:r>
              <w:rPr>
                <w:noProof/>
                <w:webHidden/>
              </w:rPr>
              <w:tab/>
            </w:r>
            <w:r>
              <w:rPr>
                <w:noProof/>
                <w:webHidden/>
              </w:rPr>
              <w:fldChar w:fldCharType="begin"/>
            </w:r>
            <w:r>
              <w:rPr>
                <w:noProof/>
                <w:webHidden/>
              </w:rPr>
              <w:instrText xml:space="preserve"> PAGEREF _Toc198650939 \h </w:instrText>
            </w:r>
            <w:r>
              <w:rPr>
                <w:noProof/>
                <w:webHidden/>
              </w:rPr>
            </w:r>
            <w:r>
              <w:rPr>
                <w:noProof/>
                <w:webHidden/>
              </w:rPr>
              <w:fldChar w:fldCharType="separate"/>
            </w:r>
            <w:r>
              <w:rPr>
                <w:noProof/>
                <w:webHidden/>
              </w:rPr>
              <w:t>7</w:t>
            </w:r>
            <w:r>
              <w:rPr>
                <w:noProof/>
                <w:webHidden/>
              </w:rPr>
              <w:fldChar w:fldCharType="end"/>
            </w:r>
          </w:hyperlink>
        </w:p>
        <w:p w14:paraId="0EEFB0A2" w14:textId="0679FB38" w:rsidR="0065129E" w:rsidRDefault="0065129E">
          <w:pPr>
            <w:pStyle w:val="TOC1"/>
            <w:rPr>
              <w:rFonts w:eastAsiaTheme="minorEastAsia" w:cstheme="minorBidi"/>
              <w:b w:val="0"/>
              <w:bCs w:val="0"/>
              <w:i w:val="0"/>
              <w:iCs w:val="0"/>
              <w:noProof/>
              <w:kern w:val="2"/>
              <w:lang w:eastAsia="en-GB"/>
              <w14:ligatures w14:val="standardContextual"/>
            </w:rPr>
          </w:pPr>
          <w:hyperlink w:anchor="_Toc198650940" w:history="1">
            <w:r w:rsidRPr="004601C9">
              <w:rPr>
                <w:rStyle w:val="Hyperlink"/>
                <w:noProof/>
              </w:rPr>
              <w:t>Reasonable Adjustments</w:t>
            </w:r>
            <w:r>
              <w:rPr>
                <w:noProof/>
                <w:webHidden/>
              </w:rPr>
              <w:tab/>
            </w:r>
            <w:r>
              <w:rPr>
                <w:noProof/>
                <w:webHidden/>
              </w:rPr>
              <w:fldChar w:fldCharType="begin"/>
            </w:r>
            <w:r>
              <w:rPr>
                <w:noProof/>
                <w:webHidden/>
              </w:rPr>
              <w:instrText xml:space="preserve"> PAGEREF _Toc198650940 \h </w:instrText>
            </w:r>
            <w:r>
              <w:rPr>
                <w:noProof/>
                <w:webHidden/>
              </w:rPr>
            </w:r>
            <w:r>
              <w:rPr>
                <w:noProof/>
                <w:webHidden/>
              </w:rPr>
              <w:fldChar w:fldCharType="separate"/>
            </w:r>
            <w:r>
              <w:rPr>
                <w:noProof/>
                <w:webHidden/>
              </w:rPr>
              <w:t>8</w:t>
            </w:r>
            <w:r>
              <w:rPr>
                <w:noProof/>
                <w:webHidden/>
              </w:rPr>
              <w:fldChar w:fldCharType="end"/>
            </w:r>
          </w:hyperlink>
        </w:p>
        <w:p w14:paraId="1C57EF0D" w14:textId="35AF058A" w:rsidR="0065129E" w:rsidRDefault="0065129E">
          <w:pPr>
            <w:pStyle w:val="TOC1"/>
            <w:rPr>
              <w:rFonts w:eastAsiaTheme="minorEastAsia" w:cstheme="minorBidi"/>
              <w:b w:val="0"/>
              <w:bCs w:val="0"/>
              <w:i w:val="0"/>
              <w:iCs w:val="0"/>
              <w:noProof/>
              <w:kern w:val="2"/>
              <w:lang w:eastAsia="en-GB"/>
              <w14:ligatures w14:val="standardContextual"/>
            </w:rPr>
          </w:pPr>
          <w:hyperlink w:anchor="_Toc198650941" w:history="1">
            <w:r w:rsidRPr="004601C9">
              <w:rPr>
                <w:rStyle w:val="Hyperlink"/>
                <w:noProof/>
              </w:rPr>
              <w:t>Time commitment and term of office</w:t>
            </w:r>
            <w:r>
              <w:rPr>
                <w:noProof/>
                <w:webHidden/>
              </w:rPr>
              <w:tab/>
            </w:r>
            <w:r>
              <w:rPr>
                <w:noProof/>
                <w:webHidden/>
              </w:rPr>
              <w:fldChar w:fldCharType="begin"/>
            </w:r>
            <w:r>
              <w:rPr>
                <w:noProof/>
                <w:webHidden/>
              </w:rPr>
              <w:instrText xml:space="preserve"> PAGEREF _Toc198650941 \h </w:instrText>
            </w:r>
            <w:r>
              <w:rPr>
                <w:noProof/>
                <w:webHidden/>
              </w:rPr>
            </w:r>
            <w:r>
              <w:rPr>
                <w:noProof/>
                <w:webHidden/>
              </w:rPr>
              <w:fldChar w:fldCharType="separate"/>
            </w:r>
            <w:r>
              <w:rPr>
                <w:noProof/>
                <w:webHidden/>
              </w:rPr>
              <w:t>9</w:t>
            </w:r>
            <w:r>
              <w:rPr>
                <w:noProof/>
                <w:webHidden/>
              </w:rPr>
              <w:fldChar w:fldCharType="end"/>
            </w:r>
          </w:hyperlink>
        </w:p>
        <w:p w14:paraId="747A8209" w14:textId="1409AD20" w:rsidR="0065129E" w:rsidRDefault="0065129E">
          <w:pPr>
            <w:pStyle w:val="TOC1"/>
            <w:rPr>
              <w:rFonts w:eastAsiaTheme="minorEastAsia" w:cstheme="minorBidi"/>
              <w:b w:val="0"/>
              <w:bCs w:val="0"/>
              <w:i w:val="0"/>
              <w:iCs w:val="0"/>
              <w:noProof/>
              <w:kern w:val="2"/>
              <w:lang w:eastAsia="en-GB"/>
              <w14:ligatures w14:val="standardContextual"/>
            </w:rPr>
          </w:pPr>
          <w:hyperlink w:anchor="_Toc198650942" w:history="1">
            <w:r w:rsidRPr="004601C9">
              <w:rPr>
                <w:rStyle w:val="Hyperlink"/>
                <w:noProof/>
              </w:rPr>
              <w:t>Recruitment process</w:t>
            </w:r>
            <w:r>
              <w:rPr>
                <w:noProof/>
                <w:webHidden/>
              </w:rPr>
              <w:tab/>
            </w:r>
            <w:r>
              <w:rPr>
                <w:noProof/>
                <w:webHidden/>
              </w:rPr>
              <w:fldChar w:fldCharType="begin"/>
            </w:r>
            <w:r>
              <w:rPr>
                <w:noProof/>
                <w:webHidden/>
              </w:rPr>
              <w:instrText xml:space="preserve"> PAGEREF _Toc198650942 \h </w:instrText>
            </w:r>
            <w:r>
              <w:rPr>
                <w:noProof/>
                <w:webHidden/>
              </w:rPr>
            </w:r>
            <w:r>
              <w:rPr>
                <w:noProof/>
                <w:webHidden/>
              </w:rPr>
              <w:fldChar w:fldCharType="separate"/>
            </w:r>
            <w:r>
              <w:rPr>
                <w:noProof/>
                <w:webHidden/>
              </w:rPr>
              <w:t>10</w:t>
            </w:r>
            <w:r>
              <w:rPr>
                <w:noProof/>
                <w:webHidden/>
              </w:rPr>
              <w:fldChar w:fldCharType="end"/>
            </w:r>
          </w:hyperlink>
        </w:p>
        <w:p w14:paraId="1ADB9BF1" w14:textId="11218D00" w:rsidR="0065129E" w:rsidRDefault="0065129E">
          <w:pPr>
            <w:pStyle w:val="TOC1"/>
            <w:rPr>
              <w:rFonts w:eastAsiaTheme="minorEastAsia" w:cstheme="minorBidi"/>
              <w:b w:val="0"/>
              <w:bCs w:val="0"/>
              <w:i w:val="0"/>
              <w:iCs w:val="0"/>
              <w:noProof/>
              <w:kern w:val="2"/>
              <w:lang w:eastAsia="en-GB"/>
              <w14:ligatures w14:val="standardContextual"/>
            </w:rPr>
          </w:pPr>
          <w:hyperlink w:anchor="_Toc198650943" w:history="1">
            <w:r w:rsidRPr="004601C9">
              <w:rPr>
                <w:rStyle w:val="Hyperlink"/>
                <w:noProof/>
              </w:rPr>
              <w:t>How to apply and submit your application</w:t>
            </w:r>
            <w:r>
              <w:rPr>
                <w:noProof/>
                <w:webHidden/>
              </w:rPr>
              <w:tab/>
            </w:r>
            <w:r>
              <w:rPr>
                <w:noProof/>
                <w:webHidden/>
              </w:rPr>
              <w:fldChar w:fldCharType="begin"/>
            </w:r>
            <w:r>
              <w:rPr>
                <w:noProof/>
                <w:webHidden/>
              </w:rPr>
              <w:instrText xml:space="preserve"> PAGEREF _Toc198650943 \h </w:instrText>
            </w:r>
            <w:r>
              <w:rPr>
                <w:noProof/>
                <w:webHidden/>
              </w:rPr>
            </w:r>
            <w:r>
              <w:rPr>
                <w:noProof/>
                <w:webHidden/>
              </w:rPr>
              <w:fldChar w:fldCharType="separate"/>
            </w:r>
            <w:r>
              <w:rPr>
                <w:noProof/>
                <w:webHidden/>
              </w:rPr>
              <w:t>11</w:t>
            </w:r>
            <w:r>
              <w:rPr>
                <w:noProof/>
                <w:webHidden/>
              </w:rPr>
              <w:fldChar w:fldCharType="end"/>
            </w:r>
          </w:hyperlink>
        </w:p>
        <w:p w14:paraId="75FA2C03" w14:textId="762561EA" w:rsidR="0065129E" w:rsidRDefault="0065129E">
          <w:pPr>
            <w:pStyle w:val="TOC1"/>
            <w:rPr>
              <w:rFonts w:eastAsiaTheme="minorEastAsia" w:cstheme="minorBidi"/>
              <w:b w:val="0"/>
              <w:bCs w:val="0"/>
              <w:i w:val="0"/>
              <w:iCs w:val="0"/>
              <w:noProof/>
              <w:kern w:val="2"/>
              <w:lang w:eastAsia="en-GB"/>
              <w14:ligatures w14:val="standardContextual"/>
            </w:rPr>
          </w:pPr>
          <w:hyperlink w:anchor="_Toc198650944" w:history="1">
            <w:r w:rsidRPr="004601C9">
              <w:rPr>
                <w:rStyle w:val="Hyperlink"/>
                <w:noProof/>
              </w:rPr>
              <w:t>How we will handle your application</w:t>
            </w:r>
            <w:r>
              <w:rPr>
                <w:noProof/>
                <w:webHidden/>
              </w:rPr>
              <w:tab/>
            </w:r>
            <w:r>
              <w:rPr>
                <w:noProof/>
                <w:webHidden/>
              </w:rPr>
              <w:fldChar w:fldCharType="begin"/>
            </w:r>
            <w:r>
              <w:rPr>
                <w:noProof/>
                <w:webHidden/>
              </w:rPr>
              <w:instrText xml:space="preserve"> PAGEREF _Toc198650944 \h </w:instrText>
            </w:r>
            <w:r>
              <w:rPr>
                <w:noProof/>
                <w:webHidden/>
              </w:rPr>
            </w:r>
            <w:r>
              <w:rPr>
                <w:noProof/>
                <w:webHidden/>
              </w:rPr>
              <w:fldChar w:fldCharType="separate"/>
            </w:r>
            <w:r>
              <w:rPr>
                <w:noProof/>
                <w:webHidden/>
              </w:rPr>
              <w:t>12</w:t>
            </w:r>
            <w:r>
              <w:rPr>
                <w:noProof/>
                <w:webHidden/>
              </w:rPr>
              <w:fldChar w:fldCharType="end"/>
            </w:r>
          </w:hyperlink>
        </w:p>
        <w:p w14:paraId="19776986" w14:textId="02A36278" w:rsidR="0065129E" w:rsidRDefault="0065129E">
          <w:pPr>
            <w:pStyle w:val="TOC1"/>
            <w:rPr>
              <w:rFonts w:eastAsiaTheme="minorEastAsia" w:cstheme="minorBidi"/>
              <w:b w:val="0"/>
              <w:bCs w:val="0"/>
              <w:i w:val="0"/>
              <w:iCs w:val="0"/>
              <w:noProof/>
              <w:kern w:val="2"/>
              <w:lang w:eastAsia="en-GB"/>
              <w14:ligatures w14:val="standardContextual"/>
            </w:rPr>
          </w:pPr>
          <w:hyperlink w:anchor="_Toc198650945" w:history="1">
            <w:r w:rsidRPr="004601C9">
              <w:rPr>
                <w:rStyle w:val="Hyperlink"/>
                <w:noProof/>
                <w:lang w:val="en-US"/>
              </w:rPr>
              <w:t>Ineligibility criteria</w:t>
            </w:r>
            <w:r>
              <w:rPr>
                <w:noProof/>
                <w:webHidden/>
              </w:rPr>
              <w:tab/>
            </w:r>
            <w:r>
              <w:rPr>
                <w:noProof/>
                <w:webHidden/>
              </w:rPr>
              <w:fldChar w:fldCharType="begin"/>
            </w:r>
            <w:r>
              <w:rPr>
                <w:noProof/>
                <w:webHidden/>
              </w:rPr>
              <w:instrText xml:space="preserve"> PAGEREF _Toc198650945 \h </w:instrText>
            </w:r>
            <w:r>
              <w:rPr>
                <w:noProof/>
                <w:webHidden/>
              </w:rPr>
            </w:r>
            <w:r>
              <w:rPr>
                <w:noProof/>
                <w:webHidden/>
              </w:rPr>
              <w:fldChar w:fldCharType="separate"/>
            </w:r>
            <w:r>
              <w:rPr>
                <w:noProof/>
                <w:webHidden/>
              </w:rPr>
              <w:t>13</w:t>
            </w:r>
            <w:r>
              <w:rPr>
                <w:noProof/>
                <w:webHidden/>
              </w:rPr>
              <w:fldChar w:fldCharType="end"/>
            </w:r>
          </w:hyperlink>
        </w:p>
        <w:p w14:paraId="15180C07" w14:textId="090253FC" w:rsidR="0065129E" w:rsidRDefault="0065129E">
          <w:pPr>
            <w:pStyle w:val="TOC1"/>
            <w:rPr>
              <w:rFonts w:eastAsiaTheme="minorEastAsia" w:cstheme="minorBidi"/>
              <w:b w:val="0"/>
              <w:bCs w:val="0"/>
              <w:i w:val="0"/>
              <w:iCs w:val="0"/>
              <w:noProof/>
              <w:kern w:val="2"/>
              <w:lang w:eastAsia="en-GB"/>
              <w14:ligatures w14:val="standardContextual"/>
            </w:rPr>
          </w:pPr>
          <w:hyperlink w:anchor="_Toc198650946" w:history="1">
            <w:r w:rsidRPr="004601C9">
              <w:rPr>
                <w:rStyle w:val="Hyperlink"/>
                <w:noProof/>
              </w:rPr>
              <w:t>Conflicts of interest and due diligence</w:t>
            </w:r>
            <w:r>
              <w:rPr>
                <w:noProof/>
                <w:webHidden/>
              </w:rPr>
              <w:tab/>
            </w:r>
            <w:r>
              <w:rPr>
                <w:noProof/>
                <w:webHidden/>
              </w:rPr>
              <w:fldChar w:fldCharType="begin"/>
            </w:r>
            <w:r>
              <w:rPr>
                <w:noProof/>
                <w:webHidden/>
              </w:rPr>
              <w:instrText xml:space="preserve"> PAGEREF _Toc198650946 \h </w:instrText>
            </w:r>
            <w:r>
              <w:rPr>
                <w:noProof/>
                <w:webHidden/>
              </w:rPr>
            </w:r>
            <w:r>
              <w:rPr>
                <w:noProof/>
                <w:webHidden/>
              </w:rPr>
              <w:fldChar w:fldCharType="separate"/>
            </w:r>
            <w:r>
              <w:rPr>
                <w:noProof/>
                <w:webHidden/>
              </w:rPr>
              <w:t>14</w:t>
            </w:r>
            <w:r>
              <w:rPr>
                <w:noProof/>
                <w:webHidden/>
              </w:rPr>
              <w:fldChar w:fldCharType="end"/>
            </w:r>
          </w:hyperlink>
        </w:p>
        <w:p w14:paraId="569233EB" w14:textId="740A069D" w:rsidR="0065129E" w:rsidRDefault="0065129E">
          <w:pPr>
            <w:pStyle w:val="TOC1"/>
            <w:rPr>
              <w:rFonts w:eastAsiaTheme="minorEastAsia" w:cstheme="minorBidi"/>
              <w:b w:val="0"/>
              <w:bCs w:val="0"/>
              <w:i w:val="0"/>
              <w:iCs w:val="0"/>
              <w:noProof/>
              <w:kern w:val="2"/>
              <w:lang w:eastAsia="en-GB"/>
              <w14:ligatures w14:val="standardContextual"/>
            </w:rPr>
          </w:pPr>
          <w:hyperlink w:anchor="_Toc198650947" w:history="1">
            <w:r w:rsidRPr="004601C9">
              <w:rPr>
                <w:rStyle w:val="Hyperlink"/>
                <w:noProof/>
              </w:rPr>
              <w:t>Complaints</w:t>
            </w:r>
            <w:r>
              <w:rPr>
                <w:noProof/>
                <w:webHidden/>
              </w:rPr>
              <w:tab/>
            </w:r>
            <w:r>
              <w:rPr>
                <w:noProof/>
                <w:webHidden/>
              </w:rPr>
              <w:fldChar w:fldCharType="begin"/>
            </w:r>
            <w:r>
              <w:rPr>
                <w:noProof/>
                <w:webHidden/>
              </w:rPr>
              <w:instrText xml:space="preserve"> PAGEREF _Toc198650947 \h </w:instrText>
            </w:r>
            <w:r>
              <w:rPr>
                <w:noProof/>
                <w:webHidden/>
              </w:rPr>
            </w:r>
            <w:r>
              <w:rPr>
                <w:noProof/>
                <w:webHidden/>
              </w:rPr>
              <w:fldChar w:fldCharType="separate"/>
            </w:r>
            <w:r>
              <w:rPr>
                <w:noProof/>
                <w:webHidden/>
              </w:rPr>
              <w:t>15</w:t>
            </w:r>
            <w:r>
              <w:rPr>
                <w:noProof/>
                <w:webHidden/>
              </w:rPr>
              <w:fldChar w:fldCharType="end"/>
            </w:r>
          </w:hyperlink>
        </w:p>
        <w:p w14:paraId="41DEB43C" w14:textId="67E0629A" w:rsidR="0065129E" w:rsidRDefault="0065129E">
          <w:pPr>
            <w:pStyle w:val="TOC1"/>
            <w:rPr>
              <w:rFonts w:eastAsiaTheme="minorEastAsia" w:cstheme="minorBidi"/>
              <w:b w:val="0"/>
              <w:bCs w:val="0"/>
              <w:i w:val="0"/>
              <w:iCs w:val="0"/>
              <w:noProof/>
              <w:kern w:val="2"/>
              <w:lang w:eastAsia="en-GB"/>
              <w14:ligatures w14:val="standardContextual"/>
            </w:rPr>
          </w:pPr>
          <w:hyperlink w:anchor="_Toc198650948" w:history="1">
            <w:r w:rsidRPr="004601C9">
              <w:rPr>
                <w:rStyle w:val="Hyperlink"/>
                <w:noProof/>
              </w:rPr>
              <w:t>Use of your personal information</w:t>
            </w:r>
            <w:r>
              <w:rPr>
                <w:noProof/>
                <w:webHidden/>
              </w:rPr>
              <w:tab/>
            </w:r>
            <w:r>
              <w:rPr>
                <w:noProof/>
                <w:webHidden/>
              </w:rPr>
              <w:fldChar w:fldCharType="begin"/>
            </w:r>
            <w:r>
              <w:rPr>
                <w:noProof/>
                <w:webHidden/>
              </w:rPr>
              <w:instrText xml:space="preserve"> PAGEREF _Toc198650948 \h </w:instrText>
            </w:r>
            <w:r>
              <w:rPr>
                <w:noProof/>
                <w:webHidden/>
              </w:rPr>
            </w:r>
            <w:r>
              <w:rPr>
                <w:noProof/>
                <w:webHidden/>
              </w:rPr>
              <w:fldChar w:fldCharType="separate"/>
            </w:r>
            <w:r>
              <w:rPr>
                <w:noProof/>
                <w:webHidden/>
              </w:rPr>
              <w:t>16</w:t>
            </w:r>
            <w:r>
              <w:rPr>
                <w:noProof/>
                <w:webHidden/>
              </w:rPr>
              <w:fldChar w:fldCharType="end"/>
            </w:r>
          </w:hyperlink>
        </w:p>
        <w:p w14:paraId="17B530ED" w14:textId="7D459A3B" w:rsidR="0065129E" w:rsidRDefault="0065129E">
          <w:pPr>
            <w:pStyle w:val="TOC1"/>
            <w:rPr>
              <w:rFonts w:eastAsiaTheme="minorEastAsia" w:cstheme="minorBidi"/>
              <w:b w:val="0"/>
              <w:bCs w:val="0"/>
              <w:i w:val="0"/>
              <w:iCs w:val="0"/>
              <w:noProof/>
              <w:kern w:val="2"/>
              <w:lang w:eastAsia="en-GB"/>
              <w14:ligatures w14:val="standardContextual"/>
            </w:rPr>
          </w:pPr>
          <w:hyperlink w:anchor="_Toc198650949" w:history="1">
            <w:r w:rsidRPr="004601C9">
              <w:rPr>
                <w:rStyle w:val="Hyperlink"/>
                <w:noProof/>
              </w:rPr>
              <w:t>Annex A – The seven principles of public life</w:t>
            </w:r>
            <w:r>
              <w:rPr>
                <w:noProof/>
                <w:webHidden/>
              </w:rPr>
              <w:tab/>
            </w:r>
            <w:r>
              <w:rPr>
                <w:noProof/>
                <w:webHidden/>
              </w:rPr>
              <w:fldChar w:fldCharType="begin"/>
            </w:r>
            <w:r>
              <w:rPr>
                <w:noProof/>
                <w:webHidden/>
              </w:rPr>
              <w:instrText xml:space="preserve"> PAGEREF _Toc198650949 \h </w:instrText>
            </w:r>
            <w:r>
              <w:rPr>
                <w:noProof/>
                <w:webHidden/>
              </w:rPr>
            </w:r>
            <w:r>
              <w:rPr>
                <w:noProof/>
                <w:webHidden/>
              </w:rPr>
              <w:fldChar w:fldCharType="separate"/>
            </w:r>
            <w:r>
              <w:rPr>
                <w:noProof/>
                <w:webHidden/>
              </w:rPr>
              <w:t>17</w:t>
            </w:r>
            <w:r>
              <w:rPr>
                <w:noProof/>
                <w:webHidden/>
              </w:rPr>
              <w:fldChar w:fldCharType="end"/>
            </w:r>
          </w:hyperlink>
        </w:p>
        <w:p w14:paraId="1D22A062" w14:textId="0A38B94A" w:rsidR="0065129E" w:rsidRDefault="0065129E">
          <w:pPr>
            <w:pStyle w:val="TOC1"/>
            <w:rPr>
              <w:rFonts w:eastAsiaTheme="minorEastAsia" w:cstheme="minorBidi"/>
              <w:b w:val="0"/>
              <w:bCs w:val="0"/>
              <w:i w:val="0"/>
              <w:iCs w:val="0"/>
              <w:noProof/>
              <w:kern w:val="2"/>
              <w:lang w:eastAsia="en-GB"/>
              <w14:ligatures w14:val="standardContextual"/>
            </w:rPr>
          </w:pPr>
          <w:hyperlink w:anchor="_Toc198650950" w:history="1">
            <w:r w:rsidRPr="004601C9">
              <w:rPr>
                <w:rStyle w:val="Hyperlink"/>
                <w:noProof/>
              </w:rPr>
              <w:t>Annex B – Privacy Notice</w:t>
            </w:r>
            <w:r>
              <w:rPr>
                <w:noProof/>
                <w:webHidden/>
              </w:rPr>
              <w:tab/>
            </w:r>
            <w:r>
              <w:rPr>
                <w:noProof/>
                <w:webHidden/>
              </w:rPr>
              <w:fldChar w:fldCharType="begin"/>
            </w:r>
            <w:r>
              <w:rPr>
                <w:noProof/>
                <w:webHidden/>
              </w:rPr>
              <w:instrText xml:space="preserve"> PAGEREF _Toc198650950 \h </w:instrText>
            </w:r>
            <w:r>
              <w:rPr>
                <w:noProof/>
                <w:webHidden/>
              </w:rPr>
            </w:r>
            <w:r>
              <w:rPr>
                <w:noProof/>
                <w:webHidden/>
              </w:rPr>
              <w:fldChar w:fldCharType="separate"/>
            </w:r>
            <w:r>
              <w:rPr>
                <w:noProof/>
                <w:webHidden/>
              </w:rPr>
              <w:t>18</w:t>
            </w:r>
            <w:r>
              <w:rPr>
                <w:noProof/>
                <w:webHidden/>
              </w:rPr>
              <w:fldChar w:fldCharType="end"/>
            </w:r>
          </w:hyperlink>
        </w:p>
        <w:p w14:paraId="071C9777" w14:textId="546F907D" w:rsidR="0062440C" w:rsidRDefault="0062440C" w:rsidP="0062440C">
          <w:pPr>
            <w:spacing w:after="0"/>
            <w:rPr>
              <w:b/>
              <w:bCs/>
              <w:noProof/>
            </w:rPr>
          </w:pPr>
          <w:r w:rsidRPr="00C83068">
            <w:rPr>
              <w:rFonts w:cs="Arial"/>
              <w:b/>
              <w:bCs/>
              <w:noProof/>
              <w:szCs w:val="24"/>
            </w:rPr>
            <w:fldChar w:fldCharType="end"/>
          </w:r>
        </w:p>
      </w:sdtContent>
    </w:sdt>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headerReference w:type="default" r:id="rId16"/>
          <w:footerReference w:type="default" r:id="rId17"/>
          <w:footerReference w:type="first" r:id="rId18"/>
          <w:pgSz w:w="11906" w:h="16838"/>
          <w:pgMar w:top="720" w:right="720" w:bottom="720" w:left="720" w:header="708" w:footer="708" w:gutter="0"/>
          <w:pgNumType w:start="0"/>
          <w:cols w:space="708"/>
          <w:titlePg/>
          <w:docGrid w:linePitch="360"/>
        </w:sectPr>
      </w:pPr>
      <w:r w:rsidRPr="002F6665">
        <w:fldChar w:fldCharType="end"/>
      </w:r>
    </w:p>
    <w:p w14:paraId="28405D65" w14:textId="07AB693E" w:rsidR="000947DA" w:rsidRPr="003154B6" w:rsidRDefault="00BC375F" w:rsidP="003D5300">
      <w:pPr>
        <w:pStyle w:val="Heading1"/>
        <w:spacing w:line="240" w:lineRule="auto"/>
        <w:jc w:val="left"/>
        <w:rPr>
          <w:b w:val="0"/>
          <w:color w:val="00B050"/>
          <w:sz w:val="28"/>
          <w:szCs w:val="28"/>
        </w:rPr>
      </w:pPr>
      <w:bookmarkStart w:id="10" w:name="_Toc77690964"/>
      <w:bookmarkStart w:id="11" w:name="_Toc77691063"/>
      <w:bookmarkStart w:id="12" w:name="_Toc77691103"/>
      <w:bookmarkStart w:id="13" w:name="_Toc198650935"/>
      <w:bookmarkStart w:id="14" w:name="_Toc153963000"/>
      <w:r>
        <w:rPr>
          <w:noProof/>
        </w:rPr>
        <w:lastRenderedPageBreak/>
        <w:drawing>
          <wp:anchor distT="0" distB="0" distL="114300" distR="114300" simplePos="0" relativeHeight="251658243" behindDoc="0" locked="0" layoutInCell="1" allowOverlap="1" wp14:anchorId="6C45CE5F" wp14:editId="509A0714">
            <wp:simplePos x="0" y="0"/>
            <wp:positionH relativeFrom="column">
              <wp:posOffset>5200650</wp:posOffset>
            </wp:positionH>
            <wp:positionV relativeFrom="paragraph">
              <wp:posOffset>498475</wp:posOffset>
            </wp:positionV>
            <wp:extent cx="1352550" cy="1238250"/>
            <wp:effectExtent l="0" t="0" r="0" b="0"/>
            <wp:wrapSquare wrapText="bothSides"/>
            <wp:docPr id="558903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5419" r="10426"/>
                    <a:stretch/>
                  </pic:blipFill>
                  <pic:spPr bwMode="auto">
                    <a:xfrm>
                      <a:off x="0" y="0"/>
                      <a:ext cx="1352550" cy="1238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5956" w:rsidRPr="003154B6">
        <w:rPr>
          <w:sz w:val="28"/>
          <w:szCs w:val="28"/>
        </w:rPr>
        <w:t xml:space="preserve">A Message from </w:t>
      </w:r>
      <w:bookmarkEnd w:id="10"/>
      <w:bookmarkEnd w:id="11"/>
      <w:bookmarkEnd w:id="12"/>
      <w:r w:rsidR="00244ABF">
        <w:rPr>
          <w:sz w:val="28"/>
          <w:szCs w:val="28"/>
        </w:rPr>
        <w:t>Nick Dyer, Second Permanent Under-Secretary, Foreign, Commonwealth &amp; Development Office</w:t>
      </w:r>
      <w:bookmarkEnd w:id="13"/>
      <w:r w:rsidR="00244ABF">
        <w:rPr>
          <w:sz w:val="28"/>
          <w:szCs w:val="28"/>
        </w:rPr>
        <w:t xml:space="preserve"> </w:t>
      </w:r>
      <w:r w:rsidR="002A309D">
        <w:rPr>
          <w:sz w:val="28"/>
          <w:szCs w:val="28"/>
        </w:rPr>
        <w:t xml:space="preserve"> </w:t>
      </w:r>
      <w:bookmarkEnd w:id="14"/>
    </w:p>
    <w:p w14:paraId="484BB1AD" w14:textId="7D49BEFE" w:rsidR="003D5300" w:rsidRDefault="003D5300" w:rsidP="002F5956">
      <w:pPr>
        <w:spacing w:after="0" w:line="259" w:lineRule="auto"/>
        <w:jc w:val="both"/>
        <w:rPr>
          <w:rFonts w:cs="Arial"/>
        </w:rPr>
      </w:pPr>
    </w:p>
    <w:p w14:paraId="1AEC065A" w14:textId="7C91FD32" w:rsidR="003D5300" w:rsidRDefault="003D5300" w:rsidP="002F5956">
      <w:pPr>
        <w:spacing w:after="0" w:line="259" w:lineRule="auto"/>
        <w:jc w:val="both"/>
        <w:rPr>
          <w:rFonts w:cs="Arial"/>
        </w:rPr>
      </w:pPr>
    </w:p>
    <w:p w14:paraId="6BBC6FA1" w14:textId="6332FE83" w:rsidR="002F5956" w:rsidRDefault="002F5956" w:rsidP="002F5956">
      <w:pPr>
        <w:spacing w:after="0" w:line="259" w:lineRule="auto"/>
        <w:jc w:val="both"/>
        <w:rPr>
          <w:rFonts w:cs="Arial"/>
        </w:rPr>
      </w:pPr>
      <w:r w:rsidRPr="002F5956">
        <w:rPr>
          <w:rFonts w:cs="Arial"/>
        </w:rPr>
        <w:t>Dear Candidate</w:t>
      </w:r>
      <w:r w:rsidR="00B50FAA">
        <w:rPr>
          <w:rFonts w:cs="Arial"/>
        </w:rPr>
        <w:t>,</w:t>
      </w:r>
    </w:p>
    <w:p w14:paraId="693E7088" w14:textId="77777777" w:rsidR="00D046F5" w:rsidRDefault="00D046F5" w:rsidP="002F5956">
      <w:pPr>
        <w:spacing w:after="0" w:line="259" w:lineRule="auto"/>
        <w:jc w:val="both"/>
        <w:rPr>
          <w:rFonts w:cs="Arial"/>
        </w:rPr>
      </w:pPr>
    </w:p>
    <w:p w14:paraId="440C4EC4" w14:textId="77777777" w:rsidR="00D046F5" w:rsidRDefault="00D046F5" w:rsidP="002F5956">
      <w:pPr>
        <w:spacing w:after="0" w:line="259" w:lineRule="auto"/>
        <w:jc w:val="both"/>
        <w:rPr>
          <w:rFonts w:cs="Arial"/>
        </w:rPr>
      </w:pPr>
      <w:r>
        <w:rPr>
          <w:rFonts w:cs="Arial"/>
        </w:rPr>
        <w:t>Thank you for your interest in these vacancies for FCDO Non-Executive Directors.</w:t>
      </w:r>
    </w:p>
    <w:p w14:paraId="754DD151" w14:textId="77777777" w:rsidR="00D046F5" w:rsidRDefault="00D046F5" w:rsidP="002F5956">
      <w:pPr>
        <w:spacing w:after="0" w:line="259" w:lineRule="auto"/>
        <w:jc w:val="both"/>
        <w:rPr>
          <w:rFonts w:cs="Arial"/>
        </w:rPr>
      </w:pPr>
    </w:p>
    <w:p w14:paraId="1D048298" w14:textId="77777777" w:rsidR="00D046F5" w:rsidRDefault="00D046F5" w:rsidP="002F5956">
      <w:pPr>
        <w:spacing w:after="0" w:line="259" w:lineRule="auto"/>
        <w:jc w:val="both"/>
        <w:rPr>
          <w:rFonts w:cs="Arial"/>
        </w:rPr>
      </w:pPr>
      <w:r>
        <w:rPr>
          <w:rFonts w:cs="Arial"/>
        </w:rPr>
        <w:t xml:space="preserve">The FCDO’s purpose is to lead the Government’s diplomatic, development and consular work around the world. Our overall aim is to position the UK as a reliable and effective international actor and partner, investing in the global relationships we need for the long-term. </w:t>
      </w:r>
    </w:p>
    <w:p w14:paraId="58DB3D9B" w14:textId="77777777" w:rsidR="00D046F5" w:rsidRDefault="00D046F5" w:rsidP="002F5956">
      <w:pPr>
        <w:spacing w:after="0" w:line="259" w:lineRule="auto"/>
        <w:jc w:val="both"/>
        <w:rPr>
          <w:rFonts w:cs="Arial"/>
        </w:rPr>
      </w:pPr>
    </w:p>
    <w:p w14:paraId="7D54DEB6" w14:textId="66DBBBFB" w:rsidR="00D046F5" w:rsidRDefault="00D046F5" w:rsidP="002F5956">
      <w:pPr>
        <w:spacing w:after="0" w:line="259" w:lineRule="auto"/>
        <w:jc w:val="both"/>
        <w:rPr>
          <w:rFonts w:cs="Arial"/>
          <w:strike/>
        </w:rPr>
      </w:pPr>
      <w:r>
        <w:rPr>
          <w:rFonts w:cs="Arial"/>
        </w:rPr>
        <w:t xml:space="preserve">We are seeking to appoint Non-Executive Directors with expertise in HR, business, technology, or international development to complement the skillset already represented on the Board. </w:t>
      </w:r>
    </w:p>
    <w:p w14:paraId="053671E2" w14:textId="77777777" w:rsidR="00D046F5" w:rsidRDefault="00D046F5" w:rsidP="002F5956">
      <w:pPr>
        <w:spacing w:after="0" w:line="259" w:lineRule="auto"/>
        <w:jc w:val="both"/>
        <w:rPr>
          <w:rFonts w:cs="Arial"/>
        </w:rPr>
      </w:pPr>
    </w:p>
    <w:p w14:paraId="6FCFD387" w14:textId="77777777" w:rsidR="00D046F5" w:rsidRPr="00D046F5" w:rsidRDefault="00D046F5" w:rsidP="00D046F5">
      <w:pPr>
        <w:spacing w:after="0" w:line="259" w:lineRule="auto"/>
        <w:jc w:val="both"/>
        <w:rPr>
          <w:rFonts w:cs="Arial"/>
        </w:rPr>
      </w:pPr>
      <w:r>
        <w:rPr>
          <w:rFonts w:cs="Arial"/>
        </w:rPr>
        <w:t xml:space="preserve">The following pages will tell you more about the FCDO’s purpose, the nature of the Board and these Non-Executive Director roles, as well as the application process. Please do also view the </w:t>
      </w:r>
      <w:hyperlink r:id="rId20" w:history="1">
        <w:r w:rsidRPr="00D046F5">
          <w:rPr>
            <w:rStyle w:val="Hyperlink"/>
            <w:rFonts w:cs="Arial"/>
          </w:rPr>
          <w:t>FCDO website</w:t>
        </w:r>
      </w:hyperlink>
      <w:r w:rsidRPr="00D046F5">
        <w:rPr>
          <w:rFonts w:cs="Arial"/>
        </w:rPr>
        <w:t xml:space="preserve"> to understand our work. </w:t>
      </w:r>
    </w:p>
    <w:p w14:paraId="30081CE7" w14:textId="12F2D729" w:rsidR="00D046F5" w:rsidRDefault="00D046F5" w:rsidP="002F5956">
      <w:pPr>
        <w:spacing w:after="0" w:line="259" w:lineRule="auto"/>
        <w:jc w:val="both"/>
        <w:rPr>
          <w:rFonts w:cs="Arial"/>
        </w:rPr>
      </w:pPr>
    </w:p>
    <w:p w14:paraId="7086471C" w14:textId="0E72D8F3" w:rsidR="00D046F5" w:rsidRDefault="00D046F5" w:rsidP="002F5956">
      <w:pPr>
        <w:spacing w:after="0" w:line="259" w:lineRule="auto"/>
        <w:jc w:val="both"/>
        <w:rPr>
          <w:rFonts w:cs="Arial"/>
        </w:rPr>
      </w:pPr>
      <w:r>
        <w:rPr>
          <w:rFonts w:cs="Arial"/>
        </w:rPr>
        <w:t xml:space="preserve">If, after reading the material, you have further questions about any aspect of these posts or the appointment process you are welcome to contact the team responsible at </w:t>
      </w:r>
      <w:hyperlink r:id="rId21" w:history="1">
        <w:r w:rsidRPr="00DE2130">
          <w:rPr>
            <w:rStyle w:val="Hyperlink"/>
            <w:rFonts w:cs="Arial"/>
          </w:rPr>
          <w:t>corporategovernance@fcdo.gov.uk</w:t>
        </w:r>
      </w:hyperlink>
      <w:r>
        <w:rPr>
          <w:rFonts w:cs="Arial"/>
        </w:rPr>
        <w:t xml:space="preserve">. </w:t>
      </w:r>
    </w:p>
    <w:p w14:paraId="0D29642A" w14:textId="77777777" w:rsidR="00D046F5" w:rsidRDefault="00D046F5" w:rsidP="002F5956">
      <w:pPr>
        <w:spacing w:after="0" w:line="259" w:lineRule="auto"/>
        <w:jc w:val="both"/>
        <w:rPr>
          <w:rFonts w:cs="Arial"/>
        </w:rPr>
      </w:pPr>
    </w:p>
    <w:p w14:paraId="43CEBFB1" w14:textId="415FA80E" w:rsidR="00D046F5" w:rsidRDefault="00D046F5" w:rsidP="002F5956">
      <w:pPr>
        <w:spacing w:after="0" w:line="259" w:lineRule="auto"/>
        <w:jc w:val="both"/>
        <w:rPr>
          <w:rFonts w:cs="Arial"/>
        </w:rPr>
      </w:pPr>
      <w:r>
        <w:rPr>
          <w:rFonts w:cs="Arial"/>
        </w:rPr>
        <w:t xml:space="preserve">If you believe you have the experience and qualities we are seeking, we very much look forward to hearing from you. </w:t>
      </w:r>
    </w:p>
    <w:p w14:paraId="71685661" w14:textId="77777777" w:rsidR="00D046F5" w:rsidRDefault="00D046F5" w:rsidP="002F5956">
      <w:pPr>
        <w:spacing w:after="0" w:line="259" w:lineRule="auto"/>
        <w:jc w:val="both"/>
        <w:rPr>
          <w:rFonts w:cs="Arial"/>
        </w:rPr>
      </w:pPr>
    </w:p>
    <w:p w14:paraId="4798E351" w14:textId="65FB8C13" w:rsidR="00D046F5" w:rsidRPr="00D046F5" w:rsidRDefault="00D046F5" w:rsidP="002F5956">
      <w:pPr>
        <w:spacing w:after="0" w:line="259" w:lineRule="auto"/>
        <w:jc w:val="both"/>
        <w:rPr>
          <w:rFonts w:cs="Arial"/>
          <w:b/>
          <w:bCs/>
        </w:rPr>
      </w:pPr>
      <w:r>
        <w:rPr>
          <w:rFonts w:cs="Arial"/>
          <w:b/>
          <w:bCs/>
        </w:rPr>
        <w:t xml:space="preserve">Nick Dyer, Second Permanent Under-Secretary, FCDO </w:t>
      </w:r>
    </w:p>
    <w:p w14:paraId="37135186" w14:textId="77777777" w:rsidR="002F5956" w:rsidRPr="002F5956" w:rsidRDefault="002F5956" w:rsidP="002F5956">
      <w:pPr>
        <w:spacing w:after="0" w:line="259" w:lineRule="auto"/>
        <w:jc w:val="both"/>
        <w:rPr>
          <w:rFonts w:cs="Arial"/>
        </w:rPr>
      </w:pPr>
    </w:p>
    <w:p w14:paraId="0E7D43B5" w14:textId="6D4304E2" w:rsidR="00C758AC" w:rsidRPr="00C758AC" w:rsidRDefault="00C758AC" w:rsidP="12ADC182">
      <w:pPr>
        <w:spacing w:after="0" w:line="240" w:lineRule="auto"/>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75B3DB2D" w14:textId="77777777" w:rsidR="000947DA" w:rsidRPr="002F5956" w:rsidRDefault="00F85FC1" w:rsidP="00DD7EA9">
      <w:pPr>
        <w:pStyle w:val="Heading1"/>
        <w:spacing w:after="0"/>
        <w:rPr>
          <w:sz w:val="28"/>
          <w:szCs w:val="28"/>
        </w:rPr>
      </w:pPr>
      <w:bookmarkStart w:id="15" w:name="_Toc153963001"/>
      <w:bookmarkStart w:id="16" w:name="_Toc198650936"/>
      <w:bookmarkStart w:id="17" w:name="_Toc77690965"/>
      <w:bookmarkStart w:id="18" w:name="_Toc77691064"/>
      <w:bookmarkStart w:id="19" w:name="_Toc77691104"/>
      <w:r>
        <w:lastRenderedPageBreak/>
        <w:t xml:space="preserve">Equality and </w:t>
      </w:r>
      <w:r w:rsidR="002F5956">
        <w:t>Diversity</w:t>
      </w:r>
      <w:bookmarkEnd w:id="15"/>
      <w:bookmarkEnd w:id="16"/>
      <w:r w:rsidR="002F5956">
        <w:t xml:space="preserve"> </w:t>
      </w:r>
      <w:bookmarkEnd w:id="17"/>
      <w:bookmarkEnd w:id="18"/>
      <w:bookmarkEnd w:id="19"/>
    </w:p>
    <w:p w14:paraId="0FEC44B6"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7614BB3A"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05C4638E" w14:textId="3BE03D67" w:rsidR="12ADC182" w:rsidRDefault="12ADC182" w:rsidP="12ADC182">
      <w:pPr>
        <w:shd w:val="clear" w:color="auto" w:fill="FFFFFF" w:themeFill="background1"/>
        <w:spacing w:after="0" w:line="240" w:lineRule="auto"/>
        <w:rPr>
          <w:rFonts w:eastAsia="Times New Roman" w:cs="Arial"/>
          <w:color w:val="0B0C0C"/>
          <w:lang w:eastAsia="en-GB"/>
        </w:rPr>
      </w:pPr>
    </w:p>
    <w:p w14:paraId="145F9A5B" w14:textId="2BCBB3A4" w:rsidR="00F85FC1" w:rsidRPr="00F85FC1" w:rsidRDefault="00F85FC1" w:rsidP="42B2E8FB">
      <w:pPr>
        <w:shd w:val="clear" w:color="auto" w:fill="FFFFFF" w:themeFill="background1"/>
        <w:spacing w:after="0" w:line="240" w:lineRule="auto"/>
        <w:rPr>
          <w:rFonts w:eastAsia="Times New Roman" w:cs="Arial"/>
          <w:color w:val="0B0C0C"/>
          <w:lang w:eastAsia="en-GB"/>
        </w:rPr>
      </w:pPr>
      <w:r w:rsidRPr="42B2E8FB">
        <w:rPr>
          <w:rFonts w:eastAsia="Times New Roman" w:cs="Arial"/>
          <w:color w:val="0B0C0C"/>
          <w:lang w:eastAsia="en-GB"/>
        </w:rPr>
        <w:t>We encourage applications from talented individuals from all backgrounds and across the whole of the United Kingdom. Boards of public bodies are most effective when they reflect the diversity of views of the society they serve</w:t>
      </w:r>
      <w:r w:rsidR="465C22F4" w:rsidRPr="42B2E8FB">
        <w:rPr>
          <w:rFonts w:eastAsia="Times New Roman" w:cs="Arial"/>
          <w:color w:val="0B0C0C"/>
          <w:lang w:eastAsia="en-GB"/>
        </w:rPr>
        <w:t>.</w:t>
      </w:r>
    </w:p>
    <w:p w14:paraId="32B15952"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p>
    <w:p w14:paraId="67BAEAA5" w14:textId="011C7074" w:rsidR="00F85FC1" w:rsidRPr="00F85FC1" w:rsidRDefault="00F85FC1" w:rsidP="12ADC182">
      <w:pPr>
        <w:shd w:val="clear" w:color="auto" w:fill="FFFFFF" w:themeFill="background1"/>
        <w:spacing w:line="240" w:lineRule="auto"/>
        <w:rPr>
          <w:rFonts w:eastAsia="Times New Roman" w:cs="Arial"/>
          <w:color w:val="0B0C0C"/>
          <w:lang w:eastAsia="en-GB"/>
        </w:rPr>
      </w:pPr>
      <w:r w:rsidRPr="12ADC182">
        <w:rPr>
          <w:rFonts w:eastAsia="Times New Roman" w:cs="Arial"/>
          <w:color w:val="0B0C0C"/>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w:t>
      </w:r>
    </w:p>
    <w:p w14:paraId="58BC6479" w14:textId="4A6C1833" w:rsidR="00F85FC1" w:rsidRPr="00F85FC1" w:rsidRDefault="00F85FC1" w:rsidP="12ADC182">
      <w:pPr>
        <w:shd w:val="clear" w:color="auto" w:fill="FFFFFF" w:themeFill="background1"/>
        <w:spacing w:line="240" w:lineRule="auto"/>
        <w:rPr>
          <w:rFonts w:eastAsia="Times New Roman" w:cs="Arial"/>
          <w:color w:val="0B0C0C"/>
          <w:lang w:eastAsia="en-GB"/>
        </w:rPr>
      </w:pPr>
      <w:r w:rsidRPr="12ADC182">
        <w:rPr>
          <w:rFonts w:eastAsia="Times New Roman" w:cs="Arial"/>
          <w:color w:val="0B0C0C"/>
          <w:lang w:eastAsia="en-GB"/>
        </w:rPr>
        <w:t>is having an unfair impact on certain groups and whether changes are making a positive difference.</w:t>
      </w:r>
    </w:p>
    <w:p w14:paraId="4E674CF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6BFFDBB1"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6C5942F4"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76A7018" w14:textId="77777777" w:rsidR="00B01FB8" w:rsidRPr="00B01FB8" w:rsidRDefault="00B01FB8" w:rsidP="00B01FB8">
      <w:pPr>
        <w:pStyle w:val="Heading1"/>
        <w:tabs>
          <w:tab w:val="left" w:pos="1867"/>
          <w:tab w:val="left" w:pos="3013"/>
        </w:tabs>
      </w:pPr>
      <w:bookmarkStart w:id="20" w:name="_Toc520468326"/>
      <w:r>
        <w:tab/>
      </w:r>
      <w:r>
        <w:tab/>
      </w:r>
    </w:p>
    <w:p w14:paraId="095B2077" w14:textId="77777777" w:rsidR="00E9561D" w:rsidRDefault="00AB240B" w:rsidP="00F075FC">
      <w:pPr>
        <w:pStyle w:val="Heading1"/>
        <w:rPr>
          <w:sz w:val="24"/>
          <w:szCs w:val="24"/>
        </w:rPr>
      </w:pPr>
      <w:r w:rsidRPr="00B01FB8">
        <w:br w:type="page"/>
      </w:r>
      <w:bookmarkStart w:id="21" w:name="_Toc77690966"/>
      <w:bookmarkStart w:id="22" w:name="_Toc77691065"/>
      <w:bookmarkStart w:id="23" w:name="_Toc77691105"/>
      <w:bookmarkStart w:id="24" w:name="_Toc153963002"/>
      <w:bookmarkStart w:id="25" w:name="_Toc198650937"/>
      <w:bookmarkEnd w:id="20"/>
      <w:r w:rsidR="007D113B" w:rsidRPr="007D113B">
        <w:lastRenderedPageBreak/>
        <w:t>Background to the Organisation</w:t>
      </w:r>
      <w:bookmarkEnd w:id="21"/>
      <w:bookmarkEnd w:id="22"/>
      <w:bookmarkEnd w:id="23"/>
      <w:bookmarkEnd w:id="24"/>
      <w:bookmarkEnd w:id="25"/>
      <w:r w:rsidR="00E9561D" w:rsidRPr="007D113B">
        <w:t xml:space="preserve">  </w:t>
      </w:r>
    </w:p>
    <w:p w14:paraId="07F91D3F"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7AE3AD36" w14:textId="77777777" w:rsidR="007D113B" w:rsidRPr="00EE4F37" w:rsidRDefault="007D113B" w:rsidP="001E30D3">
      <w:pPr>
        <w:pBdr>
          <w:top w:val="nil"/>
          <w:left w:val="nil"/>
          <w:bottom w:val="nil"/>
          <w:right w:val="nil"/>
          <w:between w:val="nil"/>
        </w:pBdr>
        <w:spacing w:after="0"/>
        <w:rPr>
          <w:rFonts w:cs="Arial"/>
          <w:color w:val="000000"/>
          <w:szCs w:val="24"/>
        </w:rPr>
      </w:pPr>
    </w:p>
    <w:p w14:paraId="0B78DAB8"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5F38031D" w14:textId="77777777" w:rsidR="00244ABF" w:rsidRPr="00244ABF" w:rsidRDefault="00244ABF" w:rsidP="12ADC182">
      <w:pPr>
        <w:rPr>
          <w:rFonts w:cs="Arial"/>
          <w:b/>
          <w:bCs/>
          <w:color w:val="0070C0"/>
        </w:rPr>
      </w:pPr>
      <w:r w:rsidRPr="12ADC182">
        <w:rPr>
          <w:rFonts w:cs="Arial"/>
          <w:b/>
          <w:bCs/>
          <w:color w:val="0070C0"/>
        </w:rPr>
        <w:t xml:space="preserve">Overview of the FCDO: </w:t>
      </w:r>
    </w:p>
    <w:p w14:paraId="02DC4D93" w14:textId="4007236F" w:rsidR="00244ABF" w:rsidRPr="00244ABF" w:rsidRDefault="00244ABF" w:rsidP="12ADC182">
      <w:pPr>
        <w:rPr>
          <w:rFonts w:cs="Arial"/>
        </w:rPr>
      </w:pPr>
      <w:r w:rsidRPr="12ADC182">
        <w:rPr>
          <w:rFonts w:cs="Arial"/>
        </w:rPr>
        <w:t xml:space="preserve">The FCDO delivers for the UK internationally, leading the government’s diplomatic, development and consular work globally.  </w:t>
      </w:r>
    </w:p>
    <w:p w14:paraId="5898B24E" w14:textId="77777777" w:rsidR="00244ABF" w:rsidRPr="00244ABF" w:rsidRDefault="00244ABF" w:rsidP="12ADC182">
      <w:pPr>
        <w:rPr>
          <w:rFonts w:cs="Arial"/>
        </w:rPr>
      </w:pPr>
      <w:r w:rsidRPr="12ADC182">
        <w:rPr>
          <w:rFonts w:cs="Arial"/>
        </w:rPr>
        <w:t>Our aim is to make a positive difference in a troubled and uncertain world, to make the UK more secure and more prosperous. We use all our levers, expertise and the diverse skills of our people to take the long view, investing effectively in enduring relationships and acting with agility in response to evolving priorities and emerging risks. We continue to position the UK as a responsible, reliable and effective international actor and partner, investing in the global relationships we need for the long term.</w:t>
      </w:r>
    </w:p>
    <w:p w14:paraId="5A53B096" w14:textId="29292DEE" w:rsidR="0065129E" w:rsidRDefault="00244ABF" w:rsidP="12ADC182">
      <w:pPr>
        <w:rPr>
          <w:rFonts w:cs="Arial"/>
        </w:rPr>
      </w:pPr>
      <w:r w:rsidRPr="12ADC182">
        <w:rPr>
          <w:rFonts w:cs="Arial"/>
        </w:rPr>
        <w:t xml:space="preserve">We employ more than 17,000 staff in 179 countries and territories, across our diplomatic and development offices worldwide, which consists of 282 officially designated Posts. Our UK-based staff work in our joint headquarters: King Charles Street, London and Abercrombie House, East Kilbride, and we have staff based in </w:t>
      </w:r>
      <w:proofErr w:type="spellStart"/>
      <w:r w:rsidRPr="12ADC182">
        <w:rPr>
          <w:rFonts w:cs="Arial"/>
        </w:rPr>
        <w:t>Hanslope</w:t>
      </w:r>
      <w:proofErr w:type="spellEnd"/>
      <w:r w:rsidRPr="12ADC182">
        <w:rPr>
          <w:rFonts w:cs="Arial"/>
        </w:rPr>
        <w:t xml:space="preserve"> Park, Milton Keynes. We are supported by </w:t>
      </w:r>
      <w:hyperlink r:id="rId22">
        <w:r w:rsidRPr="12ADC182">
          <w:rPr>
            <w:rStyle w:val="Hyperlink"/>
            <w:rFonts w:cs="Arial"/>
            <w:color w:val="auto"/>
          </w:rPr>
          <w:t>12 agencies and public bodies</w:t>
        </w:r>
      </w:hyperlink>
      <w:r w:rsidRPr="12ADC182">
        <w:rPr>
          <w:rFonts w:cs="Arial"/>
        </w:rPr>
        <w:t>.</w:t>
      </w:r>
    </w:p>
    <w:p w14:paraId="65C0321B" w14:textId="28478205" w:rsidR="00244ABF" w:rsidRPr="00244ABF" w:rsidRDefault="00244ABF" w:rsidP="12ADC182">
      <w:pPr>
        <w:rPr>
          <w:rFonts w:cs="Arial"/>
          <w:b/>
          <w:bCs/>
          <w:color w:val="0070C0"/>
        </w:rPr>
      </w:pPr>
      <w:r w:rsidRPr="12ADC182">
        <w:rPr>
          <w:rFonts w:cs="Arial"/>
          <w:b/>
          <w:bCs/>
          <w:color w:val="0070C0"/>
        </w:rPr>
        <w:t>Size and composition of the Board:</w:t>
      </w:r>
    </w:p>
    <w:p w14:paraId="194F1126" w14:textId="2AA48F96" w:rsidR="00244ABF" w:rsidRPr="00244ABF" w:rsidRDefault="00244ABF" w:rsidP="12ADC182">
      <w:pPr>
        <w:spacing w:before="240" w:after="0"/>
        <w:rPr>
          <w:rFonts w:cs="Arial"/>
          <w:lang w:val="en"/>
        </w:rPr>
      </w:pPr>
      <w:r w:rsidRPr="12ADC182">
        <w:rPr>
          <w:rFonts w:cs="Arial"/>
          <w:lang w:val="en"/>
        </w:rPr>
        <w:t xml:space="preserve">The FCDO Supervisory Board (chaired by the Foreign Secretary) </w:t>
      </w:r>
      <w:r w:rsidRPr="12ADC182">
        <w:rPr>
          <w:rFonts w:cs="Arial"/>
        </w:rPr>
        <w:t xml:space="preserve">provides strategic direction, oversight, support and challenge, to encourage the long-term health, reputation and success of the FCDO.  Membership comprises the Non-Executive Directors, the </w:t>
      </w:r>
      <w:r w:rsidRPr="12ADC182">
        <w:rPr>
          <w:rFonts w:cs="Arial"/>
          <w:lang w:val="en"/>
        </w:rPr>
        <w:t xml:space="preserve">Ministerial Team, Permanent Under-Secretaries the Director General for Finance and Corporate and Director Finance. </w:t>
      </w:r>
      <w:r w:rsidRPr="12ADC182">
        <w:rPr>
          <w:rFonts w:cs="Arial"/>
        </w:rPr>
        <w:t xml:space="preserve">The FCDO’s Management Board, chaired by the Permanent Under-Secretary, takes strategic </w:t>
      </w:r>
      <w:r w:rsidRPr="12ADC182">
        <w:rPr>
          <w:rFonts w:cs="Arial"/>
        </w:rPr>
        <w:t xml:space="preserve">choices for long-term departmental management where a cross-departmental view is required. Non-Executive Directors have an open invitation to attend meetings and support specific pieces of departmental work. </w:t>
      </w:r>
      <w:r w:rsidRPr="12ADC182">
        <w:rPr>
          <w:rFonts w:cs="Arial"/>
          <w:lang w:val="en"/>
        </w:rPr>
        <w:t>Both Boards operate according to the following principles of good corporate governance:</w:t>
      </w:r>
    </w:p>
    <w:p w14:paraId="0951A265" w14:textId="77777777" w:rsidR="00244ABF" w:rsidRPr="00244ABF" w:rsidRDefault="00244ABF" w:rsidP="12ADC182">
      <w:pPr>
        <w:spacing w:before="240" w:after="0"/>
        <w:rPr>
          <w:rFonts w:cs="Arial"/>
          <w:lang w:val="en-US"/>
        </w:rPr>
      </w:pPr>
      <w:r w:rsidRPr="12ADC182">
        <w:rPr>
          <w:rFonts w:cs="Arial"/>
          <w:lang w:val="en-US"/>
        </w:rPr>
        <w:t>leadership - communicate a clear vision for the department</w:t>
      </w:r>
    </w:p>
    <w:p w14:paraId="1BCFAA07" w14:textId="77777777" w:rsidR="00244ABF" w:rsidRPr="00244ABF" w:rsidRDefault="00244ABF" w:rsidP="12ADC182">
      <w:pPr>
        <w:spacing w:before="240" w:after="0"/>
        <w:rPr>
          <w:rFonts w:cs="Arial"/>
          <w:lang w:val="en-US"/>
        </w:rPr>
      </w:pPr>
      <w:r w:rsidRPr="12ADC182">
        <w:rPr>
          <w:rFonts w:cs="Arial"/>
          <w:lang w:val="en-US"/>
        </w:rPr>
        <w:t>effectiveness - challenge and scrutinise performance</w:t>
      </w:r>
    </w:p>
    <w:p w14:paraId="08BA7DE7" w14:textId="77777777" w:rsidR="00244ABF" w:rsidRPr="00244ABF" w:rsidRDefault="00244ABF" w:rsidP="12ADC182">
      <w:pPr>
        <w:spacing w:before="240" w:after="0"/>
        <w:rPr>
          <w:rFonts w:cs="Arial"/>
          <w:lang w:val="en"/>
        </w:rPr>
      </w:pPr>
      <w:r w:rsidRPr="12ADC182">
        <w:rPr>
          <w:rFonts w:cs="Arial"/>
          <w:lang w:val="en"/>
        </w:rPr>
        <w:t>accountability - promote the government’s goal of transparency through clear and fair reporting</w:t>
      </w:r>
    </w:p>
    <w:p w14:paraId="757CB299" w14:textId="77777777" w:rsidR="00244ABF" w:rsidRDefault="00244ABF" w:rsidP="12ADC182">
      <w:pPr>
        <w:spacing w:before="240" w:after="0"/>
        <w:rPr>
          <w:rFonts w:cs="Arial"/>
          <w:lang w:val="en"/>
        </w:rPr>
      </w:pPr>
      <w:r w:rsidRPr="12ADC182">
        <w:rPr>
          <w:rFonts w:cs="Arial"/>
          <w:lang w:val="en"/>
        </w:rPr>
        <w:t>sustainability - take a long-term view about what the department is trying to achieve</w:t>
      </w:r>
    </w:p>
    <w:p w14:paraId="65D16D8E" w14:textId="1C827F26" w:rsidR="008B4ECA" w:rsidRDefault="008B4ECA" w:rsidP="12ADC182">
      <w:pPr>
        <w:spacing w:before="240" w:after="0"/>
        <w:rPr>
          <w:rFonts w:cs="Arial"/>
          <w:lang w:val="en"/>
        </w:rPr>
      </w:pPr>
      <w:proofErr w:type="gramStart"/>
      <w:r w:rsidRPr="12ADC182">
        <w:rPr>
          <w:rFonts w:cs="Arial"/>
          <w:lang w:val="en"/>
        </w:rPr>
        <w:t>The FCDO’s</w:t>
      </w:r>
      <w:proofErr w:type="gramEnd"/>
      <w:r w:rsidRPr="12ADC182">
        <w:rPr>
          <w:rFonts w:cs="Arial"/>
          <w:lang w:val="en"/>
        </w:rPr>
        <w:t xml:space="preserve"> corporate governance structures are currently undergoing a review, so Board composition and arrangements may be subject to change.</w:t>
      </w:r>
    </w:p>
    <w:p w14:paraId="4933E0C3" w14:textId="77777777" w:rsidR="002C08C6" w:rsidRDefault="002C08C6" w:rsidP="12ADC182">
      <w:pPr>
        <w:rPr>
          <w:rFonts w:cs="Arial"/>
          <w:b/>
          <w:bCs/>
          <w:color w:val="0070C0"/>
        </w:rPr>
      </w:pPr>
    </w:p>
    <w:p w14:paraId="4BDC93D0" w14:textId="53F06A89" w:rsidR="00244ABF" w:rsidRPr="00244ABF" w:rsidRDefault="00244ABF" w:rsidP="12ADC182">
      <w:pPr>
        <w:rPr>
          <w:rFonts w:cs="Arial"/>
          <w:b/>
          <w:bCs/>
          <w:color w:val="0070C0"/>
        </w:rPr>
      </w:pPr>
      <w:r w:rsidRPr="12ADC182">
        <w:rPr>
          <w:rFonts w:cs="Arial"/>
          <w:b/>
          <w:bCs/>
          <w:color w:val="0070C0"/>
        </w:rPr>
        <w:t>Location:</w:t>
      </w:r>
    </w:p>
    <w:p w14:paraId="7528D1BA" w14:textId="7D7F73B9" w:rsidR="006F3ADE" w:rsidRDefault="00244ABF" w:rsidP="12ADC182">
      <w:r w:rsidRPr="12ADC182">
        <w:rPr>
          <w:rFonts w:cs="Arial"/>
        </w:rPr>
        <w:t xml:space="preserve">London. There is the possibility of occasional overseas travel (typically short visits of two to three days) or travel to FCDO offices outside of London (in Milton Keynes or East Kilbride). Please note applications from outside London are welcomed. The FCDO can cover travel expenses to attend in-person meetings in </w:t>
      </w:r>
      <w:r w:rsidR="0002136F">
        <w:rPr>
          <w:rFonts w:cs="Arial"/>
        </w:rPr>
        <w:t xml:space="preserve">the </w:t>
      </w:r>
      <w:r w:rsidRPr="12ADC182">
        <w:rPr>
          <w:rFonts w:cs="Arial"/>
        </w:rPr>
        <w:t>FCDO office</w:t>
      </w:r>
      <w:bookmarkStart w:id="26" w:name="_Toc11752856"/>
      <w:bookmarkStart w:id="27" w:name="_Toc77690967"/>
      <w:bookmarkStart w:id="28" w:name="_Toc77691066"/>
      <w:bookmarkStart w:id="29" w:name="_Toc77691106"/>
      <w:r w:rsidR="00C847F1" w:rsidRPr="12ADC182">
        <w:rPr>
          <w:rFonts w:cs="Arial"/>
        </w:rPr>
        <w:t>.</w:t>
      </w:r>
      <w:r>
        <w:br w:type="page"/>
      </w:r>
    </w:p>
    <w:p w14:paraId="787EB458" w14:textId="5F0B29CF" w:rsidR="04FCE7C5" w:rsidRDefault="04FCE7C5" w:rsidP="42B2E8FB">
      <w:pPr>
        <w:rPr>
          <w:b/>
          <w:bCs/>
          <w:color w:val="5B9BD5" w:themeColor="accent1"/>
          <w:sz w:val="48"/>
          <w:szCs w:val="48"/>
        </w:rPr>
        <w:sectPr w:rsidR="04FCE7C5" w:rsidSect="008A2A3F">
          <w:type w:val="continuous"/>
          <w:pgSz w:w="11906" w:h="16838"/>
          <w:pgMar w:top="720" w:right="720" w:bottom="720" w:left="720" w:header="708" w:footer="708" w:gutter="0"/>
          <w:cols w:num="2" w:space="708"/>
          <w:docGrid w:linePitch="360"/>
        </w:sectPr>
      </w:pPr>
      <w:r w:rsidRPr="42B2E8FB">
        <w:rPr>
          <w:b/>
          <w:bCs/>
          <w:color w:val="5B9BD5" w:themeColor="accent1"/>
          <w:sz w:val="48"/>
          <w:szCs w:val="48"/>
        </w:rPr>
        <w:lastRenderedPageBreak/>
        <w:t>The Role</w:t>
      </w:r>
    </w:p>
    <w:p w14:paraId="0FB8E02B" w14:textId="77777777" w:rsidR="00390CCF" w:rsidRDefault="00390CCF" w:rsidP="008A2A3F">
      <w:pPr>
        <w:pStyle w:val="Heading1"/>
        <w:spacing w:after="0"/>
      </w:pPr>
      <w:bookmarkStart w:id="30" w:name="_The_role_and"/>
      <w:bookmarkStart w:id="31" w:name="_Person_specification_and_1"/>
      <w:bookmarkStart w:id="32" w:name="_Toc77690968"/>
      <w:bookmarkStart w:id="33" w:name="_Toc77691067"/>
      <w:bookmarkStart w:id="34" w:name="_Toc77691107"/>
      <w:bookmarkEnd w:id="26"/>
      <w:bookmarkEnd w:id="27"/>
      <w:bookmarkEnd w:id="28"/>
      <w:bookmarkEnd w:id="29"/>
      <w:bookmarkEnd w:id="30"/>
      <w:bookmarkEnd w:id="31"/>
    </w:p>
    <w:p w14:paraId="405417DF" w14:textId="414454B4" w:rsidR="00C847F1" w:rsidRDefault="00C847F1" w:rsidP="0065129E">
      <w:r>
        <w:t>The FCDO seek</w:t>
      </w:r>
      <w:r w:rsidR="008B4ECA">
        <w:t>s</w:t>
      </w:r>
      <w:r>
        <w:t xml:space="preserve"> to appoint additional Non-Executive Directors (NEDs) to join the existing team of NEDs. Each NED will be a significant contributor to both the operational and strategic leadership of the Department. The primary objective is to bring independent advice, support and challenge to help shape delivery of the Foreign Secretary’s ambitions for the Department. </w:t>
      </w:r>
      <w:r w:rsidR="1FFD040E" w:rsidRPr="00837F5E">
        <w:t>P</w:t>
      </w:r>
      <w:r>
        <w:t xml:space="preserve">ortfolios will be assigned following appointment. </w:t>
      </w:r>
    </w:p>
    <w:p w14:paraId="1A265395" w14:textId="1B695796" w:rsidR="00C847F1" w:rsidRDefault="0087539F" w:rsidP="0065129E">
      <w:r>
        <w:t xml:space="preserve">The role is also key in supporting change and efficiency under the FCDO’s 2030 Reform Plan, part of a wider Civil Service </w:t>
      </w:r>
      <w:r w:rsidR="00E10591">
        <w:t xml:space="preserve">reform agenda. </w:t>
      </w:r>
    </w:p>
    <w:p w14:paraId="3E872EF3" w14:textId="252BB94A" w:rsidR="0065129E" w:rsidRPr="0065129E" w:rsidRDefault="00C847F1" w:rsidP="0065129E">
      <w:r w:rsidRPr="00C847F1">
        <w:t>Key responsibilities will be</w:t>
      </w:r>
      <w:r>
        <w:t xml:space="preserve">: </w:t>
      </w:r>
    </w:p>
    <w:p w14:paraId="0B5E83AF" w14:textId="22848965" w:rsidR="00096ADD" w:rsidRDefault="00096ADD" w:rsidP="0065129E">
      <w:pPr>
        <w:pStyle w:val="ListParagraph"/>
        <w:numPr>
          <w:ilvl w:val="0"/>
          <w:numId w:val="27"/>
        </w:numPr>
        <w:spacing w:before="240"/>
      </w:pPr>
      <w:r>
        <w:t xml:space="preserve">Supporting the Foreign Secretary to examine and challenge the operational delivery of policy proposals, major projects and programmes, strategic and organisational issues. </w:t>
      </w:r>
    </w:p>
    <w:p w14:paraId="4533383A" w14:textId="10B2E9F7" w:rsidR="00096ADD" w:rsidRDefault="00096ADD" w:rsidP="0065129E">
      <w:pPr>
        <w:pStyle w:val="ListParagraph"/>
        <w:numPr>
          <w:ilvl w:val="0"/>
          <w:numId w:val="27"/>
        </w:numPr>
        <w:spacing w:before="240"/>
      </w:pPr>
      <w:r>
        <w:t xml:space="preserve">Working with the Permanent Under-Secretaries, Directors General and senior leaders to scrutinise the Department’s management information, to ensure that performance and delivery of the Department’s key objectives are ambitious and achievable. </w:t>
      </w:r>
    </w:p>
    <w:p w14:paraId="50B835C5" w14:textId="6AC64B07" w:rsidR="00096ADD" w:rsidRDefault="00096ADD" w:rsidP="0065129E">
      <w:pPr>
        <w:pStyle w:val="ListParagraph"/>
        <w:numPr>
          <w:ilvl w:val="0"/>
          <w:numId w:val="27"/>
        </w:numPr>
        <w:spacing w:before="240"/>
      </w:pPr>
      <w:r>
        <w:t>Bringing an independent perspective to the work of the FCDO Board (usually held at the FCDO’s headquarters in central London), as well as providing independent scrutiny for the Department upon request.</w:t>
      </w:r>
    </w:p>
    <w:p w14:paraId="3302283E" w14:textId="78AEA8C9" w:rsidR="00096ADD" w:rsidRPr="00096ADD" w:rsidRDefault="00096ADD" w:rsidP="0065129E">
      <w:pPr>
        <w:pStyle w:val="ListParagraph"/>
        <w:numPr>
          <w:ilvl w:val="0"/>
          <w:numId w:val="27"/>
        </w:numPr>
        <w:spacing w:before="240"/>
      </w:pPr>
      <w:r>
        <w:t xml:space="preserve">Upholding the standards of conduct set out in the Committee on Standards in Public Life’s Seven Principles of Public Life and adhere to the Code of Conduct for board members of public bodies. </w:t>
      </w:r>
    </w:p>
    <w:p w14:paraId="3CC8F03D" w14:textId="77777777" w:rsidR="00390CCF" w:rsidRDefault="00390CCF" w:rsidP="0065129E"/>
    <w:p w14:paraId="03B52EC1" w14:textId="77777777" w:rsidR="00390CCF" w:rsidRDefault="00390CCF" w:rsidP="008A2A3F">
      <w:pPr>
        <w:pStyle w:val="Heading1"/>
        <w:spacing w:after="0"/>
      </w:pPr>
    </w:p>
    <w:p w14:paraId="58CF4661" w14:textId="77777777" w:rsidR="00390CCF" w:rsidRDefault="00390CCF" w:rsidP="008A2A3F">
      <w:pPr>
        <w:pStyle w:val="Heading1"/>
        <w:spacing w:after="0"/>
      </w:pPr>
    </w:p>
    <w:p w14:paraId="22CBCDC8" w14:textId="77777777" w:rsidR="00390CCF" w:rsidRDefault="00390CCF" w:rsidP="008A2A3F">
      <w:pPr>
        <w:pStyle w:val="Heading1"/>
        <w:spacing w:after="0"/>
      </w:pPr>
    </w:p>
    <w:p w14:paraId="7FA243A0" w14:textId="77777777" w:rsidR="00390CCF" w:rsidRDefault="00390CCF" w:rsidP="008A2A3F">
      <w:pPr>
        <w:pStyle w:val="Heading1"/>
        <w:spacing w:after="0"/>
      </w:pPr>
    </w:p>
    <w:p w14:paraId="0F094664" w14:textId="77777777" w:rsidR="00390CCF" w:rsidRDefault="00390CCF" w:rsidP="008A2A3F">
      <w:pPr>
        <w:pStyle w:val="Heading1"/>
        <w:spacing w:after="0"/>
      </w:pPr>
    </w:p>
    <w:p w14:paraId="71DE2824" w14:textId="77777777" w:rsidR="00390CCF" w:rsidRDefault="00390CCF" w:rsidP="008A2A3F">
      <w:pPr>
        <w:pStyle w:val="Heading1"/>
        <w:spacing w:after="0"/>
      </w:pPr>
    </w:p>
    <w:p w14:paraId="72B6E7A8" w14:textId="77777777" w:rsidR="00390CCF" w:rsidRDefault="00390CCF" w:rsidP="008A2A3F">
      <w:pPr>
        <w:pStyle w:val="Heading1"/>
        <w:spacing w:after="0"/>
      </w:pPr>
    </w:p>
    <w:p w14:paraId="21C15015" w14:textId="1390868F" w:rsidR="00DD4F92" w:rsidRDefault="007D113B" w:rsidP="008A2A3F">
      <w:pPr>
        <w:pStyle w:val="Heading1"/>
        <w:spacing w:after="0"/>
      </w:pPr>
      <w:bookmarkStart w:id="35" w:name="_Toc153963004"/>
      <w:bookmarkStart w:id="36" w:name="_Toc198650938"/>
      <w:r>
        <w:t>Person specification and eligibility criteria</w:t>
      </w:r>
      <w:bookmarkEnd w:id="32"/>
      <w:bookmarkEnd w:id="33"/>
      <w:bookmarkEnd w:id="34"/>
      <w:bookmarkEnd w:id="35"/>
      <w:bookmarkEnd w:id="36"/>
    </w:p>
    <w:p w14:paraId="102A0103" w14:textId="77777777" w:rsidR="008A2A3F" w:rsidRPr="008A2A3F" w:rsidRDefault="008A2A3F" w:rsidP="008A2A3F">
      <w:pPr>
        <w:spacing w:after="0"/>
        <w:rPr>
          <w:szCs w:val="24"/>
        </w:rPr>
      </w:pPr>
    </w:p>
    <w:p w14:paraId="3675793A" w14:textId="77777777" w:rsidR="00934C40" w:rsidRDefault="00934C40" w:rsidP="00DD4F92">
      <w:pPr>
        <w:pBdr>
          <w:top w:val="nil"/>
          <w:left w:val="nil"/>
          <w:bottom w:val="nil"/>
          <w:right w:val="nil"/>
          <w:between w:val="nil"/>
        </w:pBdr>
        <w:jc w:val="both"/>
        <w:rPr>
          <w:rFonts w:eastAsia="Arial" w:cs="Arial"/>
          <w:color w:val="000000"/>
          <w:szCs w:val="24"/>
        </w:rPr>
      </w:pPr>
    </w:p>
    <w:p w14:paraId="53B87532" w14:textId="2DF7FDB0"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All candidates must demonstrate, in their CV and supporting letter</w:t>
      </w:r>
      <w:r w:rsidR="001C5D91">
        <w:rPr>
          <w:rFonts w:eastAsia="Arial" w:cs="Arial"/>
          <w:color w:val="000000"/>
          <w:szCs w:val="24"/>
        </w:rPr>
        <w:t xml:space="preserve"> (neither exceeding 2 pages)</w:t>
      </w:r>
      <w:r w:rsidRPr="007D113B">
        <w:rPr>
          <w:rFonts w:eastAsia="Arial" w:cs="Arial"/>
          <w:color w:val="000000"/>
          <w:szCs w:val="24"/>
        </w:rPr>
        <w:t xml:space="preserve">,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6674D1CF" w14:textId="77777777"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8"/>
      </w:tblGrid>
      <w:tr w:rsidR="001C5D91" w14:paraId="4B332D27" w14:textId="77777777" w:rsidTr="001C5D91">
        <w:tc>
          <w:tcPr>
            <w:tcW w:w="10348" w:type="dxa"/>
          </w:tcPr>
          <w:p w14:paraId="2AA1D974" w14:textId="77777777" w:rsidR="001C5D91" w:rsidRDefault="001C5D91"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r>
      <w:tr w:rsidR="001C5D91" w14:paraId="27CC424E" w14:textId="77777777" w:rsidTr="001C5D91">
        <w:tc>
          <w:tcPr>
            <w:tcW w:w="10348" w:type="dxa"/>
          </w:tcPr>
          <w:p w14:paraId="60CA50A7" w14:textId="77777777" w:rsidR="001C5D91" w:rsidRPr="002C7F27" w:rsidRDefault="001C5D91" w:rsidP="001C5D91">
            <w:pPr>
              <w:pStyle w:val="ListParagraph"/>
              <w:numPr>
                <w:ilvl w:val="0"/>
                <w:numId w:val="24"/>
              </w:numPr>
              <w:spacing w:after="160" w:line="259" w:lineRule="auto"/>
              <w:contextualSpacing/>
              <w:rPr>
                <w:rFonts w:cs="Arial"/>
                <w:b/>
                <w:bCs/>
                <w:szCs w:val="24"/>
              </w:rPr>
            </w:pPr>
            <w:r>
              <w:rPr>
                <w:rFonts w:cs="Arial"/>
                <w:szCs w:val="24"/>
              </w:rPr>
              <w:t xml:space="preserve">Knowledge: a clear understanding of the work, priorities and challenges of the FCDO and the context within which it operates. </w:t>
            </w:r>
          </w:p>
          <w:p w14:paraId="4C84F6A7" w14:textId="77777777" w:rsidR="001C5D91" w:rsidRPr="002C7F27" w:rsidRDefault="001C5D91" w:rsidP="001C5D91">
            <w:pPr>
              <w:pStyle w:val="ListParagraph"/>
              <w:numPr>
                <w:ilvl w:val="0"/>
                <w:numId w:val="24"/>
              </w:numPr>
              <w:spacing w:after="160" w:line="259" w:lineRule="auto"/>
              <w:contextualSpacing/>
              <w:rPr>
                <w:rFonts w:cs="Arial"/>
                <w:b/>
                <w:bCs/>
                <w:szCs w:val="24"/>
              </w:rPr>
            </w:pPr>
            <w:r>
              <w:rPr>
                <w:rFonts w:cs="Arial"/>
                <w:szCs w:val="24"/>
              </w:rPr>
              <w:t xml:space="preserve">Experience: a strong track record of delivery on significant policy issues within the private, public or voluntary sectors. </w:t>
            </w:r>
          </w:p>
          <w:p w14:paraId="23F7324C" w14:textId="77777777" w:rsidR="001C5D91" w:rsidRPr="002C7F27" w:rsidRDefault="001C5D91" w:rsidP="001C5D91">
            <w:pPr>
              <w:pStyle w:val="ListParagraph"/>
              <w:numPr>
                <w:ilvl w:val="0"/>
                <w:numId w:val="24"/>
              </w:numPr>
              <w:spacing w:after="160" w:line="259" w:lineRule="auto"/>
              <w:contextualSpacing/>
              <w:rPr>
                <w:rFonts w:cs="Arial"/>
                <w:b/>
                <w:bCs/>
                <w:szCs w:val="24"/>
              </w:rPr>
            </w:pPr>
            <w:r>
              <w:rPr>
                <w:rFonts w:cs="Arial"/>
                <w:szCs w:val="24"/>
              </w:rPr>
              <w:t xml:space="preserve">Relationship-building: ability to build strong stakeholder relationships, including with Ministers and Senior Government officials and external stakeholders. </w:t>
            </w:r>
          </w:p>
          <w:p w14:paraId="5D5147FA" w14:textId="77777777" w:rsidR="001C5D91" w:rsidRPr="002C7F27" w:rsidRDefault="001C5D91" w:rsidP="001C5D91">
            <w:pPr>
              <w:pStyle w:val="ListParagraph"/>
              <w:numPr>
                <w:ilvl w:val="0"/>
                <w:numId w:val="24"/>
              </w:numPr>
              <w:spacing w:after="160" w:line="259" w:lineRule="auto"/>
              <w:contextualSpacing/>
              <w:rPr>
                <w:rFonts w:cs="Arial"/>
                <w:b/>
                <w:bCs/>
                <w:szCs w:val="24"/>
              </w:rPr>
            </w:pPr>
            <w:r>
              <w:rPr>
                <w:rFonts w:cs="Arial"/>
                <w:szCs w:val="24"/>
              </w:rPr>
              <w:t xml:space="preserve">Communication: strong communication and interpersonal skills with the ability to listen, accept challenge and constructively challenge others in discussions with clarity and respect. </w:t>
            </w:r>
          </w:p>
          <w:p w14:paraId="12432EC5" w14:textId="77777777" w:rsidR="001C5D91" w:rsidRPr="002C7F27" w:rsidRDefault="001C5D91" w:rsidP="001C5D91">
            <w:pPr>
              <w:pStyle w:val="ListParagraph"/>
              <w:numPr>
                <w:ilvl w:val="0"/>
                <w:numId w:val="24"/>
              </w:numPr>
              <w:spacing w:after="160" w:line="259" w:lineRule="auto"/>
              <w:contextualSpacing/>
              <w:rPr>
                <w:rFonts w:cs="Arial"/>
                <w:b/>
                <w:bCs/>
                <w:szCs w:val="24"/>
              </w:rPr>
            </w:pPr>
            <w:r>
              <w:rPr>
                <w:rFonts w:cs="Arial"/>
                <w:szCs w:val="24"/>
              </w:rPr>
              <w:t xml:space="preserve">Judgement: effective decision-making skills with the ability to critically analyse a wide range of information to make clear and objective evidence-based recommendations to support the delivery of the organisation’s objectives. </w:t>
            </w:r>
          </w:p>
          <w:p w14:paraId="3665F317" w14:textId="77777777" w:rsidR="001C5D91" w:rsidRPr="002C7F27" w:rsidRDefault="001C5D91" w:rsidP="001C5D91">
            <w:pPr>
              <w:pStyle w:val="ListParagraph"/>
              <w:numPr>
                <w:ilvl w:val="0"/>
                <w:numId w:val="24"/>
              </w:numPr>
              <w:spacing w:after="160" w:line="259" w:lineRule="auto"/>
              <w:contextualSpacing/>
              <w:rPr>
                <w:rFonts w:cs="Arial"/>
                <w:b/>
                <w:bCs/>
                <w:szCs w:val="24"/>
              </w:rPr>
            </w:pPr>
            <w:r>
              <w:rPr>
                <w:rFonts w:cs="Arial"/>
                <w:szCs w:val="24"/>
              </w:rPr>
              <w:t xml:space="preserve">Collaboration: ability to work closely with the executive board and other key stakeholders, providing support, constructive challenge and assurance as appropriate. </w:t>
            </w:r>
          </w:p>
          <w:p w14:paraId="002B83B0" w14:textId="77777777" w:rsidR="001C5D91" w:rsidRPr="002C7F27" w:rsidRDefault="001C5D91" w:rsidP="001C5D91">
            <w:pPr>
              <w:pStyle w:val="ListParagraph"/>
              <w:numPr>
                <w:ilvl w:val="0"/>
                <w:numId w:val="24"/>
              </w:numPr>
              <w:spacing w:after="160" w:line="259" w:lineRule="auto"/>
              <w:contextualSpacing/>
              <w:rPr>
                <w:rFonts w:cs="Arial"/>
                <w:b/>
                <w:bCs/>
                <w:szCs w:val="24"/>
              </w:rPr>
            </w:pPr>
            <w:r>
              <w:rPr>
                <w:rFonts w:cs="Arial"/>
                <w:szCs w:val="24"/>
              </w:rPr>
              <w:t xml:space="preserve">Expertise and insight in one or more of the following areas: </w:t>
            </w:r>
          </w:p>
          <w:p w14:paraId="2067B19C" w14:textId="77777777" w:rsidR="001C5D91" w:rsidRPr="002C7F27" w:rsidRDefault="001C5D91" w:rsidP="001C5D91">
            <w:pPr>
              <w:pStyle w:val="ListParagraph"/>
              <w:numPr>
                <w:ilvl w:val="1"/>
                <w:numId w:val="24"/>
              </w:numPr>
              <w:spacing w:after="160" w:line="259" w:lineRule="auto"/>
              <w:contextualSpacing/>
              <w:rPr>
                <w:rFonts w:cs="Arial"/>
                <w:b/>
                <w:bCs/>
                <w:szCs w:val="24"/>
              </w:rPr>
            </w:pPr>
            <w:r w:rsidRPr="0065129E">
              <w:rPr>
                <w:rFonts w:cs="Arial"/>
                <w:b/>
                <w:bCs/>
                <w:szCs w:val="24"/>
              </w:rPr>
              <w:t>Technology</w:t>
            </w:r>
            <w:r>
              <w:rPr>
                <w:rFonts w:cs="Arial"/>
                <w:szCs w:val="24"/>
              </w:rPr>
              <w:t xml:space="preserve"> – with experience deploying new technology in a workforce and a deep understanding of the risks and opportunities of emerging technologies</w:t>
            </w:r>
          </w:p>
          <w:p w14:paraId="451569C4" w14:textId="77777777" w:rsidR="001C5D91" w:rsidRPr="002C7F27" w:rsidRDefault="001C5D91" w:rsidP="001C5D91">
            <w:pPr>
              <w:pStyle w:val="ListParagraph"/>
              <w:numPr>
                <w:ilvl w:val="1"/>
                <w:numId w:val="24"/>
              </w:numPr>
              <w:spacing w:after="160" w:line="259" w:lineRule="auto"/>
              <w:contextualSpacing/>
              <w:rPr>
                <w:rFonts w:cs="Arial"/>
                <w:b/>
                <w:bCs/>
                <w:szCs w:val="24"/>
              </w:rPr>
            </w:pPr>
            <w:r w:rsidRPr="0065129E">
              <w:rPr>
                <w:rFonts w:cs="Arial"/>
                <w:b/>
                <w:bCs/>
                <w:szCs w:val="24"/>
              </w:rPr>
              <w:t>Business</w:t>
            </w:r>
            <w:r>
              <w:rPr>
                <w:rFonts w:cs="Arial"/>
                <w:szCs w:val="24"/>
              </w:rPr>
              <w:t xml:space="preserve"> – with Board-level experience and a track record of delivering in an international context </w:t>
            </w:r>
          </w:p>
          <w:p w14:paraId="61875FFD" w14:textId="77777777" w:rsidR="001C5D91" w:rsidRPr="002C7F27" w:rsidRDefault="001C5D91" w:rsidP="001C5D91">
            <w:pPr>
              <w:pStyle w:val="ListParagraph"/>
              <w:numPr>
                <w:ilvl w:val="1"/>
                <w:numId w:val="24"/>
              </w:numPr>
              <w:spacing w:after="160" w:line="259" w:lineRule="auto"/>
              <w:contextualSpacing/>
              <w:rPr>
                <w:rFonts w:cs="Arial"/>
                <w:b/>
                <w:bCs/>
                <w:szCs w:val="24"/>
              </w:rPr>
            </w:pPr>
            <w:r w:rsidRPr="0065129E">
              <w:rPr>
                <w:rFonts w:cs="Arial"/>
                <w:b/>
                <w:bCs/>
                <w:szCs w:val="24"/>
              </w:rPr>
              <w:t>HR</w:t>
            </w:r>
            <w:r>
              <w:rPr>
                <w:rFonts w:cs="Arial"/>
                <w:szCs w:val="24"/>
              </w:rPr>
              <w:t xml:space="preserve"> – with experience leading and managing change in a large and complex organisation </w:t>
            </w:r>
          </w:p>
          <w:p w14:paraId="217A5A4F" w14:textId="77777777" w:rsidR="001C5D91" w:rsidRPr="002C7F27" w:rsidRDefault="001C5D91" w:rsidP="001C5D91">
            <w:pPr>
              <w:pStyle w:val="ListParagraph"/>
              <w:numPr>
                <w:ilvl w:val="1"/>
                <w:numId w:val="24"/>
              </w:numPr>
              <w:spacing w:after="160" w:line="259" w:lineRule="auto"/>
              <w:contextualSpacing/>
              <w:rPr>
                <w:rFonts w:cs="Arial"/>
                <w:b/>
                <w:bCs/>
                <w:szCs w:val="24"/>
              </w:rPr>
            </w:pPr>
            <w:r w:rsidRPr="0065129E">
              <w:rPr>
                <w:rFonts w:cs="Arial"/>
                <w:b/>
                <w:bCs/>
                <w:szCs w:val="24"/>
              </w:rPr>
              <w:t>International development</w:t>
            </w:r>
            <w:r>
              <w:rPr>
                <w:rFonts w:cs="Arial"/>
                <w:szCs w:val="24"/>
              </w:rPr>
              <w:t xml:space="preserve"> – with technical expertise and strategic insights to prioritise effectively </w:t>
            </w:r>
          </w:p>
          <w:p w14:paraId="28E2DEA9" w14:textId="77777777" w:rsidR="001C5D91" w:rsidRPr="001C5D91" w:rsidRDefault="001C5D91" w:rsidP="001C5D91">
            <w:pPr>
              <w:spacing w:before="120" w:after="120"/>
              <w:rPr>
                <w:rFonts w:cs="Arial"/>
                <w:i/>
                <w:iCs/>
                <w:color w:val="000000"/>
              </w:rPr>
            </w:pPr>
          </w:p>
        </w:tc>
      </w:tr>
    </w:tbl>
    <w:p w14:paraId="62186BBF" w14:textId="77777777"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23A24AA1" w14:textId="4B4928DA" w:rsidR="001C5D91" w:rsidRPr="001C5D91" w:rsidRDefault="001C5D91" w:rsidP="001C5D91">
      <w:pPr>
        <w:pBdr>
          <w:top w:val="nil"/>
          <w:left w:val="nil"/>
          <w:bottom w:val="nil"/>
          <w:right w:val="nil"/>
          <w:between w:val="nil"/>
        </w:pBdr>
        <w:jc w:val="both"/>
        <w:rPr>
          <w:rFonts w:cs="Arial"/>
          <w:bCs/>
          <w:szCs w:val="24"/>
        </w:rPr>
      </w:pPr>
      <w:r w:rsidRPr="001C5D91">
        <w:rPr>
          <w:rFonts w:cs="Arial"/>
          <w:bCs/>
          <w:szCs w:val="24"/>
        </w:rPr>
        <w:t xml:space="preserve">During the sift, the Advisory Assessment Panel will assess candidates’ applications against each of the eligibility criteria.  The panel will provide an overall score that reflects the degree to which a candidate demonstrated their suitability for the role across </w:t>
      </w:r>
      <w:proofErr w:type="gramStart"/>
      <w:r w:rsidRPr="001C5D91">
        <w:rPr>
          <w:rFonts w:cs="Arial"/>
          <w:bCs/>
          <w:szCs w:val="24"/>
        </w:rPr>
        <w:t>all of</w:t>
      </w:r>
      <w:proofErr w:type="gramEnd"/>
      <w:r w:rsidRPr="001C5D91">
        <w:rPr>
          <w:rFonts w:cs="Arial"/>
          <w:bCs/>
          <w:szCs w:val="24"/>
        </w:rPr>
        <w:t xml:space="preserve"> the eligibility criteria. Based on the strength of the field of applicants, the selection panel will set a “minimum passable mark” which candidates must meet </w:t>
      </w:r>
      <w:proofErr w:type="gramStart"/>
      <w:r w:rsidRPr="001C5D91">
        <w:rPr>
          <w:rFonts w:cs="Arial"/>
          <w:bCs/>
          <w:szCs w:val="24"/>
        </w:rPr>
        <w:t>in order to</w:t>
      </w:r>
      <w:proofErr w:type="gramEnd"/>
      <w:r w:rsidRPr="001C5D91">
        <w:rPr>
          <w:rFonts w:cs="Arial"/>
          <w:bCs/>
          <w:szCs w:val="24"/>
        </w:rPr>
        <w:t xml:space="preserve"> be shortlisted to interview. </w:t>
      </w:r>
    </w:p>
    <w:p w14:paraId="0591B4DB" w14:textId="77777777" w:rsidR="00934C40" w:rsidRDefault="00934C40" w:rsidP="0031009D">
      <w:pPr>
        <w:pBdr>
          <w:top w:val="nil"/>
          <w:left w:val="nil"/>
          <w:bottom w:val="nil"/>
          <w:right w:val="nil"/>
          <w:between w:val="nil"/>
        </w:pBdr>
        <w:jc w:val="both"/>
        <w:rPr>
          <w:rFonts w:cs="Arial"/>
          <w:b/>
          <w:color w:val="0070C0"/>
          <w:szCs w:val="24"/>
        </w:rPr>
      </w:pPr>
    </w:p>
    <w:p w14:paraId="3C6B6BF8" w14:textId="77777777" w:rsidR="00AC046A" w:rsidRDefault="00AC046A" w:rsidP="0031009D">
      <w:pPr>
        <w:pBdr>
          <w:top w:val="nil"/>
          <w:left w:val="nil"/>
          <w:bottom w:val="nil"/>
          <w:right w:val="nil"/>
          <w:between w:val="nil"/>
        </w:pBdr>
        <w:jc w:val="both"/>
        <w:rPr>
          <w:rFonts w:cs="Arial"/>
          <w:b/>
          <w:color w:val="0070C0"/>
          <w:szCs w:val="24"/>
        </w:rPr>
      </w:pPr>
    </w:p>
    <w:p w14:paraId="798E9A3D" w14:textId="77777777" w:rsidR="00AC046A" w:rsidRDefault="00AC046A" w:rsidP="0031009D">
      <w:pPr>
        <w:pBdr>
          <w:top w:val="nil"/>
          <w:left w:val="nil"/>
          <w:bottom w:val="nil"/>
          <w:right w:val="nil"/>
          <w:between w:val="nil"/>
        </w:pBdr>
        <w:jc w:val="both"/>
        <w:rPr>
          <w:rFonts w:cs="Arial"/>
          <w:b/>
          <w:color w:val="0070C0"/>
          <w:szCs w:val="24"/>
        </w:rPr>
      </w:pPr>
    </w:p>
    <w:p w14:paraId="41D3D661" w14:textId="4E2AB64B" w:rsidR="000B7A21" w:rsidRPr="00934C40" w:rsidRDefault="000B7A21" w:rsidP="42B2E8FB">
      <w:pPr>
        <w:pStyle w:val="Heading1"/>
        <w:pBdr>
          <w:top w:val="nil"/>
          <w:left w:val="nil"/>
          <w:bottom w:val="nil"/>
          <w:right w:val="nil"/>
          <w:between w:val="nil"/>
        </w:pBdr>
        <w:rPr>
          <w:bCs/>
          <w:color w:val="0070C0"/>
        </w:rPr>
        <w:sectPr w:rsidR="000B7A21" w:rsidRPr="00934C40" w:rsidSect="0031009D">
          <w:headerReference w:type="default" r:id="rId23"/>
          <w:type w:val="continuous"/>
          <w:pgSz w:w="11906" w:h="16838"/>
          <w:pgMar w:top="720" w:right="720" w:bottom="720" w:left="720" w:header="708" w:footer="708" w:gutter="0"/>
          <w:cols w:space="708"/>
          <w:titlePg/>
          <w:docGrid w:linePitch="360"/>
        </w:sectPr>
      </w:pPr>
      <w:bookmarkStart w:id="37" w:name="_Toc153963005"/>
      <w:bookmarkStart w:id="38" w:name="_Toc198650939"/>
      <w:r>
        <w:t>Disability Confident - minimum criteria</w:t>
      </w:r>
      <w:bookmarkEnd w:id="37"/>
      <w:bookmarkEnd w:id="38"/>
    </w:p>
    <w:p w14:paraId="76D41024" w14:textId="77777777" w:rsidR="008A2A3F" w:rsidRDefault="008A2A3F" w:rsidP="00DD4F92">
      <w:pPr>
        <w:pBdr>
          <w:top w:val="nil"/>
          <w:left w:val="nil"/>
          <w:bottom w:val="nil"/>
          <w:right w:val="nil"/>
          <w:between w:val="nil"/>
        </w:pBdr>
        <w:jc w:val="both"/>
        <w:rPr>
          <w:rFonts w:cs="Arial"/>
          <w:color w:val="000000"/>
          <w:szCs w:val="24"/>
        </w:rPr>
      </w:pPr>
    </w:p>
    <w:p w14:paraId="407C2B2A" w14:textId="53343DFD" w:rsidR="00F85FC1" w:rsidRPr="00F85FC1" w:rsidRDefault="001C5D91" w:rsidP="00F85FC1">
      <w:pPr>
        <w:pBdr>
          <w:top w:val="nil"/>
          <w:left w:val="nil"/>
          <w:bottom w:val="nil"/>
          <w:right w:val="nil"/>
          <w:between w:val="nil"/>
        </w:pBdr>
        <w:jc w:val="both"/>
        <w:rPr>
          <w:rFonts w:eastAsia="Arial" w:cs="Arial"/>
          <w:color w:val="000000"/>
          <w:szCs w:val="24"/>
        </w:rPr>
      </w:pPr>
      <w:bookmarkStart w:id="39" w:name="_Skills"/>
      <w:bookmarkStart w:id="40" w:name="_Toc11752858"/>
      <w:bookmarkEnd w:id="39"/>
      <w:r>
        <w:rPr>
          <w:rFonts w:eastAsia="Arial" w:cs="Arial"/>
          <w:color w:val="000000"/>
          <w:szCs w:val="24"/>
        </w:rPr>
        <w:t>The FCDO is</w:t>
      </w:r>
      <w:r w:rsidR="00F85FC1" w:rsidRPr="00F85FC1">
        <w:rPr>
          <w:rFonts w:eastAsia="Arial" w:cs="Arial"/>
          <w:color w:val="000000"/>
          <w:szCs w:val="24"/>
        </w:rPr>
        <w:t xml:space="preserv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2C46B32B" w14:textId="77777777" w:rsidR="00004F56"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F543AC9" w14:textId="77777777" w:rsidR="006D4663" w:rsidRDefault="006D4663" w:rsidP="00F075FC">
      <w:pPr>
        <w:pBdr>
          <w:top w:val="nil"/>
          <w:left w:val="nil"/>
          <w:bottom w:val="nil"/>
          <w:right w:val="nil"/>
          <w:between w:val="nil"/>
        </w:pBdr>
        <w:jc w:val="both"/>
        <w:rPr>
          <w:rFonts w:eastAsia="Arial" w:cs="Arial"/>
          <w:color w:val="000000"/>
          <w:szCs w:val="24"/>
        </w:rPr>
      </w:pPr>
    </w:p>
    <w:p w14:paraId="4D5FF368" w14:textId="77777777" w:rsidR="006D4663" w:rsidRDefault="006D4663" w:rsidP="00F075FC">
      <w:pPr>
        <w:pBdr>
          <w:top w:val="nil"/>
          <w:left w:val="nil"/>
          <w:bottom w:val="nil"/>
          <w:right w:val="nil"/>
          <w:between w:val="nil"/>
        </w:pBdr>
        <w:jc w:val="both"/>
        <w:rPr>
          <w:rFonts w:eastAsia="Arial" w:cs="Arial"/>
          <w:color w:val="000000"/>
          <w:szCs w:val="24"/>
        </w:rPr>
      </w:pPr>
    </w:p>
    <w:p w14:paraId="7509B412" w14:textId="77777777" w:rsidR="00E756A7" w:rsidRDefault="00E756A7" w:rsidP="00F075FC">
      <w:pPr>
        <w:pBdr>
          <w:top w:val="nil"/>
          <w:left w:val="nil"/>
          <w:bottom w:val="nil"/>
          <w:right w:val="nil"/>
          <w:between w:val="nil"/>
        </w:pBdr>
        <w:jc w:val="both"/>
        <w:rPr>
          <w:rFonts w:eastAsia="Arial" w:cs="Arial"/>
          <w:color w:val="000000"/>
          <w:szCs w:val="24"/>
        </w:rPr>
      </w:pPr>
    </w:p>
    <w:p w14:paraId="104E07D5" w14:textId="77777777" w:rsidR="00A13776" w:rsidRDefault="00A13776" w:rsidP="00A13776">
      <w:bookmarkStart w:id="41" w:name="_Toc77690969"/>
      <w:bookmarkStart w:id="42" w:name="_Toc77691068"/>
      <w:bookmarkStart w:id="43" w:name="_Toc77691108"/>
    </w:p>
    <w:p w14:paraId="1C8F426F" w14:textId="77777777" w:rsidR="00793850" w:rsidRDefault="00793850" w:rsidP="00394D37">
      <w:pPr>
        <w:pStyle w:val="Heading1"/>
        <w:spacing w:after="0"/>
      </w:pPr>
    </w:p>
    <w:p w14:paraId="3EF45DD0" w14:textId="77777777" w:rsidR="00934C40" w:rsidRDefault="00934C40" w:rsidP="00394D37">
      <w:pPr>
        <w:pStyle w:val="Heading1"/>
        <w:spacing w:after="0"/>
      </w:pPr>
    </w:p>
    <w:p w14:paraId="3FBFC4F6" w14:textId="77777777" w:rsidR="00934C40" w:rsidRDefault="00934C40" w:rsidP="00394D37">
      <w:pPr>
        <w:pStyle w:val="Heading1"/>
        <w:spacing w:after="0"/>
      </w:pPr>
    </w:p>
    <w:p w14:paraId="3AF3E763" w14:textId="77777777" w:rsidR="00934C40" w:rsidRDefault="00934C40" w:rsidP="00394D37">
      <w:pPr>
        <w:pStyle w:val="Heading1"/>
        <w:spacing w:after="0"/>
      </w:pPr>
    </w:p>
    <w:p w14:paraId="3A008886" w14:textId="77777777" w:rsidR="00934C40" w:rsidRDefault="00934C40" w:rsidP="00394D37">
      <w:pPr>
        <w:pStyle w:val="Heading1"/>
        <w:spacing w:after="0"/>
      </w:pPr>
    </w:p>
    <w:p w14:paraId="41824210" w14:textId="77777777" w:rsidR="00934C40" w:rsidRDefault="00934C40" w:rsidP="00394D37">
      <w:pPr>
        <w:pStyle w:val="Heading1"/>
        <w:spacing w:after="0"/>
      </w:pPr>
    </w:p>
    <w:p w14:paraId="3D2D414B" w14:textId="77777777" w:rsidR="001F1272" w:rsidRDefault="001F1272" w:rsidP="00394D37">
      <w:pPr>
        <w:pStyle w:val="Heading1"/>
        <w:spacing w:after="0"/>
      </w:pPr>
    </w:p>
    <w:p w14:paraId="0C2EC027" w14:textId="77777777" w:rsidR="001F1272" w:rsidRDefault="001F1272" w:rsidP="00394D37">
      <w:pPr>
        <w:pStyle w:val="Heading1"/>
        <w:spacing w:after="0"/>
      </w:pPr>
    </w:p>
    <w:p w14:paraId="788E4CD7" w14:textId="77777777" w:rsidR="001F1272" w:rsidRDefault="001F1272" w:rsidP="00394D37">
      <w:pPr>
        <w:pStyle w:val="Heading1"/>
        <w:spacing w:after="0"/>
      </w:pPr>
    </w:p>
    <w:p w14:paraId="7081D1EC" w14:textId="77777777" w:rsidR="001C5D91" w:rsidRDefault="001C5D91" w:rsidP="00394D37">
      <w:pPr>
        <w:pStyle w:val="Heading1"/>
        <w:spacing w:after="0"/>
      </w:pPr>
      <w:bookmarkStart w:id="44" w:name="_Toc153963006"/>
    </w:p>
    <w:p w14:paraId="18E860D4" w14:textId="163B0029" w:rsidR="00F85FC1" w:rsidRDefault="00F85FC1" w:rsidP="00394D37">
      <w:pPr>
        <w:pStyle w:val="Heading1"/>
        <w:spacing w:after="0"/>
      </w:pPr>
      <w:bookmarkStart w:id="45" w:name="_Toc198650940"/>
      <w:r>
        <w:t>Reasonable Adjustments</w:t>
      </w:r>
      <w:bookmarkEnd w:id="44"/>
      <w:bookmarkEnd w:id="45"/>
    </w:p>
    <w:p w14:paraId="25D760CF" w14:textId="77777777" w:rsidR="00F85FC1" w:rsidRDefault="00F85FC1" w:rsidP="00394D37">
      <w:pPr>
        <w:pStyle w:val="Heading1"/>
        <w:spacing w:after="0"/>
      </w:pPr>
    </w:p>
    <w:p w14:paraId="52A9BD17" w14:textId="77777777"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 xml:space="preserve">We are committed to making reasonable adjustments to make sure applicants with disabilities, physical or mental health conditions, or other needs are not substantially disadvantaged when </w:t>
      </w:r>
      <w:r w:rsidRPr="00F85FC1">
        <w:rPr>
          <w:rFonts w:eastAsia="Times New Roman" w:cs="Arial"/>
          <w:color w:val="0B0C0C"/>
          <w:szCs w:val="24"/>
          <w:shd w:val="clear" w:color="auto" w:fill="FFFFFF"/>
          <w:lang w:eastAsia="en-GB"/>
        </w:rPr>
        <w:lastRenderedPageBreak/>
        <w:t>applying for public appointments. This can include changing the recruitment process to enable people who wish to apply to do so.</w:t>
      </w:r>
    </w:p>
    <w:p w14:paraId="54C7F7AB" w14:textId="77777777" w:rsidR="00390CCF" w:rsidRPr="00F85FC1" w:rsidRDefault="00390CCF" w:rsidP="00F85FC1">
      <w:pPr>
        <w:spacing w:after="0" w:line="240" w:lineRule="auto"/>
        <w:rPr>
          <w:rFonts w:ascii="Times New Roman" w:eastAsia="Times New Roman" w:hAnsi="Times New Roman"/>
          <w:szCs w:val="24"/>
          <w:lang w:eastAsia="en-GB"/>
        </w:rPr>
      </w:pPr>
    </w:p>
    <w:p w14:paraId="16752C92"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ensuring that application forms are available in different or accessible </w:t>
      </w:r>
      <w:proofErr w:type="gramStart"/>
      <w:r w:rsidRPr="00F85FC1">
        <w:rPr>
          <w:rFonts w:eastAsia="Times New Roman" w:cs="Arial"/>
          <w:color w:val="0B0C0C"/>
          <w:szCs w:val="24"/>
          <w:lang w:eastAsia="en-GB"/>
        </w:rPr>
        <w:t>formats;</w:t>
      </w:r>
      <w:proofErr w:type="gramEnd"/>
    </w:p>
    <w:p w14:paraId="12B06C45"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making adaptations to interview </w:t>
      </w:r>
      <w:proofErr w:type="gramStart"/>
      <w:r w:rsidRPr="00F85FC1">
        <w:rPr>
          <w:rFonts w:eastAsia="Times New Roman" w:cs="Arial"/>
          <w:color w:val="0B0C0C"/>
          <w:szCs w:val="24"/>
          <w:lang w:eastAsia="en-GB"/>
        </w:rPr>
        <w:t>locations;</w:t>
      </w:r>
      <w:proofErr w:type="gramEnd"/>
    </w:p>
    <w:p w14:paraId="15365DB3"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candidates to present their skills and experience in a different </w:t>
      </w:r>
      <w:proofErr w:type="gramStart"/>
      <w:r w:rsidRPr="00F85FC1">
        <w:rPr>
          <w:rFonts w:eastAsia="Times New Roman" w:cs="Arial"/>
          <w:color w:val="0B0C0C"/>
          <w:szCs w:val="24"/>
          <w:lang w:eastAsia="en-GB"/>
        </w:rPr>
        <w:t>way;</w:t>
      </w:r>
      <w:proofErr w:type="gramEnd"/>
    </w:p>
    <w:p w14:paraId="61B54C34"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giving additional detailed information on the selection / interview process in advance to allow candidates time to prepare </w:t>
      </w:r>
      <w:proofErr w:type="gramStart"/>
      <w:r w:rsidRPr="00F85FC1">
        <w:rPr>
          <w:rFonts w:eastAsia="Times New Roman" w:cs="Arial"/>
          <w:color w:val="0B0C0C"/>
          <w:szCs w:val="24"/>
          <w:lang w:eastAsia="en-GB"/>
        </w:rPr>
        <w:t>themselves;</w:t>
      </w:r>
      <w:proofErr w:type="gramEnd"/>
    </w:p>
    <w:p w14:paraId="03395F3B"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support workers, for example sign language </w:t>
      </w:r>
      <w:proofErr w:type="gramStart"/>
      <w:r w:rsidRPr="00F85FC1">
        <w:rPr>
          <w:rFonts w:eastAsia="Times New Roman" w:cs="Arial"/>
          <w:color w:val="0B0C0C"/>
          <w:szCs w:val="24"/>
          <w:lang w:eastAsia="en-GB"/>
        </w:rPr>
        <w:t>interpreters;</w:t>
      </w:r>
      <w:proofErr w:type="gramEnd"/>
    </w:p>
    <w:p w14:paraId="4B0702F8" w14:textId="77777777" w:rsidR="00F85FC1" w:rsidRPr="00F85FC1" w:rsidRDefault="00F85FC1" w:rsidP="00F85FC1">
      <w:pPr>
        <w:numPr>
          <w:ilvl w:val="0"/>
          <w:numId w:val="16"/>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F85FC1"/>
    <w:p w14:paraId="552643D8" w14:textId="77777777" w:rsidR="00F85FC1" w:rsidRDefault="00F85FC1" w:rsidP="00394D37">
      <w:pPr>
        <w:pStyle w:val="Heading1"/>
        <w:spacing w:after="0"/>
      </w:pPr>
    </w:p>
    <w:p w14:paraId="3805918E" w14:textId="77777777" w:rsidR="00F85FC1" w:rsidRDefault="00F85FC1" w:rsidP="00394D37">
      <w:pPr>
        <w:pStyle w:val="Heading1"/>
        <w:spacing w:after="0"/>
      </w:pPr>
    </w:p>
    <w:p w14:paraId="48ADD77E" w14:textId="77777777" w:rsidR="00F85FC1" w:rsidRDefault="00F85FC1" w:rsidP="00394D37">
      <w:pPr>
        <w:pStyle w:val="Heading1"/>
        <w:spacing w:after="0"/>
      </w:pPr>
    </w:p>
    <w:p w14:paraId="5030CD9F" w14:textId="77777777" w:rsidR="00F85FC1" w:rsidRDefault="00F85FC1" w:rsidP="00394D37">
      <w:pPr>
        <w:pStyle w:val="Heading1"/>
        <w:spacing w:after="0"/>
      </w:pPr>
    </w:p>
    <w:p w14:paraId="7B4D2639" w14:textId="77777777" w:rsidR="00F85FC1" w:rsidRDefault="00F85FC1" w:rsidP="00394D37">
      <w:pPr>
        <w:pStyle w:val="Heading1"/>
        <w:spacing w:after="0"/>
      </w:pPr>
    </w:p>
    <w:p w14:paraId="59C05443" w14:textId="77777777" w:rsidR="00F85FC1" w:rsidRDefault="00F85FC1" w:rsidP="00394D37">
      <w:pPr>
        <w:pStyle w:val="Heading1"/>
        <w:spacing w:after="0"/>
      </w:pPr>
    </w:p>
    <w:p w14:paraId="426D7C69" w14:textId="77777777" w:rsidR="00F85FC1" w:rsidRDefault="00F85FC1" w:rsidP="00394D37">
      <w:pPr>
        <w:pStyle w:val="Heading1"/>
        <w:spacing w:after="0"/>
      </w:pPr>
    </w:p>
    <w:p w14:paraId="7D4A9B76" w14:textId="77777777" w:rsidR="00F85FC1" w:rsidRDefault="00F85FC1" w:rsidP="00394D37">
      <w:pPr>
        <w:pStyle w:val="Heading1"/>
        <w:spacing w:after="0"/>
      </w:pPr>
    </w:p>
    <w:p w14:paraId="323AFD79" w14:textId="77777777" w:rsidR="00F85FC1" w:rsidRDefault="00F85FC1" w:rsidP="00394D37">
      <w:pPr>
        <w:pStyle w:val="Heading1"/>
        <w:spacing w:after="0"/>
      </w:pPr>
    </w:p>
    <w:p w14:paraId="1C1ACB53" w14:textId="77777777" w:rsidR="00F85FC1" w:rsidRDefault="00F85FC1" w:rsidP="00394D37">
      <w:pPr>
        <w:pStyle w:val="Heading1"/>
        <w:spacing w:after="0"/>
      </w:pPr>
    </w:p>
    <w:p w14:paraId="4AF6E3C0" w14:textId="77777777" w:rsidR="00F85FC1" w:rsidRDefault="00F85FC1" w:rsidP="00394D37">
      <w:pPr>
        <w:pStyle w:val="Heading1"/>
        <w:spacing w:after="0"/>
      </w:pPr>
    </w:p>
    <w:p w14:paraId="7C8C2A38" w14:textId="77777777"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6" w:name="_Toc153963007"/>
      <w:bookmarkStart w:id="47" w:name="_Toc198650941"/>
      <w:r w:rsidRPr="00550492">
        <w:t>Time commitment and term of office</w:t>
      </w:r>
      <w:bookmarkEnd w:id="40"/>
      <w:bookmarkEnd w:id="41"/>
      <w:bookmarkEnd w:id="42"/>
      <w:bookmarkEnd w:id="43"/>
      <w:bookmarkEnd w:id="46"/>
      <w:bookmarkEnd w:id="47"/>
    </w:p>
    <w:p w14:paraId="283C8EA5"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63923C9" w14:textId="03E26B45" w:rsidR="00F075FC" w:rsidRDefault="00F075FC" w:rsidP="00F075FC">
      <w:pPr>
        <w:pBdr>
          <w:top w:val="nil"/>
          <w:left w:val="nil"/>
          <w:bottom w:val="nil"/>
          <w:right w:val="nil"/>
          <w:between w:val="nil"/>
        </w:pBdr>
        <w:spacing w:after="240" w:line="240" w:lineRule="auto"/>
        <w:jc w:val="both"/>
        <w:rPr>
          <w:rFonts w:eastAsia="Arial" w:cs="Arial"/>
          <w:b/>
          <w:color w:val="1877C0"/>
          <w:szCs w:val="24"/>
        </w:rPr>
      </w:pPr>
      <w:bookmarkStart w:id="48" w:name="_Toc11749921"/>
      <w:bookmarkStart w:id="49" w:name="_Toc11750012"/>
      <w:r w:rsidRPr="00F075FC">
        <w:rPr>
          <w:rFonts w:eastAsia="Arial" w:cs="Arial"/>
          <w:b/>
          <w:color w:val="1877C0"/>
          <w:szCs w:val="24"/>
        </w:rPr>
        <w:t>Remuneration, allowances and abatement</w:t>
      </w:r>
      <w:r w:rsidR="006F3ADE">
        <w:rPr>
          <w:rFonts w:eastAsia="Arial" w:cs="Arial"/>
          <w:b/>
          <w:color w:val="1877C0"/>
          <w:szCs w:val="24"/>
        </w:rPr>
        <w:t>:</w:t>
      </w:r>
    </w:p>
    <w:p w14:paraId="442296A8" w14:textId="3AE888E2" w:rsidR="00937AD2" w:rsidRPr="001C5D91" w:rsidRDefault="001C5D91" w:rsidP="001C5D91">
      <w:pPr>
        <w:pStyle w:val="ListParagraph"/>
        <w:numPr>
          <w:ilvl w:val="0"/>
          <w:numId w:val="21"/>
        </w:numPr>
        <w:rPr>
          <w:rFonts w:cs="Arial"/>
          <w:szCs w:val="24"/>
        </w:rPr>
      </w:pPr>
      <w:r>
        <w:rPr>
          <w:rFonts w:cs="Arial"/>
          <w:szCs w:val="24"/>
        </w:rPr>
        <w:t>£15k p.a., for approximately 20 days per annum    </w:t>
      </w:r>
    </w:p>
    <w:p w14:paraId="2F8B9576"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18F19AA6" w14:textId="2039F66F"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lastRenderedPageBreak/>
        <w:t>Appointment and tenure of office</w:t>
      </w:r>
      <w:r w:rsidR="006F3ADE">
        <w:rPr>
          <w:rFonts w:eastAsia="Arial" w:cs="Arial"/>
          <w:b/>
          <w:color w:val="1877C0"/>
          <w:szCs w:val="24"/>
        </w:rPr>
        <w:t>:</w:t>
      </w:r>
    </w:p>
    <w:p w14:paraId="2C1697D2" w14:textId="77777777" w:rsidR="001C5D91" w:rsidRDefault="001C5D91" w:rsidP="001C5D91">
      <w:pPr>
        <w:pStyle w:val="ListParagraph"/>
        <w:numPr>
          <w:ilvl w:val="0"/>
          <w:numId w:val="21"/>
        </w:numPr>
        <w:rPr>
          <w:lang w:eastAsia="en-GB"/>
        </w:rPr>
      </w:pPr>
      <w:r>
        <w:t>Non-Executive Directors are appointed by the Secretary of State for Foreign, Commonwealth and Development Affairs (the Foreign Secretary).</w:t>
      </w:r>
    </w:p>
    <w:p w14:paraId="79CB1DC4" w14:textId="77777777" w:rsidR="001C5D91" w:rsidRDefault="001C5D91" w:rsidP="001C5D91">
      <w:pPr>
        <w:pStyle w:val="ListParagraph"/>
        <w:numPr>
          <w:ilvl w:val="0"/>
          <w:numId w:val="21"/>
        </w:numPr>
      </w:pPr>
      <w:r>
        <w:t>Appointments will be for a period of three years, with the possibility of renewal for an additional term, subject to Ministerial approval.</w:t>
      </w:r>
    </w:p>
    <w:p w14:paraId="0041D72D" w14:textId="77777777" w:rsidR="001C5D91" w:rsidRDefault="001C5D91" w:rsidP="001C5D91">
      <w:pPr>
        <w:pStyle w:val="ListParagraph"/>
        <w:numPr>
          <w:ilvl w:val="0"/>
          <w:numId w:val="21"/>
        </w:numPr>
      </w:pPr>
      <w:r>
        <w:t>Any re-appointment is subject to satisfactory annual appraisals of performance during the first term in the post. If re-appointed, the total time served in post will not exceed more than two terms or serve in any one post for more than ten years.</w:t>
      </w:r>
    </w:p>
    <w:p w14:paraId="50F5908C" w14:textId="23A61BFC" w:rsidR="00937AD2" w:rsidRPr="001C5D91" w:rsidRDefault="001C5D91" w:rsidP="001C5D91">
      <w:pPr>
        <w:pStyle w:val="ListParagraph"/>
        <w:numPr>
          <w:ilvl w:val="0"/>
          <w:numId w:val="21"/>
        </w:numPr>
      </w:pPr>
      <w:r>
        <w:t>It will be important that a NED’s other commitments do not cast any doubt on their ability to act independently and impartially in discharging the role; any potential conflict of interest must be declared and will be discussed at interview.</w:t>
      </w:r>
    </w:p>
    <w:p w14:paraId="61532EB5"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4F33C9E4" w14:textId="77777777" w:rsidR="00F075FC" w:rsidRPr="00F075FC" w:rsidRDefault="00F075FC" w:rsidP="0021118A">
      <w:pPr>
        <w:pStyle w:val="ListParagraph"/>
        <w:numPr>
          <w:ilvl w:val="0"/>
          <w:numId w:val="3"/>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4"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10D51E80" w14:textId="77777777" w:rsidR="00F075FC" w:rsidRPr="00394D37" w:rsidRDefault="00F075FC" w:rsidP="0021118A">
      <w:pPr>
        <w:pStyle w:val="ListParagraph"/>
        <w:numPr>
          <w:ilvl w:val="0"/>
          <w:numId w:val="3"/>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8"/>
      <w:bookmarkEnd w:id="49"/>
    </w:p>
    <w:p w14:paraId="5AFFD2D7"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2AB41C50" w14:textId="6AAFB4EC"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Performance appraisal</w:t>
      </w:r>
      <w:r w:rsidR="006F3ADE">
        <w:rPr>
          <w:rFonts w:eastAsia="Arial" w:cs="Arial"/>
          <w:b/>
          <w:color w:val="1877C0"/>
          <w:szCs w:val="24"/>
        </w:rPr>
        <w:t>:</w:t>
      </w:r>
    </w:p>
    <w:p w14:paraId="2EA6D276" w14:textId="77777777" w:rsidR="001C5D91" w:rsidRPr="001C5D91" w:rsidRDefault="001C5D91" w:rsidP="001C5D91">
      <w:pPr>
        <w:pBdr>
          <w:top w:val="nil"/>
          <w:left w:val="nil"/>
          <w:bottom w:val="nil"/>
          <w:right w:val="nil"/>
          <w:between w:val="nil"/>
        </w:pBdr>
        <w:jc w:val="both"/>
        <w:rPr>
          <w:rFonts w:eastAsia="Times New Roman" w:cs="Arial"/>
          <w:szCs w:val="24"/>
        </w:rPr>
      </w:pPr>
      <w:r w:rsidRPr="001C5D91">
        <w:rPr>
          <w:rFonts w:eastAsia="Times New Roman" w:cs="Arial"/>
          <w:szCs w:val="24"/>
        </w:rPr>
        <w:t>The NED will be assessed at least once a year against their performance for each year of their appointment.</w:t>
      </w:r>
    </w:p>
    <w:p w14:paraId="01F6244F" w14:textId="2F8399A6"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r w:rsidR="006F3ADE">
        <w:rPr>
          <w:rFonts w:eastAsia="Arial" w:cs="Arial"/>
          <w:b/>
          <w:color w:val="1877C0"/>
          <w:szCs w:val="24"/>
        </w:rPr>
        <w:t>:</w:t>
      </w:r>
    </w:p>
    <w:p w14:paraId="7B74E47B" w14:textId="77777777" w:rsidR="001C5D91" w:rsidRDefault="001C5D91" w:rsidP="001C5D91">
      <w:bookmarkStart w:id="50" w:name="_Toc11752859"/>
      <w:r>
        <w:t>Approximately 20 days per annum, to:</w:t>
      </w:r>
    </w:p>
    <w:p w14:paraId="4E6E310D" w14:textId="77777777" w:rsidR="001C5D91" w:rsidRDefault="001C5D91" w:rsidP="001C5D91">
      <w:pPr>
        <w:pStyle w:val="ListParagraph"/>
        <w:numPr>
          <w:ilvl w:val="0"/>
          <w:numId w:val="21"/>
        </w:numPr>
        <w:rPr>
          <w:rFonts w:eastAsia="Arial"/>
        </w:rPr>
      </w:pPr>
      <w:r>
        <w:rPr>
          <w:rFonts w:eastAsia="Arial"/>
        </w:rPr>
        <w:t xml:space="preserve">Attend board meetings held </w:t>
      </w:r>
      <w:proofErr w:type="gramStart"/>
      <w:r>
        <w:rPr>
          <w:rFonts w:eastAsia="Arial"/>
        </w:rPr>
        <w:t>on a monthly basis</w:t>
      </w:r>
      <w:proofErr w:type="gramEnd"/>
      <w:r>
        <w:rPr>
          <w:rFonts w:eastAsia="Arial"/>
        </w:rPr>
        <w:t xml:space="preserve">, most of which are held in the London </w:t>
      </w:r>
      <w:proofErr w:type="gramStart"/>
      <w:r>
        <w:rPr>
          <w:rFonts w:eastAsia="Arial"/>
        </w:rPr>
        <w:t>office;</w:t>
      </w:r>
      <w:proofErr w:type="gramEnd"/>
    </w:p>
    <w:p w14:paraId="15683685" w14:textId="4384008D" w:rsidR="00221657" w:rsidRPr="001C5D91" w:rsidRDefault="001C5D91" w:rsidP="001C5D91">
      <w:pPr>
        <w:numPr>
          <w:ilvl w:val="0"/>
          <w:numId w:val="21"/>
        </w:numPr>
        <w:rPr>
          <w:rFonts w:eastAsia="Arial"/>
        </w:rPr>
      </w:pPr>
      <w:r>
        <w:rPr>
          <w:rFonts w:eastAsia="Arial"/>
        </w:rPr>
        <w:t>Read and consider papers outside meetings.</w:t>
      </w:r>
    </w:p>
    <w:p w14:paraId="5A003DC5" w14:textId="77777777"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41FF7AE6" w14:textId="493EBF99" w:rsidR="001C5D91" w:rsidRPr="001C5D91" w:rsidRDefault="001C5D91" w:rsidP="001C5D91">
      <w:pPr>
        <w:jc w:val="both"/>
        <w:rPr>
          <w:rFonts w:eastAsia="Arial" w:cs="Arial"/>
          <w:color w:val="000000"/>
          <w:szCs w:val="24"/>
        </w:rPr>
      </w:pPr>
      <w:r w:rsidRPr="001C5D91">
        <w:rPr>
          <w:rFonts w:eastAsia="Arial" w:cs="Arial"/>
          <w:color w:val="000000"/>
          <w:szCs w:val="24"/>
        </w:rPr>
        <w:t xml:space="preserve">The successful candidate will be required to undertake Security Check (SC) clearance in line with the Civil Service guidelines. Additional Security Clearance may also be required for certain roles. However, where this applies, candidates will be notified during the appointment process. Further information on National Security Vetting can be found on the </w:t>
      </w:r>
      <w:r>
        <w:rPr>
          <w:rFonts w:eastAsia="Arial" w:cs="Arial"/>
          <w:color w:val="000000"/>
          <w:szCs w:val="24"/>
        </w:rPr>
        <w:t>GOV.UK</w:t>
      </w:r>
      <w:r w:rsidRPr="001C5D91">
        <w:rPr>
          <w:rFonts w:eastAsia="Arial" w:cs="Arial"/>
          <w:color w:val="000000"/>
          <w:szCs w:val="24"/>
        </w:rPr>
        <w:t xml:space="preserve"> website </w:t>
      </w:r>
      <w:hyperlink r:id="rId25" w:history="1">
        <w:r w:rsidRPr="001C5D91">
          <w:rPr>
            <w:rStyle w:val="Hyperlink"/>
            <w:rFonts w:eastAsia="Arial" w:cs="Arial"/>
            <w:b/>
            <w:bCs/>
            <w:szCs w:val="24"/>
          </w:rPr>
          <w:t>here</w:t>
        </w:r>
      </w:hyperlink>
      <w:r w:rsidRPr="001C5D91">
        <w:rPr>
          <w:rFonts w:eastAsia="Arial" w:cs="Arial"/>
          <w:color w:val="000000"/>
          <w:szCs w:val="24"/>
        </w:rPr>
        <w:t>.</w:t>
      </w:r>
    </w:p>
    <w:p w14:paraId="011A9B15" w14:textId="77777777" w:rsidR="001C5D91" w:rsidRPr="001C5D91" w:rsidRDefault="001C5D91" w:rsidP="001C5D91">
      <w:pPr>
        <w:jc w:val="both"/>
        <w:rPr>
          <w:rFonts w:eastAsia="Arial" w:cs="Arial"/>
          <w:color w:val="000000"/>
          <w:szCs w:val="24"/>
        </w:rPr>
      </w:pPr>
      <w:r w:rsidRPr="001C5D91">
        <w:rPr>
          <w:rFonts w:eastAsia="Arial" w:cs="Arial"/>
          <w:color w:val="000000"/>
          <w:szCs w:val="24"/>
        </w:rPr>
        <w:t>Candidates must ensure that they are legally entitled to work in the UK.</w:t>
      </w:r>
    </w:p>
    <w:p w14:paraId="09499D18" w14:textId="77777777" w:rsidR="008F4A25" w:rsidRDefault="008F4A25" w:rsidP="00394D37">
      <w:pPr>
        <w:jc w:val="both"/>
        <w:sectPr w:rsidR="008F4A25" w:rsidSect="00D42412">
          <w:type w:val="continuous"/>
          <w:pgSz w:w="11906" w:h="16838"/>
          <w:pgMar w:top="720" w:right="720" w:bottom="2519" w:left="720" w:header="708" w:footer="708" w:gutter="0"/>
          <w:cols w:num="2" w:sep="1" w:space="709"/>
          <w:docGrid w:linePitch="360"/>
        </w:sectPr>
      </w:pPr>
    </w:p>
    <w:p w14:paraId="681C5977" w14:textId="77777777" w:rsidR="00394D37" w:rsidRDefault="00394D37" w:rsidP="00394D37"/>
    <w:p w14:paraId="22A10977" w14:textId="7F97AA77" w:rsidR="006F3ADE" w:rsidRDefault="006F3ADE">
      <w:pPr>
        <w:spacing w:after="0" w:line="240" w:lineRule="auto"/>
        <w:rPr>
          <w:rFonts w:cs="Arial"/>
          <w:b/>
          <w:color w:val="1877C0"/>
          <w:sz w:val="48"/>
          <w:szCs w:val="48"/>
        </w:rPr>
      </w:pPr>
      <w:bookmarkStart w:id="51" w:name="_Recruitment_process"/>
      <w:bookmarkStart w:id="52" w:name="_Toc77690970"/>
      <w:bookmarkStart w:id="53" w:name="_Toc77691069"/>
      <w:bookmarkStart w:id="54" w:name="_Toc77691109"/>
      <w:bookmarkEnd w:id="51"/>
      <w:r>
        <w:br w:type="page"/>
      </w:r>
    </w:p>
    <w:p w14:paraId="16F4EEE7" w14:textId="77777777"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55" w:name="_Toc153963008"/>
      <w:bookmarkStart w:id="56" w:name="_Toc198650942"/>
      <w:r>
        <w:lastRenderedPageBreak/>
        <w:t>R</w:t>
      </w:r>
      <w:r w:rsidR="00AA7B54" w:rsidRPr="00773735">
        <w:t>ecruitment proces</w:t>
      </w:r>
      <w:bookmarkEnd w:id="50"/>
      <w:bookmarkEnd w:id="52"/>
      <w:bookmarkEnd w:id="53"/>
      <w:bookmarkEnd w:id="54"/>
      <w:r w:rsidR="005A00CB">
        <w:t>s</w:t>
      </w:r>
      <w:bookmarkEnd w:id="55"/>
      <w:bookmarkEnd w:id="56"/>
    </w:p>
    <w:p w14:paraId="4D7DD122"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6ECCEE8C" w14:textId="77777777" w:rsidR="00D42412" w:rsidRDefault="00D42412" w:rsidP="00794C42">
      <w:pPr>
        <w:jc w:val="both"/>
        <w:rPr>
          <w:rFonts w:cs="Arial"/>
          <w:b/>
          <w:color w:val="1877C0"/>
          <w:szCs w:val="24"/>
        </w:rPr>
      </w:pPr>
      <w:r w:rsidRPr="00D42412">
        <w:rPr>
          <w:rFonts w:cs="Arial"/>
          <w:b/>
          <w:color w:val="1877C0"/>
          <w:szCs w:val="24"/>
        </w:rPr>
        <w:t>Timetable for recruitment</w:t>
      </w:r>
    </w:p>
    <w:p w14:paraId="46E871F6" w14:textId="6AEAE2EF" w:rsidR="00D42412" w:rsidRPr="00544AA3" w:rsidRDefault="00D42412" w:rsidP="63312F08">
      <w:pPr>
        <w:pStyle w:val="ListParagraph"/>
        <w:numPr>
          <w:ilvl w:val="0"/>
          <w:numId w:val="6"/>
        </w:numPr>
        <w:jc w:val="both"/>
        <w:rPr>
          <w:rFonts w:cs="Arial"/>
          <w:b/>
          <w:color w:val="1877C0"/>
        </w:rPr>
      </w:pPr>
      <w:r w:rsidRPr="63312F08">
        <w:rPr>
          <w:rFonts w:cs="Arial"/>
          <w:b/>
          <w:bCs/>
        </w:rPr>
        <w:t xml:space="preserve">Closing date: </w:t>
      </w:r>
      <w:r w:rsidR="00544AA3" w:rsidRPr="00544AA3">
        <w:rPr>
          <w:rFonts w:cs="Arial"/>
        </w:rPr>
        <w:t>23</w:t>
      </w:r>
      <w:r w:rsidR="00016159" w:rsidRPr="00544AA3">
        <w:rPr>
          <w:rFonts w:cs="Arial"/>
        </w:rPr>
        <w:t xml:space="preserve"> Ju</w:t>
      </w:r>
      <w:r w:rsidR="00544AA3" w:rsidRPr="00544AA3">
        <w:rPr>
          <w:rFonts w:cs="Arial"/>
        </w:rPr>
        <w:t>ly</w:t>
      </w:r>
      <w:r w:rsidR="00016159" w:rsidRPr="00544AA3">
        <w:rPr>
          <w:rFonts w:cs="Arial"/>
        </w:rPr>
        <w:t xml:space="preserve"> 2025</w:t>
      </w:r>
    </w:p>
    <w:p w14:paraId="5E68C301" w14:textId="0747699B" w:rsidR="00D42412" w:rsidRPr="00544AA3" w:rsidRDefault="00D42412" w:rsidP="63312F08">
      <w:pPr>
        <w:pStyle w:val="ListParagraph"/>
        <w:numPr>
          <w:ilvl w:val="0"/>
          <w:numId w:val="6"/>
        </w:numPr>
        <w:jc w:val="both"/>
        <w:rPr>
          <w:rFonts w:cs="Arial"/>
          <w:b/>
          <w:color w:val="1877C0"/>
        </w:rPr>
      </w:pPr>
      <w:r w:rsidRPr="00544AA3">
        <w:rPr>
          <w:rFonts w:cs="Arial"/>
          <w:b/>
          <w:bCs/>
        </w:rPr>
        <w:t xml:space="preserve">Shortlisting: </w:t>
      </w:r>
      <w:r w:rsidR="00544AA3" w:rsidRPr="00544AA3">
        <w:rPr>
          <w:rFonts w:cs="Arial"/>
        </w:rPr>
        <w:t>July/August</w:t>
      </w:r>
      <w:r w:rsidR="00016159" w:rsidRPr="00544AA3">
        <w:rPr>
          <w:rFonts w:cs="Arial"/>
        </w:rPr>
        <w:t xml:space="preserve"> 2025</w:t>
      </w:r>
    </w:p>
    <w:p w14:paraId="740DF8FE" w14:textId="50087815" w:rsidR="00D42412" w:rsidRPr="00544AA3" w:rsidRDefault="00D42412" w:rsidP="63312F08">
      <w:pPr>
        <w:pStyle w:val="ListParagraph"/>
        <w:numPr>
          <w:ilvl w:val="0"/>
          <w:numId w:val="6"/>
        </w:numPr>
        <w:jc w:val="both"/>
        <w:rPr>
          <w:rFonts w:cs="Arial"/>
        </w:rPr>
      </w:pPr>
      <w:r w:rsidRPr="00544AA3">
        <w:rPr>
          <w:rFonts w:cs="Arial"/>
          <w:b/>
          <w:bCs/>
        </w:rPr>
        <w:t xml:space="preserve">Interviews held: </w:t>
      </w:r>
      <w:r w:rsidR="00544AA3" w:rsidRPr="00544AA3">
        <w:rPr>
          <w:rFonts w:cs="Arial"/>
        </w:rPr>
        <w:t>August/September</w:t>
      </w:r>
      <w:r w:rsidR="00016159" w:rsidRPr="00544AA3">
        <w:rPr>
          <w:rFonts w:cs="Arial"/>
        </w:rPr>
        <w:t xml:space="preserve"> 2025</w:t>
      </w:r>
    </w:p>
    <w:p w14:paraId="57161D3C" w14:textId="06C036FD" w:rsidR="00D42412" w:rsidRPr="00544AA3" w:rsidRDefault="00D42412" w:rsidP="0021118A">
      <w:pPr>
        <w:pStyle w:val="ListParagraph"/>
        <w:numPr>
          <w:ilvl w:val="0"/>
          <w:numId w:val="6"/>
        </w:numPr>
        <w:jc w:val="both"/>
        <w:rPr>
          <w:rFonts w:cs="Arial"/>
          <w:b/>
          <w:color w:val="1877C0"/>
          <w:szCs w:val="24"/>
        </w:rPr>
      </w:pPr>
      <w:r w:rsidRPr="00544AA3">
        <w:rPr>
          <w:rFonts w:cs="Arial"/>
          <w:b/>
          <w:szCs w:val="24"/>
        </w:rPr>
        <w:t xml:space="preserve">Provisional appointment start date: </w:t>
      </w:r>
      <w:r w:rsidR="00544AA3" w:rsidRPr="00544AA3">
        <w:rPr>
          <w:rFonts w:cs="Arial"/>
          <w:bCs/>
          <w:szCs w:val="24"/>
        </w:rPr>
        <w:t>October</w:t>
      </w:r>
      <w:r w:rsidR="00016159" w:rsidRPr="00544AA3">
        <w:rPr>
          <w:rFonts w:cs="Arial"/>
          <w:bCs/>
          <w:szCs w:val="24"/>
        </w:rPr>
        <w:t xml:space="preserve"> 2025</w:t>
      </w:r>
    </w:p>
    <w:p w14:paraId="066C7578" w14:textId="77777777" w:rsidR="00D42412" w:rsidRPr="00D42412" w:rsidRDefault="00D42412" w:rsidP="00D42412">
      <w:pPr>
        <w:pStyle w:val="ListParagraph"/>
        <w:jc w:val="both"/>
        <w:rPr>
          <w:rFonts w:cs="Arial"/>
          <w:b/>
          <w:color w:val="1877C0"/>
          <w:szCs w:val="24"/>
        </w:rPr>
      </w:pPr>
    </w:p>
    <w:p w14:paraId="09E33AF0" w14:textId="77777777"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6D58C175"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3FAFE7A6" w14:textId="77777777" w:rsidR="00016159" w:rsidRPr="00035DAB" w:rsidRDefault="00016159" w:rsidP="00016159">
      <w:pPr>
        <w:pStyle w:val="ListParagraph"/>
        <w:numPr>
          <w:ilvl w:val="0"/>
          <w:numId w:val="21"/>
        </w:numPr>
        <w:jc w:val="both"/>
        <w:rPr>
          <w:rFonts w:cs="Arial"/>
        </w:rPr>
      </w:pPr>
      <w:r w:rsidRPr="00035DAB">
        <w:rPr>
          <w:rFonts w:cs="Arial"/>
          <w:b/>
        </w:rPr>
        <w:t>Nick Dyer</w:t>
      </w:r>
      <w:r w:rsidRPr="00035DAB">
        <w:rPr>
          <w:rFonts w:cs="Arial"/>
        </w:rPr>
        <w:t xml:space="preserve">, Second Permanent Under-Secretary, as Panel </w:t>
      </w:r>
      <w:proofErr w:type="gramStart"/>
      <w:r w:rsidRPr="00035DAB">
        <w:rPr>
          <w:rFonts w:cs="Arial"/>
        </w:rPr>
        <w:t>Chair;</w:t>
      </w:r>
      <w:proofErr w:type="gramEnd"/>
    </w:p>
    <w:p w14:paraId="5A56A5F7" w14:textId="2143A14A" w:rsidR="00016159" w:rsidRPr="00035DAB" w:rsidRDefault="00035DAB" w:rsidP="00016159">
      <w:pPr>
        <w:pStyle w:val="ListParagraph"/>
        <w:numPr>
          <w:ilvl w:val="0"/>
          <w:numId w:val="21"/>
        </w:numPr>
        <w:jc w:val="both"/>
        <w:rPr>
          <w:rFonts w:cs="Arial"/>
        </w:rPr>
      </w:pPr>
      <w:r w:rsidRPr="00035DAB">
        <w:rPr>
          <w:rFonts w:cs="Arial"/>
          <w:b/>
        </w:rPr>
        <w:t>Beverley Tew</w:t>
      </w:r>
      <w:r w:rsidR="00016159" w:rsidRPr="00035DAB">
        <w:rPr>
          <w:rFonts w:cs="Arial"/>
        </w:rPr>
        <w:t xml:space="preserve">, </w:t>
      </w:r>
      <w:r w:rsidRPr="00035DAB">
        <w:rPr>
          <w:rFonts w:cs="Arial"/>
        </w:rPr>
        <w:t xml:space="preserve">FCDO Lead Non-Executive </w:t>
      </w:r>
      <w:proofErr w:type="gramStart"/>
      <w:r w:rsidRPr="00035DAB">
        <w:rPr>
          <w:rFonts w:cs="Arial"/>
        </w:rPr>
        <w:t>Director</w:t>
      </w:r>
      <w:r w:rsidR="00016159" w:rsidRPr="00035DAB">
        <w:rPr>
          <w:rFonts w:cs="Arial"/>
        </w:rPr>
        <w:t>;</w:t>
      </w:r>
      <w:proofErr w:type="gramEnd"/>
    </w:p>
    <w:p w14:paraId="2849428F" w14:textId="380C0878" w:rsidR="00937AD2" w:rsidRPr="00035DAB" w:rsidRDefault="00016159" w:rsidP="00794C42">
      <w:pPr>
        <w:pStyle w:val="ListParagraph"/>
        <w:numPr>
          <w:ilvl w:val="0"/>
          <w:numId w:val="21"/>
        </w:numPr>
        <w:jc w:val="both"/>
        <w:rPr>
          <w:rFonts w:cs="Arial"/>
        </w:rPr>
      </w:pPr>
      <w:r w:rsidRPr="00035DAB">
        <w:rPr>
          <w:rFonts w:cs="Arial"/>
          <w:b/>
        </w:rPr>
        <w:t>Martin Donnelly</w:t>
      </w:r>
      <w:r w:rsidRPr="00035DAB">
        <w:rPr>
          <w:rFonts w:cs="Arial"/>
        </w:rPr>
        <w:t xml:space="preserve">, former Permanent Secretary of the Department for Business, Innovation and Skills, as an independent panel member. </w:t>
      </w:r>
    </w:p>
    <w:p w14:paraId="63B96376" w14:textId="77777777" w:rsidR="00016159" w:rsidRPr="00016159" w:rsidRDefault="00016159" w:rsidP="00016159">
      <w:pPr>
        <w:pStyle w:val="ListParagraph"/>
        <w:jc w:val="both"/>
        <w:rPr>
          <w:rFonts w:cs="Arial"/>
        </w:rPr>
      </w:pPr>
    </w:p>
    <w:p w14:paraId="4A7C9D05" w14:textId="6F3A3D29"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29A096D2" w14:textId="0BE7B218" w:rsidR="00AA7B54" w:rsidRPr="00BA53E7" w:rsidRDefault="00AA7B54" w:rsidP="42B2E8FB">
      <w:pPr>
        <w:jc w:val="both"/>
        <w:rPr>
          <w:rFonts w:cs="Arial"/>
        </w:rPr>
      </w:pPr>
      <w:r w:rsidRPr="42B2E8FB">
        <w:rPr>
          <w:rFonts w:cs="Arial"/>
        </w:rPr>
        <w:t xml:space="preserve">Interviews are expected to take place </w:t>
      </w:r>
      <w:r w:rsidR="00FF6790" w:rsidRPr="42B2E8FB">
        <w:rPr>
          <w:rFonts w:cs="Arial"/>
        </w:rPr>
        <w:t>in</w:t>
      </w:r>
      <w:r w:rsidR="00F9699B" w:rsidRPr="42B2E8FB">
        <w:rPr>
          <w:rFonts w:cs="Arial"/>
        </w:rPr>
        <w:t xml:space="preserve"> </w:t>
      </w:r>
      <w:r w:rsidR="00F9699B" w:rsidRPr="00016159">
        <w:rPr>
          <w:rFonts w:cs="Arial"/>
        </w:rPr>
        <w:t>London</w:t>
      </w:r>
      <w:r w:rsidR="00FF6790" w:rsidRPr="42B2E8FB">
        <w:rPr>
          <w:rFonts w:cs="Arial"/>
        </w:rPr>
        <w:t xml:space="preserve"> </w:t>
      </w:r>
      <w:r w:rsidRPr="42B2E8FB">
        <w:rPr>
          <w:rFonts w:cs="Arial"/>
        </w:rPr>
        <w:t xml:space="preserve">and will last for approximately </w:t>
      </w:r>
      <w:r w:rsidRPr="00016159">
        <w:rPr>
          <w:rFonts w:cs="Arial"/>
        </w:rPr>
        <w:t>45 minute</w:t>
      </w:r>
      <w:r w:rsidR="00016159" w:rsidRPr="00016159">
        <w:rPr>
          <w:rFonts w:cs="Arial"/>
        </w:rPr>
        <w:t>s</w:t>
      </w:r>
      <w:r w:rsidR="00016159">
        <w:rPr>
          <w:rFonts w:cs="Arial"/>
        </w:rPr>
        <w:t>.</w:t>
      </w:r>
      <w:r w:rsidRPr="42B2E8FB">
        <w:rPr>
          <w:rFonts w:cs="Arial"/>
        </w:rPr>
        <w:t xml:space="preserve"> Further details about the format will be provided to you in advance.</w:t>
      </w:r>
    </w:p>
    <w:p w14:paraId="10C6AD24" w14:textId="77777777"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30ECF00E" w14:textId="2CC185F7" w:rsidR="00C31998" w:rsidRDefault="00C31998" w:rsidP="00016159">
      <w:pPr>
        <w:pStyle w:val="NormalWeb"/>
        <w:spacing w:after="200" w:afterAutospacing="0" w:line="276" w:lineRule="auto"/>
        <w:jc w:val="both"/>
        <w:rPr>
          <w:rFonts w:ascii="Arial" w:hAnsi="Arial" w:cs="Arial"/>
        </w:rPr>
      </w:pPr>
      <w:r w:rsidRPr="42B2E8FB">
        <w:rPr>
          <w:rFonts w:ascii="Arial" w:hAnsi="Arial" w:cs="Arial"/>
        </w:rPr>
        <w:t xml:space="preserve">You will be able to claim reasonable travel expenses incurred travelling to and from the interview (please note you may be asked to justify travelling costs if </w:t>
      </w:r>
      <w:r w:rsidR="005A00CB" w:rsidRPr="42B2E8FB">
        <w:rPr>
          <w:rFonts w:ascii="Arial" w:hAnsi="Arial" w:cs="Arial"/>
        </w:rPr>
        <w:t xml:space="preserve">the Foreign, Commonwealth and Development </w:t>
      </w:r>
      <w:r w:rsidR="00507B3F" w:rsidRPr="42B2E8FB">
        <w:rPr>
          <w:rFonts w:ascii="Arial" w:hAnsi="Arial" w:cs="Arial"/>
        </w:rPr>
        <w:t>Office</w:t>
      </w:r>
      <w:r w:rsidRPr="42B2E8FB">
        <w:rPr>
          <w:rFonts w:ascii="Arial" w:hAnsi="Arial" w:cs="Arial"/>
        </w:rPr>
        <w:t xml:space="preserve"> considers the claims excessive). Please let</w:t>
      </w:r>
      <w:r w:rsidR="00F9699B" w:rsidRPr="42B2E8FB">
        <w:rPr>
          <w:rFonts w:ascii="Arial" w:hAnsi="Arial" w:cs="Arial"/>
        </w:rPr>
        <w:t xml:space="preserve"> </w:t>
      </w:r>
      <w:r w:rsidR="00016159">
        <w:rPr>
          <w:rFonts w:ascii="Arial" w:hAnsi="Arial" w:cs="Arial"/>
          <w:color w:val="000000" w:themeColor="text1"/>
        </w:rPr>
        <w:t>the Corporate Governance Team</w:t>
      </w:r>
      <w:r w:rsidR="00390CCF" w:rsidRPr="42B2E8FB">
        <w:rPr>
          <w:rFonts w:ascii="Arial" w:hAnsi="Arial" w:cs="Arial"/>
          <w:color w:val="000000" w:themeColor="text1"/>
        </w:rPr>
        <w:t xml:space="preserve"> </w:t>
      </w:r>
      <w:r w:rsidRPr="42B2E8FB">
        <w:rPr>
          <w:rFonts w:ascii="Arial" w:hAnsi="Arial" w:cs="Arial"/>
        </w:rPr>
        <w:t>know beforehand if you are likely to claim, along with the approximate costs by contacting</w:t>
      </w:r>
      <w:r w:rsidR="00F9699B" w:rsidRPr="42B2E8FB">
        <w:rPr>
          <w:rFonts w:ascii="Arial" w:hAnsi="Arial" w:cs="Arial"/>
        </w:rPr>
        <w:t xml:space="preserve"> </w:t>
      </w:r>
      <w:hyperlink r:id="rId26" w:history="1">
        <w:r w:rsidR="00016159" w:rsidRPr="00DE2130">
          <w:rPr>
            <w:rStyle w:val="Hyperlink"/>
            <w:rFonts w:ascii="Arial" w:hAnsi="Arial" w:cs="Arial"/>
          </w:rPr>
          <w:t>corporategovernance@fcdo.gov.uk</w:t>
        </w:r>
      </w:hyperlink>
      <w:r w:rsidR="00016159">
        <w:rPr>
          <w:rFonts w:ascii="Arial" w:hAnsi="Arial" w:cs="Arial"/>
        </w:rPr>
        <w:t xml:space="preserve">. </w:t>
      </w:r>
    </w:p>
    <w:p w14:paraId="0CC228D9" w14:textId="77777777"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0FA5C58E"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65989F51" w14:textId="77777777" w:rsidR="00A415C6" w:rsidRDefault="00507B3F" w:rsidP="00A415C6">
      <w:pPr>
        <w:jc w:val="both"/>
        <w:rPr>
          <w:rFonts w:cs="Arial"/>
          <w:color w:val="000000" w:themeColor="text1"/>
          <w:szCs w:val="24"/>
        </w:rPr>
      </w:pPr>
      <w:bookmarkStart w:id="57" w:name="_How_to_apply"/>
      <w:bookmarkStart w:id="58" w:name="_Toc11752860"/>
      <w:bookmarkEnd w:id="57"/>
      <w:r>
        <w:rPr>
          <w:rFonts w:cs="Arial"/>
          <w:color w:val="000000" w:themeColor="text1"/>
          <w:szCs w:val="24"/>
        </w:rPr>
        <w:t xml:space="preserve">As a Disability Confident </w:t>
      </w:r>
      <w:proofErr w:type="gramStart"/>
      <w:r>
        <w:rPr>
          <w:rFonts w:cs="Arial"/>
          <w:color w:val="000000" w:themeColor="text1"/>
          <w:szCs w:val="24"/>
        </w:rPr>
        <w:t>employer</w:t>
      </w:r>
      <w:proofErr w:type="gramEnd"/>
      <w:r>
        <w:rPr>
          <w:rFonts w:cs="Arial"/>
          <w:color w:val="000000" w:themeColor="text1"/>
          <w:szCs w:val="24"/>
        </w:rPr>
        <w:t xml:space="preserve"> we are committed to ensuring that candidates with disabilities are provided with the adjustments that they require as part of the recruitment process. We </w:t>
      </w:r>
      <w:proofErr w:type="gramStart"/>
      <w:r>
        <w:rPr>
          <w:rFonts w:cs="Arial"/>
          <w:color w:val="000000" w:themeColor="text1"/>
          <w:szCs w:val="24"/>
        </w:rPr>
        <w:t>are able to</w:t>
      </w:r>
      <w:proofErr w:type="gramEnd"/>
      <w:r>
        <w:rPr>
          <w:rFonts w:cs="Arial"/>
          <w:color w:val="000000" w:themeColor="text1"/>
          <w:szCs w:val="24"/>
        </w:rPr>
        <w:t xml:space="preserve"> facilitate a range of different reasonable </w:t>
      </w:r>
      <w:proofErr w:type="gramStart"/>
      <w:r>
        <w:rPr>
          <w:rFonts w:cs="Arial"/>
          <w:color w:val="000000" w:themeColor="text1"/>
          <w:szCs w:val="24"/>
        </w:rPr>
        <w:t>adjustments</w:t>
      </w:r>
      <w:r w:rsidR="00A415C6">
        <w:rPr>
          <w:rFonts w:cs="Arial"/>
          <w:color w:val="000000" w:themeColor="text1"/>
          <w:szCs w:val="24"/>
        </w:rPr>
        <w:t>;</w:t>
      </w:r>
      <w:proofErr w:type="gramEnd"/>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2B24D240" w14:textId="201D758A" w:rsidR="00C17B5C" w:rsidRPr="00A415C6" w:rsidRDefault="00507B3F" w:rsidP="42B2E8FB">
      <w:pPr>
        <w:jc w:val="both"/>
        <w:rPr>
          <w:rFonts w:cs="Arial"/>
          <w:color w:val="000000" w:themeColor="text1"/>
        </w:rPr>
      </w:pPr>
      <w:r w:rsidRPr="42B2E8FB">
        <w:rPr>
          <w:rFonts w:cs="Arial"/>
          <w:color w:val="000000" w:themeColor="text1"/>
        </w:rPr>
        <w:t xml:space="preserve">If you require any reasonable adjustments as part of the recruitment process, please contact </w:t>
      </w:r>
      <w:r w:rsidR="00016159" w:rsidRPr="00016159">
        <w:rPr>
          <w:rFonts w:cs="Arial"/>
          <w:color w:val="000000" w:themeColor="text1"/>
        </w:rPr>
        <w:t xml:space="preserve">the Corporate Governance Team at </w:t>
      </w:r>
      <w:hyperlink r:id="rId27" w:history="1">
        <w:r w:rsidR="00016159" w:rsidRPr="00016159">
          <w:rPr>
            <w:rStyle w:val="Hyperlink"/>
            <w:rFonts w:cs="Arial"/>
          </w:rPr>
          <w:t>corporategovernance@fcdo.gov.uk</w:t>
        </w:r>
      </w:hyperlink>
      <w:r w:rsidR="64FB27A9" w:rsidRPr="00016159">
        <w:rPr>
          <w:rFonts w:cs="Arial"/>
        </w:rPr>
        <w:t xml:space="preserve"> </w:t>
      </w:r>
      <w:r w:rsidR="00A415C6" w:rsidRPr="42B2E8FB">
        <w:rPr>
          <w:rFonts w:cs="Arial"/>
          <w:color w:val="000000" w:themeColor="text1"/>
        </w:rPr>
        <w:t xml:space="preserve">to discuss your requirements in more detail. </w:t>
      </w:r>
      <w:r>
        <w:br w:type="page"/>
      </w:r>
    </w:p>
    <w:p w14:paraId="3EA2A356" w14:textId="77777777" w:rsidR="008B1193" w:rsidRDefault="006C4DC3" w:rsidP="00F075FC">
      <w:pPr>
        <w:pStyle w:val="Heading1"/>
      </w:pPr>
      <w:bookmarkStart w:id="59" w:name="_How_to_apply_1"/>
      <w:bookmarkStart w:id="60" w:name="_Toc77690971"/>
      <w:bookmarkStart w:id="61" w:name="_Toc77691070"/>
      <w:bookmarkStart w:id="62" w:name="_Toc77691110"/>
      <w:bookmarkStart w:id="63" w:name="_Toc153963009"/>
      <w:bookmarkStart w:id="64" w:name="_Toc198650943"/>
      <w:bookmarkEnd w:id="59"/>
      <w:r>
        <w:lastRenderedPageBreak/>
        <w:t>H</w:t>
      </w:r>
      <w:r w:rsidR="008B1193">
        <w:t>ow to apply and submit your application</w:t>
      </w:r>
      <w:bookmarkEnd w:id="58"/>
      <w:bookmarkEnd w:id="60"/>
      <w:bookmarkEnd w:id="61"/>
      <w:bookmarkEnd w:id="62"/>
      <w:bookmarkEnd w:id="63"/>
      <w:bookmarkEnd w:id="64"/>
    </w:p>
    <w:p w14:paraId="0060FC07"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23B14D98" w14:textId="77777777" w:rsidR="008B1193" w:rsidRPr="008B1193" w:rsidRDefault="008B1193" w:rsidP="00794C42">
      <w:pPr>
        <w:jc w:val="both"/>
        <w:rPr>
          <w:rFonts w:cs="Arial"/>
          <w:b/>
          <w:color w:val="00B050"/>
          <w:szCs w:val="24"/>
        </w:rPr>
      </w:pPr>
    </w:p>
    <w:p w14:paraId="63FA8AC6"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56085593" w14:textId="0D7B0612"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In order to apply you will need to </w:t>
      </w:r>
      <w:hyperlink r:id="rId28" w:history="1">
        <w:r w:rsidRPr="00687694">
          <w:rPr>
            <w:rStyle w:val="Hyperlink"/>
            <w:rFonts w:ascii="Arial" w:hAnsi="Arial" w:cs="Arial"/>
          </w:rPr>
          <w:t>create an account</w:t>
        </w:r>
      </w:hyperlink>
      <w:r w:rsidRPr="00687694">
        <w:rPr>
          <w:rFonts w:ascii="Arial" w:hAnsi="Arial" w:cs="Arial"/>
          <w:color w:val="000000"/>
        </w:rPr>
        <w:t xml:space="preserve"> or </w:t>
      </w:r>
      <w:hyperlink r:id="rId29"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687694">
      <w:pPr>
        <w:pStyle w:val="NormalWeb"/>
        <w:spacing w:before="0" w:beforeAutospacing="0" w:after="0" w:afterAutospacing="0"/>
        <w:rPr>
          <w:rFonts w:ascii="Arial" w:hAnsi="Arial" w:cs="Arial"/>
          <w:color w:val="000000"/>
        </w:rPr>
      </w:pPr>
    </w:p>
    <w:p w14:paraId="18C7DA85" w14:textId="7777777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53E09F3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Curriculum Vitae (CV)</w:t>
      </w:r>
      <w:r w:rsidR="001C5D91">
        <w:rPr>
          <w:rFonts w:cs="Arial"/>
          <w:color w:val="000000"/>
          <w:szCs w:val="24"/>
        </w:rPr>
        <w:t xml:space="preserve"> – not exceeding 2 pages</w:t>
      </w:r>
    </w:p>
    <w:p w14:paraId="7873DA20" w14:textId="0E191CD3"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supporting statement</w:t>
      </w:r>
      <w:r w:rsidR="001C5D91">
        <w:rPr>
          <w:rFonts w:cs="Arial"/>
          <w:color w:val="000000"/>
          <w:szCs w:val="24"/>
        </w:rPr>
        <w:t xml:space="preserve"> – not exceeding 2 pages </w:t>
      </w:r>
    </w:p>
    <w:p w14:paraId="0F83F883"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equality information</w:t>
      </w:r>
    </w:p>
    <w:p w14:paraId="54E168DE"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687694">
      <w:pPr>
        <w:pStyle w:val="NormalWeb"/>
        <w:spacing w:before="0" w:beforeAutospacing="0" w:after="0" w:afterAutospacing="0"/>
        <w:rPr>
          <w:rFonts w:ascii="Arial" w:hAnsi="Arial" w:cs="Arial"/>
          <w:color w:val="000000"/>
        </w:rPr>
      </w:pPr>
    </w:p>
    <w:p w14:paraId="7DA09257" w14:textId="2298012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You will also </w:t>
      </w:r>
      <w:proofErr w:type="gramStart"/>
      <w:r w:rsidRPr="00687694">
        <w:rPr>
          <w:rFonts w:ascii="Arial" w:hAnsi="Arial" w:cs="Arial"/>
          <w:color w:val="000000"/>
        </w:rPr>
        <w:t>have the opportunity to</w:t>
      </w:r>
      <w:proofErr w:type="gramEnd"/>
      <w:r w:rsidRPr="00687694">
        <w:rPr>
          <w:rFonts w:ascii="Arial" w:hAnsi="Arial" w:cs="Arial"/>
          <w:color w:val="000000"/>
        </w:rPr>
        <w:t xml:space="preserve"> make a reasonable adjustment request or apply under the disability confident scheme before you submit your application.</w:t>
      </w:r>
    </w:p>
    <w:p w14:paraId="3C710006" w14:textId="573FE2B2" w:rsidR="00687694" w:rsidRPr="00687694" w:rsidRDefault="00687694" w:rsidP="00687694">
      <w:pPr>
        <w:pStyle w:val="NormalWeb"/>
        <w:spacing w:before="0" w:beforeAutospacing="0" w:after="0" w:afterAutospacing="0"/>
        <w:rPr>
          <w:rFonts w:ascii="Arial" w:hAnsi="Arial" w:cs="Arial"/>
          <w:color w:val="000000"/>
        </w:rPr>
      </w:pPr>
    </w:p>
    <w:p w14:paraId="48E8B1D0" w14:textId="166C684C" w:rsidR="00687694" w:rsidRPr="00687694" w:rsidRDefault="00687694" w:rsidP="00687694">
      <w:pPr>
        <w:jc w:val="both"/>
        <w:rPr>
          <w:rFonts w:cs="Arial"/>
          <w:color w:val="000000"/>
          <w:szCs w:val="24"/>
        </w:rPr>
      </w:pPr>
      <w:r w:rsidRPr="00687694">
        <w:rPr>
          <w:rFonts w:cs="Arial"/>
          <w:color w:val="000000"/>
          <w:szCs w:val="24"/>
        </w:rPr>
        <w:t xml:space="preserve">The Advisory Assessment Panel reserves the right to only consider applications that contain </w:t>
      </w:r>
      <w:proofErr w:type="gramStart"/>
      <w:r w:rsidRPr="00687694">
        <w:rPr>
          <w:rFonts w:cs="Arial"/>
          <w:color w:val="000000"/>
          <w:szCs w:val="24"/>
        </w:rPr>
        <w:t>all of</w:t>
      </w:r>
      <w:proofErr w:type="gramEnd"/>
      <w:r w:rsidRPr="00687694">
        <w:rPr>
          <w:rFonts w:cs="Arial"/>
          <w:color w:val="000000"/>
          <w:szCs w:val="24"/>
        </w:rPr>
        <w:t xml:space="preserve"> the elements listed above, and that arrive before the deadline for applications listed below.</w:t>
      </w:r>
    </w:p>
    <w:p w14:paraId="5F20B61E" w14:textId="3BC4FC0A" w:rsidR="003F095F" w:rsidRPr="00687694" w:rsidRDefault="00BA53E7" w:rsidP="42B2E8FB">
      <w:pPr>
        <w:jc w:val="both"/>
        <w:rPr>
          <w:rFonts w:cs="Arial"/>
        </w:rPr>
      </w:pPr>
      <w:r w:rsidRPr="42B2E8FB">
        <w:rPr>
          <w:rFonts w:cs="Arial"/>
        </w:rPr>
        <w:t xml:space="preserve">If you have any questions about the appointments </w:t>
      </w:r>
      <w:r w:rsidR="00474B74" w:rsidRPr="42B2E8FB">
        <w:rPr>
          <w:rFonts w:cs="Arial"/>
        </w:rPr>
        <w:t>process,</w:t>
      </w:r>
      <w:r w:rsidRPr="42B2E8FB">
        <w:rPr>
          <w:rFonts w:cs="Arial"/>
        </w:rPr>
        <w:t xml:space="preserve"> please contact</w:t>
      </w:r>
      <w:r w:rsidR="00F95E36" w:rsidRPr="42B2E8FB">
        <w:rPr>
          <w:rFonts w:cs="Arial"/>
        </w:rPr>
        <w:t xml:space="preserve"> </w:t>
      </w:r>
      <w:r w:rsidR="001C5D91">
        <w:rPr>
          <w:rFonts w:cs="Arial"/>
        </w:rPr>
        <w:t xml:space="preserve">the Corporate Governance Team </w:t>
      </w:r>
      <w:r w:rsidR="001C5D91">
        <w:rPr>
          <w:rFonts w:cs="Arial"/>
          <w:color w:val="000000" w:themeColor="text1"/>
        </w:rPr>
        <w:t xml:space="preserve">at </w:t>
      </w:r>
      <w:hyperlink r:id="rId30" w:history="1">
        <w:r w:rsidR="001C5D91" w:rsidRPr="00DE2130">
          <w:rPr>
            <w:rStyle w:val="Hyperlink"/>
            <w:rFonts w:cs="Arial"/>
          </w:rPr>
          <w:t>corporategovernance@fcdo.gov.uk</w:t>
        </w:r>
      </w:hyperlink>
      <w:r w:rsidR="001C5D91">
        <w:rPr>
          <w:rFonts w:cs="Arial"/>
          <w:color w:val="000000" w:themeColor="text1"/>
        </w:rPr>
        <w:t xml:space="preserve">. </w:t>
      </w:r>
    </w:p>
    <w:p w14:paraId="71AEBEC9" w14:textId="77777777" w:rsidR="00715A9C" w:rsidRDefault="00715A9C" w:rsidP="00715A9C">
      <w:pPr>
        <w:pBdr>
          <w:top w:val="nil"/>
          <w:left w:val="nil"/>
          <w:bottom w:val="nil"/>
          <w:right w:val="nil"/>
          <w:between w:val="nil"/>
        </w:pBdr>
        <w:jc w:val="both"/>
        <w:rPr>
          <w:rFonts w:cs="Arial"/>
          <w:color w:val="00B050"/>
          <w:szCs w:val="24"/>
        </w:rPr>
      </w:pPr>
    </w:p>
    <w:p w14:paraId="57DA1A95" w14:textId="77777777" w:rsidR="00E26B38" w:rsidRDefault="00E26B38" w:rsidP="00794C42">
      <w:pPr>
        <w:jc w:val="both"/>
        <w:rPr>
          <w:rFonts w:cs="Arial"/>
          <w:color w:val="1877C0"/>
          <w:szCs w:val="24"/>
        </w:rPr>
      </w:pPr>
    </w:p>
    <w:p w14:paraId="653A9FD1"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511FF07" w14:textId="151FFFB7" w:rsidR="00221657" w:rsidRDefault="00221657" w:rsidP="00E366E4"/>
    <w:p w14:paraId="6E716ACF" w14:textId="77777777" w:rsidR="00221657" w:rsidRDefault="00221657" w:rsidP="00E366E4"/>
    <w:p w14:paraId="101B7B0B" w14:textId="77777777" w:rsidR="00221657" w:rsidRDefault="00221657" w:rsidP="00E366E4"/>
    <w:p w14:paraId="094C0195" w14:textId="77777777" w:rsidR="0062440C" w:rsidRDefault="0062440C" w:rsidP="0062440C"/>
    <w:p w14:paraId="43E56787" w14:textId="77777777" w:rsidR="0009293C" w:rsidRDefault="0009293C" w:rsidP="0062440C"/>
    <w:p w14:paraId="52C17AF0" w14:textId="77777777" w:rsidR="00E366E4" w:rsidRDefault="00E366E4" w:rsidP="0062440C"/>
    <w:p w14:paraId="63961B4F" w14:textId="77777777" w:rsidR="00E366E4" w:rsidRPr="0062440C" w:rsidRDefault="00E366E4" w:rsidP="0062440C"/>
    <w:p w14:paraId="10A2828A" w14:textId="77777777" w:rsidR="00A13776" w:rsidRDefault="00A13776" w:rsidP="00A13776">
      <w:bookmarkStart w:id="65" w:name="_Toc77690973"/>
      <w:bookmarkStart w:id="66" w:name="_Toc77691072"/>
      <w:bookmarkStart w:id="67" w:name="_Toc77691112"/>
    </w:p>
    <w:p w14:paraId="6583D71C" w14:textId="77777777" w:rsidR="00687694" w:rsidRDefault="00687694" w:rsidP="00E26B38">
      <w:pPr>
        <w:pStyle w:val="Heading1"/>
        <w:sectPr w:rsidR="00687694" w:rsidSect="00E26B38">
          <w:type w:val="continuous"/>
          <w:pgSz w:w="11906" w:h="16838"/>
          <w:pgMar w:top="720" w:right="720" w:bottom="720" w:left="720" w:header="708" w:footer="708" w:gutter="0"/>
          <w:cols w:space="708"/>
          <w:docGrid w:linePitch="360"/>
        </w:sectPr>
      </w:pPr>
    </w:p>
    <w:p w14:paraId="12348382" w14:textId="77777777" w:rsidR="00A039BF" w:rsidRDefault="00A039BF" w:rsidP="00E26B38">
      <w:pPr>
        <w:pStyle w:val="Heading1"/>
        <w:sectPr w:rsidR="00A039BF" w:rsidSect="008629BB">
          <w:type w:val="continuous"/>
          <w:pgSz w:w="11906" w:h="16838"/>
          <w:pgMar w:top="720" w:right="720" w:bottom="720" w:left="720" w:header="708" w:footer="708" w:gutter="0"/>
          <w:cols w:num="2" w:space="708"/>
          <w:docGrid w:linePitch="360"/>
        </w:sectPr>
      </w:pPr>
    </w:p>
    <w:bookmarkEnd w:id="65"/>
    <w:bookmarkEnd w:id="66"/>
    <w:bookmarkEnd w:id="67"/>
    <w:p w14:paraId="6D01CA2C" w14:textId="1C338D54" w:rsidR="00A039BF" w:rsidRDefault="00A039BF" w:rsidP="2EC75021">
      <w:pPr>
        <w:rPr>
          <w:rFonts w:eastAsia="Arial" w:cs="Arial"/>
          <w:b/>
          <w:bCs/>
          <w:color w:val="000000" w:themeColor="text1"/>
          <w:szCs w:val="24"/>
        </w:rPr>
      </w:pPr>
    </w:p>
    <w:p w14:paraId="3F90046C"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306712A"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79300822" w14:textId="65E81383" w:rsidR="009711DF" w:rsidRDefault="00DE3010" w:rsidP="009711DF">
      <w:pPr>
        <w:pStyle w:val="Heading1"/>
        <w:spacing w:after="0"/>
      </w:pPr>
      <w:bookmarkStart w:id="68" w:name="_Toc77690974"/>
      <w:bookmarkStart w:id="69" w:name="_Toc77691073"/>
      <w:bookmarkStart w:id="70" w:name="_Toc77691113"/>
      <w:bookmarkStart w:id="71" w:name="_Toc153963010"/>
      <w:bookmarkStart w:id="72" w:name="_Toc198650944"/>
      <w:bookmarkStart w:id="73" w:name="_Toc474838601"/>
      <w:bookmarkStart w:id="74" w:name="_Toc11752861"/>
      <w:r>
        <w:lastRenderedPageBreak/>
        <w:t>How we will handle</w:t>
      </w:r>
      <w:r w:rsidR="001C5D91">
        <w:t xml:space="preserve"> </w:t>
      </w:r>
      <w:r w:rsidR="00016159">
        <w:t>yo</w:t>
      </w:r>
      <w:r>
        <w:t>ur application</w:t>
      </w:r>
      <w:bookmarkEnd w:id="68"/>
      <w:bookmarkEnd w:id="69"/>
      <w:bookmarkEnd w:id="70"/>
      <w:bookmarkEnd w:id="71"/>
      <w:bookmarkEnd w:id="72"/>
    </w:p>
    <w:p w14:paraId="09DBC871" w14:textId="77777777" w:rsidR="00A039BF" w:rsidRDefault="00A039BF" w:rsidP="009711DF">
      <w:pPr>
        <w:rPr>
          <w:sz w:val="6"/>
          <w:szCs w:val="6"/>
        </w:rPr>
        <w:sectPr w:rsidR="00A039BF" w:rsidSect="00016159">
          <w:pgSz w:w="11906" w:h="16838"/>
          <w:pgMar w:top="720" w:right="720" w:bottom="720" w:left="720" w:header="708" w:footer="708" w:gutter="0"/>
          <w:cols w:space="708"/>
          <w:docGrid w:linePitch="360"/>
        </w:sectPr>
      </w:pPr>
    </w:p>
    <w:p w14:paraId="42B5032D" w14:textId="6BDFF58B" w:rsidR="009711DF" w:rsidRPr="009711DF" w:rsidRDefault="009711DF" w:rsidP="009711DF">
      <w:pPr>
        <w:rPr>
          <w:sz w:val="6"/>
          <w:szCs w:val="6"/>
        </w:rPr>
      </w:pPr>
    </w:p>
    <w:p w14:paraId="76FA557E" w14:textId="77777777" w:rsidR="00A039BF" w:rsidRDefault="00A039BF" w:rsidP="00A039BF">
      <w:pPr>
        <w:pStyle w:val="NormalWeb"/>
        <w:spacing w:before="0" w:beforeAutospacing="0" w:after="0" w:afterAutospacing="0"/>
        <w:rPr>
          <w:rFonts w:ascii="Arial" w:hAnsi="Arial" w:cs="Arial"/>
          <w:b/>
          <w:bCs/>
          <w:color w:val="000000"/>
          <w:sz w:val="20"/>
          <w:szCs w:val="20"/>
        </w:rPr>
        <w:sectPr w:rsidR="00A039BF" w:rsidSect="00A039BF">
          <w:type w:val="continuous"/>
          <w:pgSz w:w="11906" w:h="16838"/>
          <w:pgMar w:top="720" w:right="720" w:bottom="720" w:left="720" w:header="708" w:footer="708" w:gutter="0"/>
          <w:cols w:num="2" w:space="708"/>
          <w:docGrid w:linePitch="360"/>
        </w:sectPr>
      </w:pPr>
      <w:bookmarkStart w:id="75" w:name="_Toc77690975"/>
      <w:bookmarkStart w:id="76" w:name="_Toc77691074"/>
      <w:bookmarkStart w:id="77" w:name="_Toc77691114"/>
    </w:p>
    <w:p w14:paraId="6AC53402" w14:textId="6C2F8B27" w:rsidR="00A039BF" w:rsidRPr="00A039BF" w:rsidRDefault="00A039BF" w:rsidP="00A039BF">
      <w:pPr>
        <w:pStyle w:val="NormalWeb"/>
        <w:spacing w:before="120" w:beforeAutospacing="0" w:after="0" w:afterAutospacing="0"/>
      </w:pPr>
      <w:r w:rsidRPr="00A039BF">
        <w:rPr>
          <w:rFonts w:ascii="Arial" w:hAnsi="Arial" w:cs="Arial"/>
          <w:b/>
          <w:bCs/>
          <w:color w:val="000000"/>
        </w:rPr>
        <w:t>The assessment process</w:t>
      </w:r>
    </w:p>
    <w:p w14:paraId="309109AF" w14:textId="21EC0E21" w:rsidR="00A039BF" w:rsidRPr="00A039BF" w:rsidRDefault="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An Advisory Assessment Panel (“Panel”) is appointed by Ministers to assist them in their decision making. The role of the Panel is to decide, objectively, which candidates meet the eligibility criteria for the role.</w:t>
      </w:r>
    </w:p>
    <w:p w14:paraId="737B050F" w14:textId="429009D9"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461AA36C"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Once the shortlist has been agreed by Ministers, you will be advised (by e-mail) whether you have been shortlisted. Those shortlisted will be invited to an interview.</w:t>
      </w:r>
    </w:p>
    <w:p w14:paraId="6D77B043" w14:textId="77777777" w:rsidR="00A039BF" w:rsidRDefault="00A039BF" w:rsidP="00A039BF">
      <w:pPr>
        <w:pStyle w:val="NormalWeb"/>
        <w:numPr>
          <w:ilvl w:val="0"/>
          <w:numId w:val="20"/>
        </w:numPr>
        <w:spacing w:before="120" w:beforeAutospacing="0"/>
        <w:textAlignment w:val="baseline"/>
        <w:rPr>
          <w:rFonts w:ascii="Arial" w:hAnsi="Arial" w:cs="Arial"/>
          <w:color w:val="000000"/>
        </w:rPr>
      </w:pPr>
      <w:r w:rsidRPr="00A039BF">
        <w:rPr>
          <w:rFonts w:ascii="Arial" w:hAnsi="Arial" w:cs="Arial"/>
          <w:color w:val="000000"/>
        </w:rPr>
        <w:t xml:space="preserve">The Panel will meet again to interview candidates and determine who is appointable to the role. The Panel may invite you to make a brief presentation at the start of the interview and will go on to question you about your skills and experience, including asking </w:t>
      </w:r>
      <w:r w:rsidRPr="00A039BF">
        <w:rPr>
          <w:rFonts w:ascii="Arial" w:hAnsi="Arial" w:cs="Arial"/>
          <w:color w:val="000000"/>
        </w:rPr>
        <w:t>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0F79E58C" w:rsidR="00A039BF" w:rsidRPr="00A039BF" w:rsidRDefault="00A039BF" w:rsidP="42B2E8FB">
      <w:pPr>
        <w:pStyle w:val="NormalWeb"/>
        <w:numPr>
          <w:ilvl w:val="0"/>
          <w:numId w:val="20"/>
        </w:numPr>
        <w:spacing w:before="120" w:beforeAutospacing="0" w:after="0" w:afterAutospacing="0"/>
        <w:textAlignment w:val="baseline"/>
        <w:rPr>
          <w:rFonts w:ascii="Arial" w:hAnsi="Arial" w:cs="Arial"/>
          <w:color w:val="000000"/>
        </w:rPr>
      </w:pPr>
      <w:r w:rsidRPr="42B2E8FB">
        <w:rPr>
          <w:rFonts w:ascii="Arial" w:hAnsi="Arial" w:cs="Arial"/>
          <w:color w:val="000000" w:themeColor="text1"/>
        </w:rP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02FB0CD6" w14:textId="2F8BB441" w:rsidR="00A039BF" w:rsidRPr="00A039BF" w:rsidRDefault="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A039BF">
      <w:pPr>
        <w:pStyle w:val="NormalWeb"/>
        <w:numPr>
          <w:ilvl w:val="0"/>
          <w:numId w:val="20"/>
        </w:numPr>
        <w:spacing w:before="120" w:beforeAutospacing="0" w:after="0" w:afterAutospacing="0"/>
        <w:textAlignment w:val="baseline"/>
        <w:rPr>
          <w:rFonts w:cs="Arial"/>
          <w:color w:val="000000"/>
        </w:rPr>
      </w:pPr>
      <w:r w:rsidRPr="00A039BF">
        <w:rPr>
          <w:rFonts w:ascii="Arial" w:hAnsi="Arial" w:cs="Arial"/>
          <w:color w:val="000000"/>
        </w:rPr>
        <w:t xml:space="preserve">Once the decision on the appointment has been made, interviewed candidates will be advised of the outcome of their application, including whom they may approach for feedback. Successful candidates will be issued with their Terms &amp; </w:t>
      </w:r>
      <w:proofErr w:type="gramStart"/>
      <w:r w:rsidRPr="00A039BF">
        <w:rPr>
          <w:rFonts w:ascii="Arial" w:hAnsi="Arial" w:cs="Arial"/>
          <w:color w:val="000000"/>
        </w:rPr>
        <w:t>Conditions</w:t>
      </w:r>
      <w:proofErr w:type="gramEnd"/>
      <w:r w:rsidRPr="00A039BF">
        <w:rPr>
          <w:rFonts w:ascii="Arial" w:hAnsi="Arial" w:cs="Arial"/>
          <w:color w:val="000000"/>
        </w:rPr>
        <w:t xml:space="preserve"> and a letter of appointment should they agree to take up the position.</w:t>
      </w:r>
    </w:p>
    <w:p w14:paraId="233923B5" w14:textId="77777777" w:rsidR="00A039BF" w:rsidRDefault="00A039BF" w:rsidP="00A039BF">
      <w:pPr>
        <w:pStyle w:val="ListParagraph"/>
        <w:spacing w:before="120"/>
        <w:rPr>
          <w:rFonts w:cs="Arial"/>
          <w:color w:val="000000"/>
        </w:rPr>
        <w:sectPr w:rsidR="00A039BF" w:rsidSect="00A039BF">
          <w:type w:val="continuous"/>
          <w:pgSz w:w="11906" w:h="16838"/>
          <w:pgMar w:top="720" w:right="720" w:bottom="720" w:left="720" w:header="708" w:footer="708" w:gutter="0"/>
          <w:cols w:num="2" w:space="708"/>
          <w:docGrid w:linePitch="360"/>
        </w:sectPr>
      </w:pPr>
    </w:p>
    <w:p w14:paraId="4E90F9D6" w14:textId="7B9877CE" w:rsidR="00A039BF" w:rsidRDefault="00A039BF" w:rsidP="00A039BF">
      <w:pPr>
        <w:pStyle w:val="ListParagraph"/>
        <w:spacing w:before="120"/>
        <w:rPr>
          <w:rFonts w:cs="Arial"/>
          <w:color w:val="000000"/>
        </w:rPr>
      </w:pPr>
    </w:p>
    <w:p w14:paraId="12785DDE" w14:textId="2D6631F2" w:rsidR="00A039BF" w:rsidRPr="00A039BF" w:rsidRDefault="00A039BF" w:rsidP="00A039BF">
      <w:pPr>
        <w:spacing w:before="120"/>
        <w:rPr>
          <w:rFonts w:cs="Arial"/>
          <w:color w:val="000000"/>
          <w:szCs w:val="24"/>
        </w:rPr>
      </w:pPr>
      <w:r w:rsidRPr="00A039BF">
        <w:rPr>
          <w:rFonts w:cs="Arial"/>
          <w:color w:val="000000"/>
          <w:szCs w:val="24"/>
        </w:rPr>
        <w:t xml:space="preserve">Further information about appointments, including tips on applying, can be found on our </w:t>
      </w:r>
      <w:hyperlink r:id="rId31" w:history="1">
        <w:r w:rsidRPr="00A039BF">
          <w:rPr>
            <w:rStyle w:val="Hyperlink"/>
            <w:rFonts w:cs="Arial"/>
            <w:szCs w:val="24"/>
          </w:rPr>
          <w:t xml:space="preserve">guidance pages </w:t>
        </w:r>
      </w:hyperlink>
      <w:r w:rsidRPr="00A039BF">
        <w:rPr>
          <w:rFonts w:cs="Arial"/>
          <w:color w:val="000000"/>
          <w:szCs w:val="24"/>
        </w:rPr>
        <w:t>on gov.uk.</w:t>
      </w:r>
    </w:p>
    <w:p w14:paraId="1F28B97A" w14:textId="77777777" w:rsidR="0020730D" w:rsidRDefault="0020730D" w:rsidP="00813687">
      <w:pPr>
        <w:pStyle w:val="Heading1"/>
        <w:spacing w:after="0"/>
        <w:rPr>
          <w:lang w:val="en-US"/>
        </w:rPr>
        <w:sectPr w:rsidR="0020730D" w:rsidSect="00A039BF">
          <w:type w:val="continuous"/>
          <w:pgSz w:w="11906" w:h="16838"/>
          <w:pgMar w:top="720" w:right="720" w:bottom="720" w:left="720" w:header="708" w:footer="708" w:gutter="0"/>
          <w:cols w:space="708"/>
          <w:docGrid w:linePitch="360"/>
        </w:sectPr>
      </w:pPr>
    </w:p>
    <w:p w14:paraId="349860B5" w14:textId="77777777" w:rsidR="00A039BF" w:rsidRDefault="00A039BF" w:rsidP="007652EE">
      <w:pPr>
        <w:rPr>
          <w:lang w:val="en-US"/>
        </w:rPr>
        <w:sectPr w:rsidR="00A039BF" w:rsidSect="00596FC8">
          <w:type w:val="continuous"/>
          <w:pgSz w:w="11906" w:h="16838"/>
          <w:pgMar w:top="720" w:right="720" w:bottom="720" w:left="720" w:header="708" w:footer="708" w:gutter="0"/>
          <w:cols w:space="708"/>
          <w:docGrid w:linePitch="360"/>
        </w:sectPr>
      </w:pPr>
    </w:p>
    <w:p w14:paraId="78A91F82" w14:textId="09959DE2" w:rsidR="00554162" w:rsidRPr="00794C42" w:rsidRDefault="00D37BC1" w:rsidP="00813687">
      <w:pPr>
        <w:pStyle w:val="Heading1"/>
        <w:spacing w:after="0"/>
        <w:rPr>
          <w:lang w:val="en-US"/>
        </w:rPr>
        <w:sectPr w:rsidR="00554162" w:rsidRPr="00794C42" w:rsidSect="00A039BF">
          <w:pgSz w:w="11906" w:h="16838"/>
          <w:pgMar w:top="720" w:right="720" w:bottom="720" w:left="720" w:header="708" w:footer="708" w:gutter="0"/>
          <w:cols w:space="708"/>
          <w:docGrid w:linePitch="360"/>
        </w:sectPr>
      </w:pPr>
      <w:bookmarkStart w:id="78" w:name="_Toc153963011"/>
      <w:bookmarkStart w:id="79" w:name="_Toc198650945"/>
      <w:r w:rsidRPr="00D37BC1">
        <w:rPr>
          <w:lang w:val="en-US"/>
        </w:rPr>
        <w:lastRenderedPageBreak/>
        <w:t>Ineligibility criteria</w:t>
      </w:r>
      <w:bookmarkEnd w:id="73"/>
      <w:bookmarkEnd w:id="74"/>
      <w:bookmarkEnd w:id="75"/>
      <w:bookmarkEnd w:id="76"/>
      <w:bookmarkEnd w:id="77"/>
      <w:bookmarkEnd w:id="78"/>
      <w:bookmarkEnd w:id="79"/>
    </w:p>
    <w:p w14:paraId="0B2AC626" w14:textId="77777777" w:rsidR="00554162" w:rsidRPr="00A039BF" w:rsidRDefault="00554162" w:rsidP="006D4663">
      <w:pPr>
        <w:spacing w:after="0"/>
        <w:jc w:val="both"/>
        <w:rPr>
          <w:rFonts w:cs="Arial"/>
          <w:szCs w:val="24"/>
          <w:lang w:val="en-US"/>
        </w:rPr>
        <w:sectPr w:rsidR="00554162" w:rsidRPr="00A039BF" w:rsidSect="00F93F5F">
          <w:type w:val="continuous"/>
          <w:pgSz w:w="11906" w:h="16838"/>
          <w:pgMar w:top="720" w:right="720" w:bottom="720" w:left="720" w:header="708" w:footer="708" w:gutter="0"/>
          <w:cols w:space="708"/>
          <w:docGrid w:linePitch="360"/>
        </w:sectPr>
      </w:pPr>
    </w:p>
    <w:p w14:paraId="03006677" w14:textId="77777777" w:rsidR="00D37BC1" w:rsidRPr="00A039BF" w:rsidRDefault="00D37BC1" w:rsidP="00490700">
      <w:pPr>
        <w:spacing w:after="40"/>
        <w:jc w:val="both"/>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00D37BC1" w:rsidP="0021118A">
      <w:pPr>
        <w:numPr>
          <w:ilvl w:val="0"/>
          <w:numId w:val="1"/>
        </w:numPr>
        <w:jc w:val="both"/>
        <w:rPr>
          <w:rFonts w:cs="Arial"/>
          <w:szCs w:val="24"/>
        </w:rPr>
      </w:pPr>
      <w:r w:rsidRPr="00A039BF">
        <w:rPr>
          <w:rFonts w:cs="Arial"/>
          <w:szCs w:val="24"/>
        </w:rPr>
        <w:t xml:space="preserve">you become bankrupt or </w:t>
      </w:r>
      <w:proofErr w:type="gramStart"/>
      <w:r w:rsidRPr="00A039BF">
        <w:rPr>
          <w:rFonts w:cs="Arial"/>
          <w:szCs w:val="24"/>
        </w:rPr>
        <w:t>make</w:t>
      </w:r>
      <w:r w:rsidR="00B80B0C" w:rsidRPr="00A039BF">
        <w:rPr>
          <w:rFonts w:cs="Arial"/>
          <w:szCs w:val="24"/>
        </w:rPr>
        <w:t xml:space="preserve"> </w:t>
      </w:r>
      <w:r w:rsidRPr="00A039BF">
        <w:rPr>
          <w:rFonts w:cs="Arial"/>
          <w:szCs w:val="24"/>
        </w:rPr>
        <w:t>an arrangement</w:t>
      </w:r>
      <w:proofErr w:type="gramEnd"/>
      <w:r w:rsidRPr="00A039BF">
        <w:rPr>
          <w:rFonts w:cs="Arial"/>
          <w:szCs w:val="24"/>
        </w:rPr>
        <w:t xml:space="preserve"> with </w:t>
      </w:r>
      <w:proofErr w:type="gramStart"/>
      <w:r w:rsidRPr="00A039BF">
        <w:rPr>
          <w:rFonts w:cs="Arial"/>
          <w:szCs w:val="24"/>
        </w:rPr>
        <w:t>creditors;</w:t>
      </w:r>
      <w:proofErr w:type="gramEnd"/>
    </w:p>
    <w:p w14:paraId="3FB3FC6B" w14:textId="77777777" w:rsidR="00D37BC1" w:rsidRPr="00A039BF" w:rsidRDefault="00D37BC1" w:rsidP="0021118A">
      <w:pPr>
        <w:numPr>
          <w:ilvl w:val="0"/>
          <w:numId w:val="1"/>
        </w:numPr>
        <w:spacing w:after="120"/>
        <w:jc w:val="both"/>
        <w:rPr>
          <w:rFonts w:cs="Arial"/>
          <w:szCs w:val="24"/>
        </w:rPr>
      </w:pPr>
      <w:r w:rsidRPr="00A039BF">
        <w:rPr>
          <w:rFonts w:cs="Arial"/>
          <w:szCs w:val="24"/>
        </w:rPr>
        <w:t xml:space="preserve">your estate has been sequestrated in </w:t>
      </w:r>
      <w:proofErr w:type="gramStart"/>
      <w:r w:rsidRPr="00A039BF">
        <w:rPr>
          <w:rFonts w:cs="Arial"/>
          <w:szCs w:val="24"/>
        </w:rPr>
        <w:t>Scotland</w:t>
      </w:r>
      <w:proofErr w:type="gramEnd"/>
      <w:r w:rsidRPr="00A039BF">
        <w:rPr>
          <w:rFonts w:cs="Arial"/>
          <w:szCs w:val="24"/>
        </w:rPr>
        <w:t xml:space="preserve"> or you </w:t>
      </w:r>
      <w:proofErr w:type="gramStart"/>
      <w:r w:rsidRPr="00A039BF">
        <w:rPr>
          <w:rFonts w:cs="Arial"/>
          <w:szCs w:val="24"/>
        </w:rPr>
        <w:t>enter into</w:t>
      </w:r>
      <w:proofErr w:type="gramEnd"/>
      <w:r w:rsidRPr="00A039BF">
        <w:rPr>
          <w:rFonts w:cs="Arial"/>
          <w:szCs w:val="24"/>
        </w:rPr>
        <w:t xml:space="preserve"> a debt arrangement programme under Part 1 of the Debt Arrangement and Attachment (Scotland) Act 2002 (asp 17) as the debtor or have, under Scots law, granted a trust deed for </w:t>
      </w:r>
      <w:proofErr w:type="gramStart"/>
      <w:r w:rsidRPr="00A039BF">
        <w:rPr>
          <w:rFonts w:cs="Arial"/>
          <w:szCs w:val="24"/>
        </w:rPr>
        <w:t>creditors;</w:t>
      </w:r>
      <w:proofErr w:type="gramEnd"/>
      <w:r w:rsidRPr="00A039BF">
        <w:rPr>
          <w:rFonts w:cs="Arial"/>
          <w:szCs w:val="24"/>
        </w:rPr>
        <w:t xml:space="preserve"> </w:t>
      </w:r>
    </w:p>
    <w:p w14:paraId="76E766EA" w14:textId="77777777" w:rsidR="00D37BC1" w:rsidRPr="00A039BF" w:rsidRDefault="00D37BC1" w:rsidP="0021118A">
      <w:pPr>
        <w:numPr>
          <w:ilvl w:val="0"/>
          <w:numId w:val="1"/>
        </w:numPr>
        <w:jc w:val="both"/>
        <w:rPr>
          <w:rFonts w:cs="Arial"/>
          <w:szCs w:val="24"/>
        </w:rPr>
      </w:pPr>
      <w:r w:rsidRPr="00A039BF">
        <w:rPr>
          <w:rFonts w:cs="Arial"/>
          <w:szCs w:val="24"/>
        </w:rPr>
        <w:t>you are disqualified from acting as a company director</w:t>
      </w:r>
      <w:r w:rsidR="00126762" w:rsidRPr="00A039BF">
        <w:rPr>
          <w:rFonts w:cs="Arial"/>
          <w:szCs w:val="24"/>
        </w:rPr>
        <w:t xml:space="preserve"> under the Company Directors Disqualification Act </w:t>
      </w:r>
      <w:proofErr w:type="gramStart"/>
      <w:r w:rsidR="00126762" w:rsidRPr="00A039BF">
        <w:rPr>
          <w:rFonts w:cs="Arial"/>
          <w:szCs w:val="24"/>
        </w:rPr>
        <w:t>1986</w:t>
      </w:r>
      <w:r w:rsidRPr="00A039BF">
        <w:rPr>
          <w:rFonts w:cs="Arial"/>
          <w:szCs w:val="24"/>
        </w:rPr>
        <w:t>;</w:t>
      </w:r>
      <w:proofErr w:type="gramEnd"/>
    </w:p>
    <w:p w14:paraId="26641B3E" w14:textId="77777777" w:rsidR="00D37BC1" w:rsidRPr="00A039BF" w:rsidRDefault="00D37BC1" w:rsidP="0021118A">
      <w:pPr>
        <w:numPr>
          <w:ilvl w:val="0"/>
          <w:numId w:val="1"/>
        </w:numPr>
        <w:jc w:val="both"/>
        <w:rPr>
          <w:rFonts w:cs="Arial"/>
          <w:szCs w:val="24"/>
        </w:rPr>
      </w:pPr>
      <w:r w:rsidRPr="00A039BF">
        <w:rPr>
          <w:rFonts w:cs="Arial"/>
          <w:szCs w:val="24"/>
        </w:rPr>
        <w:t xml:space="preserve">you have been convicted of a criminal </w:t>
      </w:r>
      <w:proofErr w:type="gramStart"/>
      <w:r w:rsidRPr="00A039BF">
        <w:rPr>
          <w:rFonts w:cs="Arial"/>
          <w:szCs w:val="24"/>
        </w:rPr>
        <w:t>offence,</w:t>
      </w:r>
      <w:proofErr w:type="gramEnd"/>
      <w:r w:rsidRPr="00A039BF">
        <w:rPr>
          <w:rFonts w:cs="Arial"/>
          <w:szCs w:val="24"/>
        </w:rPr>
        <w:t xml:space="preserve"> the conviction not being spent for the purposes of the Rehabilitation of Offenders Act 1974 (c. 53</w:t>
      </w:r>
      <w:proofErr w:type="gramStart"/>
      <w:r w:rsidRPr="00A039BF">
        <w:rPr>
          <w:rFonts w:cs="Arial"/>
          <w:szCs w:val="24"/>
        </w:rPr>
        <w:t>);</w:t>
      </w:r>
      <w:proofErr w:type="gramEnd"/>
    </w:p>
    <w:p w14:paraId="6975D34A" w14:textId="77777777" w:rsidR="00D37BC1" w:rsidRPr="00A039BF" w:rsidRDefault="00D37BC1" w:rsidP="0021118A">
      <w:pPr>
        <w:numPr>
          <w:ilvl w:val="0"/>
          <w:numId w:val="1"/>
        </w:numPr>
        <w:jc w:val="both"/>
        <w:rPr>
          <w:rFonts w:cs="Arial"/>
          <w:szCs w:val="24"/>
        </w:rPr>
      </w:pPr>
      <w:r w:rsidRPr="00A039BF">
        <w:rPr>
          <w:rFonts w:cs="Arial"/>
          <w:szCs w:val="24"/>
        </w:rPr>
        <w:t xml:space="preserve">you become subject to a debt relief order or a bankruptcy </w:t>
      </w:r>
      <w:proofErr w:type="gramStart"/>
      <w:r w:rsidRPr="00A039BF">
        <w:rPr>
          <w:rFonts w:cs="Arial"/>
          <w:szCs w:val="24"/>
        </w:rPr>
        <w:t>restrictions</w:t>
      </w:r>
      <w:proofErr w:type="gramEnd"/>
      <w:r w:rsidRPr="00A039BF">
        <w:rPr>
          <w:rFonts w:cs="Arial"/>
          <w:szCs w:val="24"/>
        </w:rPr>
        <w:t xml:space="preserve"> </w:t>
      </w:r>
      <w:proofErr w:type="gramStart"/>
      <w:r w:rsidRPr="00A039BF">
        <w:rPr>
          <w:rFonts w:cs="Arial"/>
          <w:szCs w:val="24"/>
        </w:rPr>
        <w:t>order;</w:t>
      </w:r>
      <w:proofErr w:type="gramEnd"/>
    </w:p>
    <w:p w14:paraId="6837BFCE" w14:textId="77777777" w:rsidR="00554162" w:rsidRPr="00A039BF" w:rsidRDefault="00D37BC1" w:rsidP="0021118A">
      <w:pPr>
        <w:numPr>
          <w:ilvl w:val="0"/>
          <w:numId w:val="1"/>
        </w:numPr>
        <w:spacing w:after="0"/>
        <w:jc w:val="both"/>
        <w:rPr>
          <w:rFonts w:cs="Arial"/>
          <w:szCs w:val="24"/>
        </w:rPr>
      </w:pPr>
      <w:r w:rsidRPr="00A039BF">
        <w:rPr>
          <w:rFonts w:cs="Arial"/>
          <w:szCs w:val="24"/>
        </w:rPr>
        <w:t>you fail to declare any conflict of interest.</w:t>
      </w:r>
    </w:p>
    <w:p w14:paraId="3DC640B1"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9AC8DA1" w14:textId="77777777" w:rsidR="00793850" w:rsidRDefault="00793850" w:rsidP="006D4663">
      <w:pPr>
        <w:pStyle w:val="Heading1"/>
        <w:spacing w:after="0"/>
      </w:pPr>
      <w:bookmarkStart w:id="80" w:name="_Conflicts_of_interest"/>
      <w:bookmarkStart w:id="81" w:name="_Toc11752862"/>
      <w:bookmarkStart w:id="82" w:name="_Toc77690976"/>
      <w:bookmarkStart w:id="83" w:name="_Toc77691075"/>
      <w:bookmarkStart w:id="84" w:name="_Toc77691115"/>
      <w:bookmarkEnd w:id="80"/>
    </w:p>
    <w:p w14:paraId="0EEC8AEE" w14:textId="77777777" w:rsidR="00A039BF" w:rsidRDefault="00A039BF" w:rsidP="006D4663">
      <w:pPr>
        <w:pStyle w:val="Heading1"/>
        <w:spacing w:after="0"/>
        <w:sectPr w:rsidR="00A039BF" w:rsidSect="00F93F5F">
          <w:type w:val="continuous"/>
          <w:pgSz w:w="11906" w:h="16838"/>
          <w:pgMar w:top="720" w:right="720" w:bottom="720" w:left="720" w:header="708" w:footer="708" w:gutter="0"/>
          <w:cols w:space="708"/>
          <w:docGrid w:linePitch="360"/>
        </w:sectPr>
      </w:pPr>
    </w:p>
    <w:p w14:paraId="6BC256B1" w14:textId="7EF598BF" w:rsidR="008B1193" w:rsidRDefault="00C45FE4" w:rsidP="006D4663">
      <w:pPr>
        <w:pStyle w:val="Heading1"/>
        <w:spacing w:after="0"/>
        <w:rPr>
          <w:sz w:val="24"/>
          <w:szCs w:val="24"/>
        </w:rPr>
        <w:sectPr w:rsidR="008B1193" w:rsidSect="00A039BF">
          <w:pgSz w:w="11906" w:h="16838"/>
          <w:pgMar w:top="720" w:right="720" w:bottom="720" w:left="720" w:header="708" w:footer="708" w:gutter="0"/>
          <w:cols w:space="708"/>
          <w:docGrid w:linePitch="360"/>
        </w:sectPr>
      </w:pPr>
      <w:bookmarkStart w:id="85" w:name="_Toc153963012"/>
      <w:bookmarkStart w:id="86" w:name="_Toc198650946"/>
      <w:r w:rsidRPr="00C45FE4">
        <w:lastRenderedPageBreak/>
        <w:t>Conflicts of interest and due diligence</w:t>
      </w:r>
      <w:bookmarkEnd w:id="81"/>
      <w:bookmarkEnd w:id="82"/>
      <w:bookmarkEnd w:id="83"/>
      <w:bookmarkEnd w:id="84"/>
      <w:bookmarkEnd w:id="85"/>
      <w:bookmarkEnd w:id="86"/>
    </w:p>
    <w:p w14:paraId="1984B23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12B5FA2B"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B26D289"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B67AD2E" w14:textId="1A211F24" w:rsidR="006D000A" w:rsidRPr="00490700" w:rsidRDefault="006D000A" w:rsidP="006D000A">
      <w:pPr>
        <w:jc w:val="both"/>
        <w:rPr>
          <w:rFonts w:eastAsia="Times New Roman" w:cs="Arial"/>
          <w:sz w:val="23"/>
          <w:szCs w:val="23"/>
          <w:lang w:eastAsia="en-GB"/>
        </w:rPr>
      </w:pPr>
      <w:r w:rsidRPr="42B2E8FB">
        <w:rPr>
          <w:rFonts w:eastAsia="Times New Roman" w:cs="Arial"/>
          <w:sz w:val="23"/>
          <w:szCs w:val="23"/>
          <w:lang w:eastAsia="en-GB"/>
        </w:rPr>
        <w:t>If you have any interests that might be relevant to the work of</w:t>
      </w:r>
      <w:r w:rsidR="00366DB0" w:rsidRPr="42B2E8FB">
        <w:rPr>
          <w:rFonts w:eastAsia="Times New Roman" w:cs="Arial"/>
          <w:sz w:val="23"/>
          <w:szCs w:val="23"/>
          <w:lang w:eastAsia="en-GB"/>
        </w:rPr>
        <w:t xml:space="preserve"> </w:t>
      </w:r>
      <w:r w:rsidR="006F3ADE" w:rsidRPr="42B2E8FB">
        <w:rPr>
          <w:rFonts w:eastAsia="Times New Roman" w:cs="Arial"/>
          <w:sz w:val="23"/>
          <w:szCs w:val="23"/>
          <w:lang w:eastAsia="en-GB"/>
        </w:rPr>
        <w:t>the</w:t>
      </w:r>
      <w:r w:rsidR="00016159">
        <w:rPr>
          <w:rFonts w:eastAsia="Times New Roman" w:cs="Arial"/>
          <w:sz w:val="23"/>
          <w:szCs w:val="23"/>
          <w:lang w:eastAsia="en-GB"/>
        </w:rPr>
        <w:t xml:space="preserve"> FCDO</w:t>
      </w:r>
      <w:r w:rsidRPr="42B2E8FB">
        <w:rPr>
          <w:rFonts w:eastAsia="Times New Roman" w:cs="Arial"/>
          <w:sz w:val="23"/>
          <w:szCs w:val="23"/>
          <w:lang w:eastAsia="en-GB"/>
        </w:rPr>
        <w:t>, and which could lead to a real or perceived conflict of interest if you were to be appointed, please provide details in your application. A potential conflict will not preclude you from being shortlisted or appointed. However, arrangements may need to be put in place to manage the real or perceived conflict.</w:t>
      </w:r>
    </w:p>
    <w:p w14:paraId="536BAEA1" w14:textId="77777777"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65172623" w14:textId="41116909" w:rsidR="008B1193" w:rsidRDefault="00275B24" w:rsidP="00F075FC">
      <w:pPr>
        <w:pStyle w:val="Heading1"/>
        <w:sectPr w:rsidR="008B1193" w:rsidSect="00F93F5F">
          <w:pgSz w:w="11906" w:h="16838"/>
          <w:pgMar w:top="720" w:right="720" w:bottom="720" w:left="720" w:header="708" w:footer="708" w:gutter="0"/>
          <w:cols w:space="708"/>
          <w:docGrid w:linePitch="360"/>
        </w:sectPr>
      </w:pPr>
      <w:bookmarkStart w:id="87" w:name="_Toc153963013"/>
      <w:bookmarkStart w:id="88" w:name="_Toc198650947"/>
      <w:r>
        <w:lastRenderedPageBreak/>
        <w:t>Complaints</w:t>
      </w:r>
      <w:bookmarkEnd w:id="87"/>
      <w:bookmarkEnd w:id="88"/>
    </w:p>
    <w:p w14:paraId="78B39CA4" w14:textId="77777777" w:rsidR="00B45AD1" w:rsidRPr="001A38A1" w:rsidRDefault="00B45AD1" w:rsidP="00E366E4"/>
    <w:p w14:paraId="1A38D040" w14:textId="6AD4C056" w:rsidR="005B3ED4" w:rsidRPr="005B3ED4" w:rsidRDefault="005B3ED4" w:rsidP="42B2E8FB">
      <w:pPr>
        <w:jc w:val="both"/>
        <w:rPr>
          <w:rFonts w:ascii="Calibri" w:hAnsi="Calibri"/>
          <w:sz w:val="22"/>
        </w:rPr>
      </w:pPr>
      <w:bookmarkStart w:id="89" w:name="_Complaints"/>
      <w:bookmarkEnd w:id="89"/>
      <w:r>
        <w:t>If you are not completely satisfied with the recruitment process, please contact the</w:t>
      </w:r>
      <w:r w:rsidR="006F3ADE">
        <w:t xml:space="preserve"> </w:t>
      </w:r>
      <w:r w:rsidR="008B5245" w:rsidRPr="008B5245">
        <w:t xml:space="preserve">Corporate Governance Team at </w:t>
      </w:r>
      <w:hyperlink r:id="rId32" w:history="1">
        <w:r w:rsidR="008B5245" w:rsidRPr="008B5245">
          <w:rPr>
            <w:rStyle w:val="Hyperlink"/>
          </w:rPr>
          <w:t>corporategovernance@fcdo.gov.uk</w:t>
        </w:r>
      </w:hyperlink>
      <w:r w:rsidR="008B5245">
        <w:t xml:space="preserve">. </w:t>
      </w:r>
      <w:r>
        <w:t>They will investigate your complaint and issue you with a response within 10 working days which addresses your concerns and recommends remedial action if required.</w:t>
      </w:r>
    </w:p>
    <w:p w14:paraId="6ACA4EAD" w14:textId="5EE731C1" w:rsidR="00275B24" w:rsidRDefault="00275B24" w:rsidP="00275B24">
      <w:pPr>
        <w:spacing w:after="0" w:line="240" w:lineRule="auto"/>
        <w:rPr>
          <w:rFonts w:ascii="Times New Roman" w:hAnsi="Times New Roman"/>
          <w:szCs w:val="24"/>
          <w:lang w:eastAsia="en-GB"/>
        </w:rPr>
      </w:pPr>
      <w:bookmarkStart w:id="90" w:name="_Toc77690979"/>
      <w:bookmarkStart w:id="91" w:name="_Toc77691078"/>
      <w:bookmarkStart w:id="92" w:name="_Toc77691118"/>
      <w:r>
        <w:t>If you are not content with this response you can request escalate your complaint to the ALB Hub within FCDO - please contact Joe Huggett (</w:t>
      </w:r>
      <w:r w:rsidR="00A039BF">
        <w:t xml:space="preserve">Senior Policy Manager, ALB Hub), </w:t>
      </w:r>
      <w:r>
        <w:t>at </w:t>
      </w:r>
      <w:hyperlink r:id="rId33" w:history="1">
        <w:r>
          <w:rPr>
            <w:rStyle w:val="Hyperlink"/>
          </w:rPr>
          <w:t>Joe.Huggett@fcdo.gov.uk</w:t>
        </w:r>
      </w:hyperlink>
      <w:r>
        <w:t>. The ALB Hub will review your complaint in relation to the recruitment process and issue you with a response within 20 working days.</w:t>
      </w:r>
    </w:p>
    <w:p w14:paraId="27430B5B" w14:textId="77777777" w:rsidR="00793850" w:rsidRDefault="00793850" w:rsidP="007646C7">
      <w:pPr>
        <w:pStyle w:val="Heading1"/>
        <w:spacing w:after="0"/>
      </w:pPr>
    </w:p>
    <w:p w14:paraId="0C8333F5" w14:textId="77777777" w:rsidR="005B3ED4" w:rsidRDefault="005B3ED4" w:rsidP="005B3ED4"/>
    <w:p w14:paraId="0E536F0A" w14:textId="77777777" w:rsidR="005B3ED4" w:rsidRDefault="005B3ED4" w:rsidP="005B3ED4"/>
    <w:p w14:paraId="3676F85E" w14:textId="77777777" w:rsidR="005B3ED4" w:rsidRDefault="005B3ED4" w:rsidP="005B3ED4"/>
    <w:p w14:paraId="12F67218" w14:textId="77777777" w:rsidR="005B3ED4" w:rsidRDefault="005B3ED4" w:rsidP="005B3ED4"/>
    <w:p w14:paraId="4219297F" w14:textId="77777777" w:rsidR="005B3ED4" w:rsidRDefault="005B3ED4" w:rsidP="005B3ED4"/>
    <w:p w14:paraId="4010E38E" w14:textId="77777777" w:rsidR="005B3ED4" w:rsidRDefault="005B3ED4" w:rsidP="005B3ED4"/>
    <w:p w14:paraId="2853CA01" w14:textId="77777777" w:rsidR="005B3ED4" w:rsidRPr="005B3ED4" w:rsidRDefault="005B3ED4" w:rsidP="005B3ED4"/>
    <w:p w14:paraId="07C24B70" w14:textId="77777777" w:rsidR="00275B24" w:rsidRDefault="00275B24" w:rsidP="007646C7">
      <w:pPr>
        <w:pStyle w:val="Heading1"/>
        <w:spacing w:after="0"/>
        <w:sectPr w:rsidR="00275B24" w:rsidSect="00C46C92">
          <w:type w:val="continuous"/>
          <w:pgSz w:w="11906" w:h="16838"/>
          <w:pgMar w:top="720" w:right="720" w:bottom="720" w:left="720" w:header="708" w:footer="708" w:gutter="0"/>
          <w:cols w:space="708"/>
          <w:docGrid w:linePitch="360"/>
        </w:sectPr>
      </w:pPr>
    </w:p>
    <w:p w14:paraId="52175B14" w14:textId="43FACE1F" w:rsidR="00221657" w:rsidRDefault="00C46C92" w:rsidP="007646C7">
      <w:pPr>
        <w:pStyle w:val="Heading1"/>
        <w:spacing w:after="0"/>
      </w:pPr>
      <w:bookmarkStart w:id="93" w:name="_Toc153963014"/>
      <w:bookmarkStart w:id="94" w:name="_Toc198650948"/>
      <w:r>
        <w:lastRenderedPageBreak/>
        <w:t>Use of y</w:t>
      </w:r>
      <w:r w:rsidR="00221657">
        <w:t>o</w:t>
      </w:r>
      <w:r>
        <w:t>ur personal informatio</w:t>
      </w:r>
      <w:r w:rsidR="007646C7">
        <w:t>n</w:t>
      </w:r>
      <w:bookmarkEnd w:id="90"/>
      <w:bookmarkEnd w:id="91"/>
      <w:bookmarkEnd w:id="92"/>
      <w:bookmarkEnd w:id="93"/>
      <w:bookmarkEnd w:id="94"/>
    </w:p>
    <w:p w14:paraId="650DF0DF" w14:textId="77777777" w:rsidR="007646C7" w:rsidRPr="007646C7" w:rsidRDefault="007646C7" w:rsidP="007646C7"/>
    <w:p w14:paraId="62DE7659"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275B24">
          <w:pgSz w:w="11906" w:h="16838"/>
          <w:pgMar w:top="720" w:right="720" w:bottom="720" w:left="720" w:header="708" w:footer="708" w:gutter="0"/>
          <w:cols w:space="708"/>
          <w:docGrid w:linePitch="360"/>
        </w:sectPr>
      </w:pPr>
    </w:p>
    <w:p w14:paraId="0B6F1E4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Your personal information will be held in accordance with the General Data Protection Regulation.  You will not receive unsolicited paper or electronic mail </w:t>
      </w:r>
      <w:proofErr w:type="gramStart"/>
      <w:r w:rsidRPr="00EE4F37">
        <w:rPr>
          <w:rFonts w:eastAsia="Arial" w:cs="Arial"/>
          <w:color w:val="000000"/>
          <w:szCs w:val="24"/>
        </w:rPr>
        <w:t>as a result of</w:t>
      </w:r>
      <w:proofErr w:type="gramEnd"/>
      <w:r w:rsidRPr="00EE4F37">
        <w:rPr>
          <w:rFonts w:eastAsia="Arial" w:cs="Arial"/>
          <w:color w:val="000000"/>
          <w:szCs w:val="24"/>
        </w:rPr>
        <w:t xml:space="preserve"> sending us any personal information.  No personal information will be passed on to third parties for commercial purposes.</w:t>
      </w:r>
    </w:p>
    <w:p w14:paraId="40E983DA"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only ask for what we need, and not collect too much or irrelevant </w:t>
      </w:r>
      <w:proofErr w:type="gramStart"/>
      <w:r w:rsidRPr="00EE4F37">
        <w:rPr>
          <w:rFonts w:eastAsia="Arial" w:cs="Arial"/>
          <w:color w:val="000000"/>
          <w:szCs w:val="24"/>
        </w:rPr>
        <w:t>information;</w:t>
      </w:r>
      <w:proofErr w:type="gramEnd"/>
    </w:p>
    <w:p w14:paraId="55C63E0E"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why we need </w:t>
      </w:r>
      <w:proofErr w:type="gramStart"/>
      <w:r w:rsidRPr="00EE4F37">
        <w:rPr>
          <w:rFonts w:eastAsia="Arial" w:cs="Arial"/>
          <w:color w:val="000000"/>
          <w:szCs w:val="24"/>
        </w:rPr>
        <w:t>it;</w:t>
      </w:r>
      <w:proofErr w:type="gramEnd"/>
    </w:p>
    <w:p w14:paraId="314774F4"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protect it and insofar as is possible, make sure nobody has access to it who </w:t>
      </w:r>
      <w:proofErr w:type="gramStart"/>
      <w:r w:rsidRPr="00EE4F37">
        <w:rPr>
          <w:rFonts w:eastAsia="Arial" w:cs="Arial"/>
          <w:color w:val="000000"/>
          <w:szCs w:val="24"/>
        </w:rPr>
        <w:t>shouldn't;</w:t>
      </w:r>
      <w:proofErr w:type="gramEnd"/>
    </w:p>
    <w:p w14:paraId="1D5E94A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what choice you have about giving us </w:t>
      </w:r>
      <w:proofErr w:type="gramStart"/>
      <w:r w:rsidRPr="00EE4F37">
        <w:rPr>
          <w:rFonts w:eastAsia="Arial" w:cs="Arial"/>
          <w:color w:val="000000"/>
          <w:szCs w:val="24"/>
        </w:rPr>
        <w:t>information;</w:t>
      </w:r>
      <w:proofErr w:type="gramEnd"/>
    </w:p>
    <w:p w14:paraId="50788BC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give us accurate </w:t>
      </w:r>
      <w:proofErr w:type="gramStart"/>
      <w:r w:rsidRPr="00EE4F37">
        <w:rPr>
          <w:rFonts w:eastAsia="Arial" w:cs="Arial"/>
          <w:color w:val="000000"/>
          <w:szCs w:val="24"/>
        </w:rPr>
        <w:t>information;</w:t>
      </w:r>
      <w:proofErr w:type="gramEnd"/>
    </w:p>
    <w:p w14:paraId="41E39F34"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 xml:space="preserve">If you apply for a post, the </w:t>
      </w:r>
      <w:proofErr w:type="gramStart"/>
      <w:r w:rsidRPr="00EE4F37">
        <w:rPr>
          <w:rFonts w:eastAsia="Arial" w:cs="Arial"/>
          <w:color w:val="000000"/>
          <w:szCs w:val="24"/>
        </w:rPr>
        <w:t>manner in which</w:t>
      </w:r>
      <w:proofErr w:type="gramEnd"/>
      <w:r w:rsidRPr="00EE4F37">
        <w:rPr>
          <w:rFonts w:eastAsia="Arial" w:cs="Arial"/>
          <w:color w:val="000000"/>
          <w:szCs w:val="24"/>
        </w:rPr>
        <w:t xml:space="preserve"> we share information with the interview panel is described above.</w:t>
      </w:r>
    </w:p>
    <w:p w14:paraId="6A3EC333"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6DF3E79B" w:rsidR="00C46C92" w:rsidRPr="008B4ECA" w:rsidRDefault="00C46C92" w:rsidP="00785552">
      <w:pPr>
        <w:pBdr>
          <w:top w:val="nil"/>
          <w:left w:val="nil"/>
          <w:bottom w:val="nil"/>
          <w:right w:val="nil"/>
          <w:between w:val="nil"/>
        </w:pBdr>
        <w:spacing w:before="200"/>
        <w:ind w:right="113"/>
        <w:rPr>
          <w:rFonts w:eastAsia="Arial" w:cs="Arial"/>
          <w:color w:val="000000" w:themeColor="text1"/>
        </w:rPr>
      </w:pPr>
      <w:r w:rsidRPr="42B2E8FB">
        <w:rPr>
          <w:rFonts w:eastAsia="Arial" w:cs="Arial"/>
          <w:color w:val="000000" w:themeColor="text1"/>
        </w:rPr>
        <w:t>If you would like these details to be removed from our records as soon as this recruitment exercise is complete, please inform the</w:t>
      </w:r>
      <w:r w:rsidR="006F3ADE">
        <w:t xml:space="preserve"> </w:t>
      </w:r>
      <w:r w:rsidR="008B5245">
        <w:t xml:space="preserve">Corporate Governance Team at </w:t>
      </w:r>
      <w:hyperlink r:id="rId34" w:history="1">
        <w:r w:rsidR="008B5245" w:rsidRPr="00DE2130">
          <w:rPr>
            <w:rStyle w:val="Hyperlink"/>
          </w:rPr>
          <w:t>corporategovernance@fcdo.gov.uk</w:t>
        </w:r>
      </w:hyperlink>
      <w:r w:rsidR="008B5245">
        <w:t xml:space="preserve">. </w:t>
      </w:r>
      <w:r w:rsidRPr="42B2E8FB">
        <w:rPr>
          <w:rFonts w:eastAsia="Arial" w:cs="Arial"/>
          <w:color w:val="000000" w:themeColor="text1"/>
        </w:rPr>
        <w:t xml:space="preserve">The Privacy Notice for </w:t>
      </w:r>
      <w:r w:rsidR="00BF691E" w:rsidRPr="42B2E8FB">
        <w:rPr>
          <w:rFonts w:eastAsia="Arial" w:cs="Arial"/>
          <w:color w:val="000000" w:themeColor="text1"/>
        </w:rPr>
        <w:t xml:space="preserve">Cabinet Office </w:t>
      </w:r>
      <w:r w:rsidRPr="42B2E8FB">
        <w:rPr>
          <w:rFonts w:eastAsia="Arial" w:cs="Arial"/>
          <w:color w:val="000000" w:themeColor="text1"/>
        </w:rPr>
        <w:t xml:space="preserve">Public Appointments is at </w:t>
      </w:r>
      <w:r w:rsidR="007646C7" w:rsidRPr="42B2E8FB">
        <w:rPr>
          <w:rFonts w:eastAsia="Arial" w:cs="Arial"/>
          <w:color w:val="000000" w:themeColor="text1"/>
        </w:rPr>
        <w:t xml:space="preserve">Annex </w:t>
      </w:r>
      <w:r w:rsidR="00BF691E" w:rsidRPr="42B2E8FB">
        <w:rPr>
          <w:rFonts w:eastAsia="Arial" w:cs="Arial"/>
          <w:color w:val="000000" w:themeColor="text1"/>
        </w:rPr>
        <w:t>B</w:t>
      </w:r>
      <w:r w:rsidRPr="42B2E8FB">
        <w:rPr>
          <w:rFonts w:eastAsia="Arial" w:cs="Arial"/>
          <w:color w:val="000000" w:themeColor="text1"/>
        </w:rPr>
        <w:t xml:space="preserve">.  </w:t>
      </w:r>
    </w:p>
    <w:p w14:paraId="3E27DEA9"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5" w:name="bookmark=id.1fob9te" w:colFirst="0" w:colLast="0"/>
      <w:bookmarkStart w:id="96" w:name="bookmark=id.2et92p0" w:colFirst="0" w:colLast="0"/>
      <w:bookmarkStart w:id="97" w:name="bookmark=id.3znysh7" w:colFirst="0" w:colLast="0"/>
      <w:bookmarkEnd w:id="95"/>
      <w:bookmarkEnd w:id="96"/>
      <w:bookmarkEnd w:id="97"/>
    </w:p>
    <w:p w14:paraId="1A95D20A" w14:textId="77777777" w:rsidR="00AA7B54" w:rsidRPr="008030CE" w:rsidRDefault="00AA7B54" w:rsidP="00794C42">
      <w:pPr>
        <w:jc w:val="both"/>
        <w:rPr>
          <w:rFonts w:cs="Arial"/>
          <w:szCs w:val="24"/>
        </w:rPr>
      </w:pPr>
    </w:p>
    <w:p w14:paraId="00A7788B"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33C814BC" w14:textId="77777777" w:rsidR="00AB240B" w:rsidRDefault="00AA7B54" w:rsidP="006D4663">
      <w:pPr>
        <w:pStyle w:val="Heading1"/>
      </w:pPr>
      <w:bookmarkStart w:id="98" w:name="_Annex_A_–"/>
      <w:bookmarkStart w:id="99" w:name="_Toc11752865"/>
      <w:bookmarkStart w:id="100" w:name="_Toc77690980"/>
      <w:bookmarkStart w:id="101" w:name="_Toc77691079"/>
      <w:bookmarkStart w:id="102" w:name="_Toc77691119"/>
      <w:bookmarkStart w:id="103" w:name="_Toc153963015"/>
      <w:bookmarkStart w:id="104" w:name="_Toc198650949"/>
      <w:bookmarkEnd w:id="98"/>
      <w:r>
        <w:lastRenderedPageBreak/>
        <w:t>Annex A – The seven principles of public life</w:t>
      </w:r>
      <w:bookmarkEnd w:id="99"/>
      <w:bookmarkEnd w:id="100"/>
      <w:bookmarkEnd w:id="101"/>
      <w:bookmarkEnd w:id="102"/>
      <w:bookmarkEnd w:id="103"/>
      <w:bookmarkEnd w:id="104"/>
    </w:p>
    <w:p w14:paraId="1DD03888"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7C2DE4CF"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794C42">
      <w:pPr>
        <w:jc w:val="both"/>
        <w:rPr>
          <w:rFonts w:cs="Arial"/>
          <w:szCs w:val="24"/>
        </w:rPr>
      </w:pPr>
      <w:r w:rsidRPr="00FA21BB">
        <w:rPr>
          <w:rFonts w:cs="Arial"/>
          <w:szCs w:val="24"/>
        </w:rPr>
        <w:t xml:space="preserve">Holders of public office must avoid placing themselves under any obligation to people or organisations that might try inappropriately to influence them in their work. They should not act or take decisions </w:t>
      </w:r>
      <w:proofErr w:type="gramStart"/>
      <w:r w:rsidRPr="00FA21BB">
        <w:rPr>
          <w:rFonts w:cs="Arial"/>
          <w:szCs w:val="24"/>
        </w:rPr>
        <w:t>in order to</w:t>
      </w:r>
      <w:proofErr w:type="gramEnd"/>
      <w:r w:rsidRPr="00FA21BB">
        <w:rPr>
          <w:rFonts w:cs="Arial"/>
          <w:szCs w:val="24"/>
        </w:rPr>
        <w:t xml:space="preserve"> gain financial or other material benefits for themselves, their family, or their friends. They must declare and resolve any interests and relationships.</w:t>
      </w:r>
    </w:p>
    <w:p w14:paraId="0FEA8844"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37A63DB"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794C42">
      <w:pPr>
        <w:jc w:val="both"/>
        <w:rPr>
          <w:rFonts w:cs="Arial"/>
          <w:b/>
          <w:bCs/>
          <w:color w:val="1877C0"/>
          <w:szCs w:val="24"/>
        </w:rPr>
      </w:pPr>
    </w:p>
    <w:p w14:paraId="66550870" w14:textId="77777777" w:rsidR="00306C4E" w:rsidRDefault="00306C4E" w:rsidP="00794C42">
      <w:pPr>
        <w:jc w:val="both"/>
        <w:rPr>
          <w:rFonts w:cs="Arial"/>
          <w:b/>
          <w:bCs/>
          <w:color w:val="1877C0"/>
          <w:szCs w:val="24"/>
        </w:rPr>
      </w:pPr>
    </w:p>
    <w:p w14:paraId="6731A8A5"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771FBAB9"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794C42">
      <w:pPr>
        <w:jc w:val="both"/>
        <w:rPr>
          <w:rFonts w:cs="Arial"/>
          <w:szCs w:val="24"/>
        </w:rPr>
      </w:pPr>
      <w:r w:rsidRPr="00FA21BB">
        <w:rPr>
          <w:rFonts w:cs="Arial"/>
          <w:szCs w:val="24"/>
        </w:rPr>
        <w:t>Holders of public office should be truthful.</w:t>
      </w:r>
    </w:p>
    <w:p w14:paraId="563C4DC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628175CE"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1244811"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7ED89F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ED2C81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753ABE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2FF736BB" w14:textId="77777777" w:rsidR="00AA7B54" w:rsidRDefault="00AA7B54" w:rsidP="00794C42">
      <w:pPr>
        <w:jc w:val="both"/>
        <w:rPr>
          <w:rFonts w:cs="Arial"/>
        </w:rPr>
      </w:pPr>
    </w:p>
    <w:p w14:paraId="39FB6E0A" w14:textId="77777777" w:rsidR="00793850" w:rsidRDefault="00793850" w:rsidP="00794C42">
      <w:pPr>
        <w:jc w:val="both"/>
        <w:rPr>
          <w:rFonts w:cs="Arial"/>
        </w:rPr>
      </w:pPr>
    </w:p>
    <w:p w14:paraId="7DB941C2" w14:textId="77777777" w:rsidR="00793850" w:rsidRDefault="00793850" w:rsidP="00794C42">
      <w:pPr>
        <w:jc w:val="both"/>
        <w:rPr>
          <w:rFonts w:cs="Arial"/>
        </w:rPr>
      </w:pPr>
    </w:p>
    <w:p w14:paraId="471C9E4C" w14:textId="77777777" w:rsidR="00793850" w:rsidRDefault="00793850" w:rsidP="00794C42">
      <w:pPr>
        <w:jc w:val="both"/>
        <w:rPr>
          <w:rFonts w:cs="Arial"/>
        </w:rPr>
      </w:pPr>
    </w:p>
    <w:p w14:paraId="2FF195F6" w14:textId="77777777" w:rsidR="00793850" w:rsidRDefault="00793850" w:rsidP="00793850">
      <w:pPr>
        <w:pStyle w:val="Heading1"/>
        <w:spacing w:after="0"/>
      </w:pPr>
      <w:bookmarkStart w:id="105" w:name="_Toc11752866"/>
      <w:bookmarkStart w:id="106" w:name="_Toc77690981"/>
      <w:bookmarkStart w:id="107" w:name="_Toc77691080"/>
      <w:bookmarkStart w:id="108" w:name="_Toc77691120"/>
      <w:bookmarkStart w:id="109" w:name="_Toc153963016"/>
      <w:bookmarkStart w:id="110" w:name="_Toc198650950"/>
      <w:r w:rsidRPr="00AA7B54">
        <w:lastRenderedPageBreak/>
        <w:t xml:space="preserve">Annex B – </w:t>
      </w:r>
      <w:bookmarkEnd w:id="105"/>
      <w:r>
        <w:t>Privacy Notic</w:t>
      </w:r>
      <w:bookmarkEnd w:id="106"/>
      <w:bookmarkEnd w:id="107"/>
      <w:bookmarkEnd w:id="108"/>
      <w:r>
        <w:t>e</w:t>
      </w:r>
      <w:bookmarkEnd w:id="109"/>
      <w:bookmarkEnd w:id="110"/>
    </w:p>
    <w:p w14:paraId="6212DBBA" w14:textId="77777777" w:rsidR="00793850" w:rsidRDefault="00793850" w:rsidP="00793850"/>
    <w:p w14:paraId="088454DA"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75BAF50"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21118A">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793850">
      <w:pPr>
        <w:pBdr>
          <w:top w:val="nil"/>
          <w:left w:val="nil"/>
          <w:bottom w:val="nil"/>
          <w:right w:val="nil"/>
          <w:between w:val="nil"/>
        </w:pBdr>
        <w:spacing w:after="0"/>
        <w:rPr>
          <w:rFonts w:eastAsia="Arial" w:cs="Arial"/>
          <w:b/>
          <w:color w:val="1877C0"/>
          <w:szCs w:val="24"/>
        </w:rPr>
      </w:pPr>
    </w:p>
    <w:p w14:paraId="1612E8E7"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E20C045"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6DA00F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FBDB5C1"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Information relating to your nationality, address, family history and criminal convictions may be required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enable you to hold the necessary security clearance for your new role.</w:t>
      </w:r>
    </w:p>
    <w:p w14:paraId="3BF2800F" w14:textId="77777777" w:rsidR="00793850" w:rsidRDefault="00793850" w:rsidP="00793850">
      <w:pPr>
        <w:pBdr>
          <w:top w:val="nil"/>
          <w:left w:val="nil"/>
          <w:bottom w:val="nil"/>
          <w:right w:val="nil"/>
          <w:between w:val="nil"/>
        </w:pBdr>
        <w:spacing w:after="0"/>
        <w:rPr>
          <w:rFonts w:eastAsia="Arial" w:cs="Arial"/>
          <w:b/>
          <w:color w:val="1877C0"/>
          <w:szCs w:val="24"/>
        </w:rPr>
      </w:pPr>
    </w:p>
    <w:p w14:paraId="61279C3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707ABB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1160994"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default" r:id="rId35"/>
          <w:headerReference w:type="first" r:id="rId36"/>
          <w:type w:val="continuous"/>
          <w:pgSz w:w="11906" w:h="16838"/>
          <w:pgMar w:top="720" w:right="720" w:bottom="720" w:left="720" w:header="709" w:footer="709" w:gutter="0"/>
          <w:cols w:space="708"/>
          <w:titlePg/>
          <w:docGrid w:linePitch="360"/>
        </w:sectPr>
      </w:pPr>
      <w:r w:rsidRPr="00BF4B5A">
        <w:rPr>
          <w:rFonts w:eastAsia="Arial" w:cs="Arial"/>
          <w:color w:val="000000"/>
          <w:szCs w:val="24"/>
        </w:rPr>
        <w:t xml:space="preserve">Where a contract of employment exists, we also process your data on the legal basis that it is necessary for the performance of a contract to which you are a party, and it is necessary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take steps at your request prior to </w:t>
      </w:r>
      <w:proofErr w:type="gramStart"/>
      <w:r w:rsidRPr="00BF4B5A">
        <w:rPr>
          <w:rFonts w:eastAsia="Arial" w:cs="Arial"/>
          <w:color w:val="000000"/>
          <w:szCs w:val="24"/>
        </w:rPr>
        <w:t>entering into</w:t>
      </w:r>
      <w:proofErr w:type="gramEnd"/>
      <w:r w:rsidRPr="00BF4B5A">
        <w:rPr>
          <w:rFonts w:eastAsia="Arial" w:cs="Arial"/>
          <w:color w:val="000000"/>
          <w:szCs w:val="24"/>
        </w:rPr>
        <w:t xml:space="preserve"> a contract.</w:t>
      </w:r>
    </w:p>
    <w:p w14:paraId="657A47CF"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F21B042" w14:textId="77777777" w:rsidR="00793850" w:rsidRDefault="00793850" w:rsidP="00793850">
      <w:pPr>
        <w:pBdr>
          <w:top w:val="nil"/>
          <w:left w:val="nil"/>
          <w:bottom w:val="nil"/>
          <w:right w:val="nil"/>
          <w:between w:val="nil"/>
        </w:pBdr>
        <w:spacing w:after="0"/>
        <w:rPr>
          <w:rFonts w:eastAsia="Arial" w:cs="Arial"/>
          <w:color w:val="000000"/>
          <w:szCs w:val="24"/>
        </w:rPr>
      </w:pPr>
    </w:p>
    <w:p w14:paraId="6A73A891"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7116D63" w14:textId="5F3773D4" w:rsidR="00793850"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r w:rsidR="00A039BF">
        <w:rPr>
          <w:rFonts w:eastAsia="Arial" w:cs="Arial"/>
          <w:color w:val="000000"/>
          <w:szCs w:val="24"/>
        </w:rPr>
        <w:t xml:space="preserve"> </w:t>
      </w:r>
      <w:r w:rsidRPr="005E60D9">
        <w:rPr>
          <w:rFonts w:eastAsia="Arial" w:cs="Arial"/>
          <w:color w:val="000000"/>
          <w:szCs w:val="24"/>
        </w:rPr>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9E6EDD" w14:textId="77777777" w:rsidR="00793850" w:rsidRPr="008F453D" w:rsidRDefault="00793850" w:rsidP="00793850">
      <w:pPr>
        <w:pBdr>
          <w:top w:val="nil"/>
          <w:left w:val="nil"/>
          <w:bottom w:val="nil"/>
          <w:right w:val="nil"/>
          <w:between w:val="nil"/>
        </w:pBdr>
        <w:spacing w:after="0"/>
        <w:rPr>
          <w:rFonts w:cs="Arial"/>
          <w:color w:val="000000"/>
          <w:szCs w:val="24"/>
        </w:rPr>
      </w:pPr>
    </w:p>
    <w:p w14:paraId="431016E3"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w:t>
      </w:r>
      <w:proofErr w:type="gramStart"/>
      <w:r w:rsidRPr="005E60D9">
        <w:rPr>
          <w:rFonts w:eastAsia="Arial" w:cs="Arial"/>
          <w:color w:val="000000"/>
          <w:szCs w:val="24"/>
        </w:rPr>
        <w:t>through the use of</w:t>
      </w:r>
      <w:proofErr w:type="gramEnd"/>
      <w:r w:rsidRPr="005E60D9">
        <w:rPr>
          <w:rFonts w:eastAsia="Arial" w:cs="Arial"/>
          <w:color w:val="000000"/>
          <w:szCs w:val="24"/>
        </w:rPr>
        <w:t xml:space="preserve"> Model Contract Clauses or the Privacy Shield scheme.</w:t>
      </w:r>
    </w:p>
    <w:p w14:paraId="5FA80863"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4C56BA6C"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lastRenderedPageBreak/>
        <w:t>You have the right to request information about how your personal data are processed, and to request a copy of that personal data.</w:t>
      </w:r>
    </w:p>
    <w:p w14:paraId="363A8FC3"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21118A">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793850">
      <w:pPr>
        <w:pBdr>
          <w:top w:val="nil"/>
          <w:left w:val="nil"/>
          <w:bottom w:val="nil"/>
          <w:right w:val="nil"/>
          <w:between w:val="nil"/>
        </w:pBdr>
        <w:spacing w:after="0"/>
        <w:rPr>
          <w:rFonts w:eastAsia="Arial" w:cs="Arial"/>
          <w:color w:val="000000"/>
          <w:szCs w:val="24"/>
        </w:rPr>
      </w:pPr>
    </w:p>
    <w:p w14:paraId="6AF8ADDC"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7"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793850">
      <w:pPr>
        <w:pBdr>
          <w:top w:val="nil"/>
          <w:left w:val="nil"/>
          <w:bottom w:val="nil"/>
          <w:right w:val="nil"/>
          <w:between w:val="nil"/>
        </w:pBdr>
        <w:rPr>
          <w:rFonts w:eastAsia="Arial" w:cs="Arial"/>
          <w:b/>
          <w:color w:val="1877C0"/>
          <w:szCs w:val="24"/>
        </w:rPr>
        <w:sectPr w:rsidR="00A00B03" w:rsidSect="00793850">
          <w:headerReference w:type="default" r:id="rId38"/>
          <w:headerReference w:type="first" r:id="rId39"/>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5C06FE71"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40"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 xml:space="preserve">Alternatively, you can </w:t>
      </w:r>
      <w:r w:rsidR="008B5245">
        <w:rPr>
          <w:rFonts w:eastAsia="Arial" w:cs="Arial"/>
          <w:szCs w:val="24"/>
        </w:rPr>
        <w:t>write</w:t>
      </w:r>
      <w:r>
        <w:rPr>
          <w:rFonts w:eastAsia="Arial" w:cs="Arial"/>
          <w:szCs w:val="24"/>
        </w:rPr>
        <w:t xml:space="preserve"> to them us at:</w:t>
      </w:r>
      <w:r w:rsidRPr="005E60D9">
        <w:rPr>
          <w:rFonts w:eastAsia="Arial" w:cs="Arial"/>
          <w:color w:val="000000"/>
          <w:szCs w:val="24"/>
        </w:rPr>
        <w:t xml:space="preserve"> </w:t>
      </w:r>
    </w:p>
    <w:p w14:paraId="34B6336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4CDE0BB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0437662B"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0D0FED9E" w14:textId="12945A61" w:rsidR="00793850" w:rsidRPr="00C95006" w:rsidRDefault="00793850" w:rsidP="00A039BF">
      <w:pPr>
        <w:pBdr>
          <w:top w:val="nil"/>
          <w:left w:val="nil"/>
          <w:bottom w:val="nil"/>
          <w:right w:val="nil"/>
          <w:between w:val="nil"/>
        </w:pBdr>
        <w:spacing w:line="240" w:lineRule="auto"/>
        <w:rPr>
          <w:rFonts w:cs="Arial"/>
        </w:rPr>
      </w:pPr>
      <w:r>
        <w:rPr>
          <w:rFonts w:eastAsia="Arial" w:cs="Arial"/>
          <w:color w:val="000000"/>
          <w:szCs w:val="24"/>
        </w:rPr>
        <w:t>SW1A 2AH</w:t>
      </w:r>
    </w:p>
    <w:sectPr w:rsidR="00793850" w:rsidRPr="00C95006" w:rsidSect="00971D16">
      <w:headerReference w:type="default" r:id="rId41"/>
      <w:headerReference w:type="first" r:id="rId42"/>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2FDA4" w14:textId="77777777" w:rsidR="00B65E2A" w:rsidRDefault="00B65E2A" w:rsidP="001B51CF">
      <w:pPr>
        <w:spacing w:after="0" w:line="240" w:lineRule="auto"/>
      </w:pPr>
      <w:r>
        <w:separator/>
      </w:r>
    </w:p>
    <w:p w14:paraId="60194F72" w14:textId="77777777" w:rsidR="00B65E2A" w:rsidRDefault="00B65E2A"/>
  </w:endnote>
  <w:endnote w:type="continuationSeparator" w:id="0">
    <w:p w14:paraId="7FC6EE0D" w14:textId="77777777" w:rsidR="00B65E2A" w:rsidRDefault="00B65E2A" w:rsidP="001B51CF">
      <w:pPr>
        <w:spacing w:after="0" w:line="240" w:lineRule="auto"/>
      </w:pPr>
      <w:r>
        <w:continuationSeparator/>
      </w:r>
    </w:p>
    <w:p w14:paraId="0DA760D6" w14:textId="77777777" w:rsidR="00B65E2A" w:rsidRDefault="00B65E2A"/>
  </w:endnote>
  <w:endnote w:type="continuationNotice" w:id="1">
    <w:p w14:paraId="0ADE1BA3" w14:textId="77777777" w:rsidR="00B65E2A" w:rsidRDefault="00B65E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5A444" w14:textId="77777777" w:rsidR="00B65E2A" w:rsidRDefault="00B65E2A" w:rsidP="001B51CF">
      <w:pPr>
        <w:spacing w:after="0" w:line="240" w:lineRule="auto"/>
      </w:pPr>
      <w:r>
        <w:separator/>
      </w:r>
    </w:p>
    <w:p w14:paraId="669BA1FD" w14:textId="77777777" w:rsidR="00B65E2A" w:rsidRDefault="00B65E2A"/>
  </w:footnote>
  <w:footnote w:type="continuationSeparator" w:id="0">
    <w:p w14:paraId="1B6CADFC" w14:textId="77777777" w:rsidR="00B65E2A" w:rsidRDefault="00B65E2A" w:rsidP="001B51CF">
      <w:pPr>
        <w:spacing w:after="0" w:line="240" w:lineRule="auto"/>
      </w:pPr>
      <w:r>
        <w:continuationSeparator/>
      </w:r>
    </w:p>
    <w:p w14:paraId="335B55B8" w14:textId="77777777" w:rsidR="00B65E2A" w:rsidRDefault="00B65E2A"/>
  </w:footnote>
  <w:footnote w:type="continuationNotice" w:id="1">
    <w:p w14:paraId="21FC3F47" w14:textId="77777777" w:rsidR="00B65E2A" w:rsidRDefault="00B65E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C39A4" w14:textId="77777777" w:rsidR="00687694" w:rsidRDefault="00687694">
    <w:pPr>
      <w:pStyle w:val="Header"/>
    </w:pPr>
    <w:r>
      <w:rPr>
        <w:noProof/>
        <w:lang w:eastAsia="en-GB"/>
      </w:rPr>
      <mc:AlternateContent>
        <mc:Choice Requires="wps">
          <w:drawing>
            <wp:anchor distT="0" distB="0" distL="114300" distR="114300" simplePos="0" relativeHeight="251658242" behindDoc="0" locked="0" layoutInCell="1" allowOverlap="1" wp14:anchorId="46B660B4" wp14:editId="5DA8ACEF">
              <wp:simplePos x="0" y="0"/>
              <wp:positionH relativeFrom="column">
                <wp:posOffset>-16510</wp:posOffset>
              </wp:positionH>
              <wp:positionV relativeFrom="paragraph">
                <wp:posOffset>852805</wp:posOffset>
              </wp:positionV>
              <wp:extent cx="718820" cy="71120"/>
              <wp:effectExtent l="0" t="0" r="5080" b="5080"/>
              <wp:wrapNone/>
              <wp:docPr id="15367" name="Rectangle 1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6EA6F38F" id="Rectangle 15367" o:spid="_x0000_s1026" style="position:absolute;margin-left:-1.3pt;margin-top:67.15pt;width:56.6pt;height: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" fillcolor="#1877c0" stroked="f"/>
          </w:pict>
        </mc:Fallback>
      </mc:AlternateContent>
    </w:r>
    <w:r>
      <w:rPr>
        <w:noProof/>
        <w:lang w:eastAsia="en-GB"/>
      </w:rPr>
      <mc:AlternateContent>
        <mc:Choice Requires="wps">
          <w:drawing>
            <wp:anchor distT="0" distB="0" distL="114300" distR="114300" simplePos="0" relativeHeight="251658247" behindDoc="0" locked="0" layoutInCell="1" allowOverlap="1" wp14:anchorId="2AFF3AF8" wp14:editId="1C861663">
              <wp:simplePos x="0" y="0"/>
              <wp:positionH relativeFrom="column">
                <wp:posOffset>-24130</wp:posOffset>
              </wp:positionH>
              <wp:positionV relativeFrom="paragraph">
                <wp:posOffset>87630</wp:posOffset>
              </wp:positionV>
              <wp:extent cx="6626225" cy="82550"/>
              <wp:effectExtent l="0" t="0" r="3175" b="6350"/>
              <wp:wrapNone/>
              <wp:docPr id="9218" name="Rectangle 9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3DA30DDC" id="Rectangle 9218" o:spid="_x0000_s1026" style="position:absolute;margin-left:-1.9pt;margin-top:6.9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A4A9A" w14:textId="77777777" w:rsidR="00687694" w:rsidRDefault="00687694">
    <w:pPr>
      <w:pStyle w:val="Header"/>
    </w:pPr>
    <w:r>
      <w:rPr>
        <w:noProof/>
        <w:lang w:eastAsia="en-GB"/>
      </w:rPr>
      <mc:AlternateContent>
        <mc:Choice Requires="wps">
          <w:drawing>
            <wp:anchor distT="0" distB="0" distL="114300" distR="114300" simplePos="0" relativeHeight="251658241" behindDoc="0" locked="0" layoutInCell="1" allowOverlap="1" wp14:anchorId="5F1582B8" wp14:editId="5744B3DE">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41C54DDF" id="Rectangle 18" o:spid="_x0000_s1026" style="position:absolute;margin-left:-1.9pt;margin-top:6.9pt;width:521.75pt;height: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0" behindDoc="0" locked="0" layoutInCell="1" allowOverlap="1" wp14:anchorId="01B5427D" wp14:editId="21C46C09">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69399739" id="Rectangle 19" o:spid="_x0000_s1026" style="position:absolute;margin-left:-1.8pt;margin-top:59.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BAD8E" w14:textId="77777777" w:rsidR="008B5245" w:rsidRDefault="008B5245">
    <w:pPr>
      <w:pStyle w:val="Header"/>
    </w:pPr>
    <w:r>
      <w:rPr>
        <w:noProof/>
        <w:lang w:eastAsia="en-GB"/>
      </w:rPr>
      <mc:AlternateContent>
        <mc:Choice Requires="wps">
          <w:drawing>
            <wp:anchor distT="0" distB="0" distL="114300" distR="114300" simplePos="0" relativeHeight="251658249" behindDoc="0" locked="0" layoutInCell="1" allowOverlap="1" wp14:anchorId="316DDF9A" wp14:editId="5F27E791">
              <wp:simplePos x="0" y="0"/>
              <wp:positionH relativeFrom="column">
                <wp:posOffset>-24130</wp:posOffset>
              </wp:positionH>
              <wp:positionV relativeFrom="paragraph">
                <wp:posOffset>87630</wp:posOffset>
              </wp:positionV>
              <wp:extent cx="6626225" cy="82550"/>
              <wp:effectExtent l="0" t="0" r="3175" b="6350"/>
              <wp:wrapNone/>
              <wp:docPr id="2099365739" name="Rectangle 20993657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A5AD0C3" id="Rectangle 2099365739" o:spid="_x0000_s1026" style="position:absolute;margin-left:-1.9pt;margin-top:6.9pt;width:521.75pt;height: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8" behindDoc="0" locked="0" layoutInCell="1" allowOverlap="1" wp14:anchorId="18EB909A" wp14:editId="0829476A">
              <wp:simplePos x="0" y="0"/>
              <wp:positionH relativeFrom="column">
                <wp:posOffset>-22860</wp:posOffset>
              </wp:positionH>
              <wp:positionV relativeFrom="paragraph">
                <wp:posOffset>751205</wp:posOffset>
              </wp:positionV>
              <wp:extent cx="718820" cy="71120"/>
              <wp:effectExtent l="0" t="0" r="5080" b="5080"/>
              <wp:wrapNone/>
              <wp:docPr id="495170957" name="Rectangle 4951709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6A2F54A7" id="Rectangle 495170957" o:spid="_x0000_s1026" style="position:absolute;margin-left:-1.8pt;margin-top:59.15pt;width:56.6pt;height:5.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fillcolor="#1877c0" stroked="f"/>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6"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4AB0A3D4" id="Rectangle 7" o:spid="_x0000_s1026" style="position:absolute;margin-left:-1.9pt;margin-top:5.35pt;width:521.75pt;height: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5"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5735B194" id="Rectangle 8" o:spid="_x0000_s1026" style="position:absolute;margin-left:0;margin-top:59.95pt;width:56.6pt;height:5.6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87CCE" w14:textId="7C07F201" w:rsidR="008B5245" w:rsidRDefault="008B524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B096A" w14:textId="77777777" w:rsidR="00687694" w:rsidRPr="005C3460" w:rsidRDefault="00687694" w:rsidP="005C346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1192E" w14:textId="77777777" w:rsidR="00687694" w:rsidRDefault="006876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4"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4E2109BC" id="Rectangle 9223" o:spid="_x0000_s1026" style="position:absolute;margin-left:-1.9pt;margin-top:5.35pt;width:521.75pt;height: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3"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7FA1BFA" id="Rectangle 9224" o:spid="_x0000_s1026" style="position:absolute;margin-left:0;margin-top:59.95pt;width:56.6pt;height:5.6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0C4"/>
    <w:multiLevelType w:val="hybridMultilevel"/>
    <w:tmpl w:val="7FEE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60EB9"/>
    <w:multiLevelType w:val="hybridMultilevel"/>
    <w:tmpl w:val="18585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9254D5"/>
    <w:multiLevelType w:val="multilevel"/>
    <w:tmpl w:val="842ADAE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922E3E"/>
    <w:multiLevelType w:val="hybridMultilevel"/>
    <w:tmpl w:val="A7A4DD4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9" w15:restartNumberingAfterBreak="0">
    <w:nsid w:val="36D3003B"/>
    <w:multiLevelType w:val="hybridMultilevel"/>
    <w:tmpl w:val="0EE48488"/>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91227A"/>
    <w:multiLevelType w:val="hybridMultilevel"/>
    <w:tmpl w:val="B4E8D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302F23"/>
    <w:multiLevelType w:val="hybridMultilevel"/>
    <w:tmpl w:val="F8A6BD4A"/>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9"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4C5BBB"/>
    <w:multiLevelType w:val="hybridMultilevel"/>
    <w:tmpl w:val="D8803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753969">
    <w:abstractNumId w:val="2"/>
  </w:num>
  <w:num w:numId="2" w16cid:durableId="1238519379">
    <w:abstractNumId w:val="4"/>
  </w:num>
  <w:num w:numId="3" w16cid:durableId="371465039">
    <w:abstractNumId w:val="17"/>
  </w:num>
  <w:num w:numId="4" w16cid:durableId="195125851">
    <w:abstractNumId w:val="18"/>
  </w:num>
  <w:num w:numId="5" w16cid:durableId="1668939983">
    <w:abstractNumId w:val="8"/>
  </w:num>
  <w:num w:numId="6" w16cid:durableId="1924023111">
    <w:abstractNumId w:val="22"/>
  </w:num>
  <w:num w:numId="7" w16cid:durableId="813182142">
    <w:abstractNumId w:val="11"/>
  </w:num>
  <w:num w:numId="8" w16cid:durableId="420492544">
    <w:abstractNumId w:val="14"/>
  </w:num>
  <w:num w:numId="9" w16cid:durableId="670379182">
    <w:abstractNumId w:val="12"/>
  </w:num>
  <w:num w:numId="10" w16cid:durableId="103158003">
    <w:abstractNumId w:val="5"/>
  </w:num>
  <w:num w:numId="11" w16cid:durableId="1190801300">
    <w:abstractNumId w:val="25"/>
  </w:num>
  <w:num w:numId="12" w16cid:durableId="421805343">
    <w:abstractNumId w:val="19"/>
  </w:num>
  <w:num w:numId="13" w16cid:durableId="1228801865">
    <w:abstractNumId w:val="23"/>
  </w:num>
  <w:num w:numId="14" w16cid:durableId="385449691">
    <w:abstractNumId w:val="15"/>
  </w:num>
  <w:num w:numId="15" w16cid:durableId="1185480760">
    <w:abstractNumId w:val="13"/>
  </w:num>
  <w:num w:numId="16" w16cid:durableId="1114862158">
    <w:abstractNumId w:val="20"/>
  </w:num>
  <w:num w:numId="17" w16cid:durableId="295988454">
    <w:abstractNumId w:val="9"/>
  </w:num>
  <w:num w:numId="18" w16cid:durableId="2033989575">
    <w:abstractNumId w:val="16"/>
  </w:num>
  <w:num w:numId="19" w16cid:durableId="200485544">
    <w:abstractNumId w:val="24"/>
  </w:num>
  <w:num w:numId="20" w16cid:durableId="483161095">
    <w:abstractNumId w:val="7"/>
  </w:num>
  <w:num w:numId="21" w16cid:durableId="544023891">
    <w:abstractNumId w:val="1"/>
  </w:num>
  <w:num w:numId="22" w16cid:durableId="20828699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7135469">
    <w:abstractNumId w:val="6"/>
  </w:num>
  <w:num w:numId="24" w16cid:durableId="1420712281">
    <w:abstractNumId w:val="21"/>
  </w:num>
  <w:num w:numId="25" w16cid:durableId="484050897">
    <w:abstractNumId w:val="1"/>
  </w:num>
  <w:num w:numId="26" w16cid:durableId="2062897646">
    <w:abstractNumId w:val="10"/>
  </w:num>
  <w:num w:numId="27" w16cid:durableId="20230439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7DA"/>
    <w:rsid w:val="00002995"/>
    <w:rsid w:val="00004F56"/>
    <w:rsid w:val="00010490"/>
    <w:rsid w:val="00016159"/>
    <w:rsid w:val="00017FD7"/>
    <w:rsid w:val="00020735"/>
    <w:rsid w:val="0002136F"/>
    <w:rsid w:val="00023FF0"/>
    <w:rsid w:val="00024CD2"/>
    <w:rsid w:val="0003220B"/>
    <w:rsid w:val="000334CF"/>
    <w:rsid w:val="000339EC"/>
    <w:rsid w:val="00035320"/>
    <w:rsid w:val="00035DAB"/>
    <w:rsid w:val="0004094D"/>
    <w:rsid w:val="000560FD"/>
    <w:rsid w:val="0006134A"/>
    <w:rsid w:val="00063F92"/>
    <w:rsid w:val="00074764"/>
    <w:rsid w:val="000810A3"/>
    <w:rsid w:val="00081400"/>
    <w:rsid w:val="000820FC"/>
    <w:rsid w:val="00085781"/>
    <w:rsid w:val="0009293C"/>
    <w:rsid w:val="000947DA"/>
    <w:rsid w:val="000960CE"/>
    <w:rsid w:val="00096ADD"/>
    <w:rsid w:val="00097A00"/>
    <w:rsid w:val="000A2DA2"/>
    <w:rsid w:val="000A67AC"/>
    <w:rsid w:val="000B1021"/>
    <w:rsid w:val="000B108B"/>
    <w:rsid w:val="000B117B"/>
    <w:rsid w:val="000B3BC2"/>
    <w:rsid w:val="000B7A21"/>
    <w:rsid w:val="000C040C"/>
    <w:rsid w:val="000C16A3"/>
    <w:rsid w:val="000C1960"/>
    <w:rsid w:val="000D30F2"/>
    <w:rsid w:val="000D33E2"/>
    <w:rsid w:val="000D6F93"/>
    <w:rsid w:val="000E0990"/>
    <w:rsid w:val="000E34B4"/>
    <w:rsid w:val="000E6AE0"/>
    <w:rsid w:val="000E7720"/>
    <w:rsid w:val="000F0BB6"/>
    <w:rsid w:val="000F193F"/>
    <w:rsid w:val="00112B57"/>
    <w:rsid w:val="001136C5"/>
    <w:rsid w:val="0011592F"/>
    <w:rsid w:val="00117725"/>
    <w:rsid w:val="00126762"/>
    <w:rsid w:val="00130582"/>
    <w:rsid w:val="00135AA7"/>
    <w:rsid w:val="00194120"/>
    <w:rsid w:val="00196961"/>
    <w:rsid w:val="001A2153"/>
    <w:rsid w:val="001A2C81"/>
    <w:rsid w:val="001A34B5"/>
    <w:rsid w:val="001A38A1"/>
    <w:rsid w:val="001A4C4C"/>
    <w:rsid w:val="001B51CF"/>
    <w:rsid w:val="001B57BF"/>
    <w:rsid w:val="001C3D84"/>
    <w:rsid w:val="001C52B1"/>
    <w:rsid w:val="001C5D91"/>
    <w:rsid w:val="001C7A6E"/>
    <w:rsid w:val="001D1E6B"/>
    <w:rsid w:val="001D4034"/>
    <w:rsid w:val="001E30D3"/>
    <w:rsid w:val="001F1272"/>
    <w:rsid w:val="001F2303"/>
    <w:rsid w:val="001F64F5"/>
    <w:rsid w:val="0020193D"/>
    <w:rsid w:val="00206C73"/>
    <w:rsid w:val="002070D1"/>
    <w:rsid w:val="0020730D"/>
    <w:rsid w:val="0021118A"/>
    <w:rsid w:val="00212286"/>
    <w:rsid w:val="00212D2F"/>
    <w:rsid w:val="00213EEB"/>
    <w:rsid w:val="00221657"/>
    <w:rsid w:val="00223707"/>
    <w:rsid w:val="00235CA1"/>
    <w:rsid w:val="00237655"/>
    <w:rsid w:val="00237827"/>
    <w:rsid w:val="00244ABF"/>
    <w:rsid w:val="0025666A"/>
    <w:rsid w:val="00261A2B"/>
    <w:rsid w:val="002639C5"/>
    <w:rsid w:val="0027287B"/>
    <w:rsid w:val="00272D7D"/>
    <w:rsid w:val="00273105"/>
    <w:rsid w:val="002735CF"/>
    <w:rsid w:val="00275B24"/>
    <w:rsid w:val="00277449"/>
    <w:rsid w:val="002808C7"/>
    <w:rsid w:val="002840DF"/>
    <w:rsid w:val="002935F6"/>
    <w:rsid w:val="002A0EA5"/>
    <w:rsid w:val="002A309D"/>
    <w:rsid w:val="002A76FF"/>
    <w:rsid w:val="002B39C9"/>
    <w:rsid w:val="002C08C6"/>
    <w:rsid w:val="002C3A74"/>
    <w:rsid w:val="002D420D"/>
    <w:rsid w:val="002D4476"/>
    <w:rsid w:val="002D7390"/>
    <w:rsid w:val="002E0FA2"/>
    <w:rsid w:val="002F2997"/>
    <w:rsid w:val="002F5956"/>
    <w:rsid w:val="002F6665"/>
    <w:rsid w:val="00306C4E"/>
    <w:rsid w:val="00306E6B"/>
    <w:rsid w:val="0031009D"/>
    <w:rsid w:val="003154B6"/>
    <w:rsid w:val="00327BF1"/>
    <w:rsid w:val="00332388"/>
    <w:rsid w:val="003435B6"/>
    <w:rsid w:val="00346A92"/>
    <w:rsid w:val="00347AF9"/>
    <w:rsid w:val="00351B49"/>
    <w:rsid w:val="00357796"/>
    <w:rsid w:val="003644BF"/>
    <w:rsid w:val="003659FA"/>
    <w:rsid w:val="00366DB0"/>
    <w:rsid w:val="003704C0"/>
    <w:rsid w:val="003710FE"/>
    <w:rsid w:val="00383281"/>
    <w:rsid w:val="0038694B"/>
    <w:rsid w:val="00390CCF"/>
    <w:rsid w:val="00391BCC"/>
    <w:rsid w:val="00394D37"/>
    <w:rsid w:val="003A0F71"/>
    <w:rsid w:val="003A1507"/>
    <w:rsid w:val="003A5A41"/>
    <w:rsid w:val="003A5AE0"/>
    <w:rsid w:val="003A69EB"/>
    <w:rsid w:val="003C2D58"/>
    <w:rsid w:val="003D0EC9"/>
    <w:rsid w:val="003D5300"/>
    <w:rsid w:val="003D595A"/>
    <w:rsid w:val="003E181A"/>
    <w:rsid w:val="003E37FC"/>
    <w:rsid w:val="003E76B1"/>
    <w:rsid w:val="003F095F"/>
    <w:rsid w:val="003F5AE8"/>
    <w:rsid w:val="0040010E"/>
    <w:rsid w:val="0040572E"/>
    <w:rsid w:val="00413AF2"/>
    <w:rsid w:val="00417B34"/>
    <w:rsid w:val="00424C4E"/>
    <w:rsid w:val="00426B44"/>
    <w:rsid w:val="00430220"/>
    <w:rsid w:val="00430F96"/>
    <w:rsid w:val="00431217"/>
    <w:rsid w:val="00432F1B"/>
    <w:rsid w:val="004415C8"/>
    <w:rsid w:val="0044770B"/>
    <w:rsid w:val="00451D8D"/>
    <w:rsid w:val="0045364A"/>
    <w:rsid w:val="00456BBB"/>
    <w:rsid w:val="00474B74"/>
    <w:rsid w:val="0047576C"/>
    <w:rsid w:val="00490700"/>
    <w:rsid w:val="00494CCA"/>
    <w:rsid w:val="00496942"/>
    <w:rsid w:val="004A01F2"/>
    <w:rsid w:val="004A0AE8"/>
    <w:rsid w:val="004A2D45"/>
    <w:rsid w:val="004A5AAA"/>
    <w:rsid w:val="004A7A57"/>
    <w:rsid w:val="004C6EEE"/>
    <w:rsid w:val="004D2440"/>
    <w:rsid w:val="004F41B9"/>
    <w:rsid w:val="004F4E43"/>
    <w:rsid w:val="004F7A98"/>
    <w:rsid w:val="00507B3F"/>
    <w:rsid w:val="00510066"/>
    <w:rsid w:val="0051050F"/>
    <w:rsid w:val="00517F32"/>
    <w:rsid w:val="00520ECF"/>
    <w:rsid w:val="00522733"/>
    <w:rsid w:val="0052428B"/>
    <w:rsid w:val="0052547C"/>
    <w:rsid w:val="00534AA4"/>
    <w:rsid w:val="0054205D"/>
    <w:rsid w:val="00542AA4"/>
    <w:rsid w:val="00544AA3"/>
    <w:rsid w:val="00550492"/>
    <w:rsid w:val="00554162"/>
    <w:rsid w:val="005543E5"/>
    <w:rsid w:val="005546A2"/>
    <w:rsid w:val="0055579B"/>
    <w:rsid w:val="005601FD"/>
    <w:rsid w:val="00565412"/>
    <w:rsid w:val="0056587C"/>
    <w:rsid w:val="0057455E"/>
    <w:rsid w:val="00574D67"/>
    <w:rsid w:val="00577A46"/>
    <w:rsid w:val="00577B40"/>
    <w:rsid w:val="00590CF6"/>
    <w:rsid w:val="00594B33"/>
    <w:rsid w:val="00596FC8"/>
    <w:rsid w:val="00597966"/>
    <w:rsid w:val="005A00CB"/>
    <w:rsid w:val="005A3291"/>
    <w:rsid w:val="005A7118"/>
    <w:rsid w:val="005B19B6"/>
    <w:rsid w:val="005B2E29"/>
    <w:rsid w:val="005B320B"/>
    <w:rsid w:val="005B3ED4"/>
    <w:rsid w:val="005B4B3F"/>
    <w:rsid w:val="005B5EC7"/>
    <w:rsid w:val="005C0E39"/>
    <w:rsid w:val="005C3460"/>
    <w:rsid w:val="005D0686"/>
    <w:rsid w:val="005D6834"/>
    <w:rsid w:val="005E0071"/>
    <w:rsid w:val="005E11BB"/>
    <w:rsid w:val="005E3A7E"/>
    <w:rsid w:val="005E60D9"/>
    <w:rsid w:val="005F41EF"/>
    <w:rsid w:val="0060251D"/>
    <w:rsid w:val="006172D2"/>
    <w:rsid w:val="0062440C"/>
    <w:rsid w:val="006403AB"/>
    <w:rsid w:val="0064183A"/>
    <w:rsid w:val="00646676"/>
    <w:rsid w:val="006469C1"/>
    <w:rsid w:val="0065129E"/>
    <w:rsid w:val="006516B2"/>
    <w:rsid w:val="00653B46"/>
    <w:rsid w:val="0065746C"/>
    <w:rsid w:val="00661A9B"/>
    <w:rsid w:val="00664488"/>
    <w:rsid w:val="0066734A"/>
    <w:rsid w:val="006673D8"/>
    <w:rsid w:val="00677727"/>
    <w:rsid w:val="0068372F"/>
    <w:rsid w:val="006845B7"/>
    <w:rsid w:val="00687694"/>
    <w:rsid w:val="00690760"/>
    <w:rsid w:val="00694733"/>
    <w:rsid w:val="006A2082"/>
    <w:rsid w:val="006A5A04"/>
    <w:rsid w:val="006B600A"/>
    <w:rsid w:val="006B6448"/>
    <w:rsid w:val="006C0187"/>
    <w:rsid w:val="006C4DC3"/>
    <w:rsid w:val="006C5637"/>
    <w:rsid w:val="006C6C29"/>
    <w:rsid w:val="006D000A"/>
    <w:rsid w:val="006D118C"/>
    <w:rsid w:val="006D2DD8"/>
    <w:rsid w:val="006D4663"/>
    <w:rsid w:val="006D56AD"/>
    <w:rsid w:val="006E63F9"/>
    <w:rsid w:val="006F3A21"/>
    <w:rsid w:val="006F3ADE"/>
    <w:rsid w:val="00715A9C"/>
    <w:rsid w:val="0072431E"/>
    <w:rsid w:val="00732871"/>
    <w:rsid w:val="00736F14"/>
    <w:rsid w:val="00742CBE"/>
    <w:rsid w:val="00744C3D"/>
    <w:rsid w:val="00753CC0"/>
    <w:rsid w:val="00755A09"/>
    <w:rsid w:val="00761382"/>
    <w:rsid w:val="007625E7"/>
    <w:rsid w:val="007646C7"/>
    <w:rsid w:val="0076482E"/>
    <w:rsid w:val="007652EE"/>
    <w:rsid w:val="00765316"/>
    <w:rsid w:val="0076603F"/>
    <w:rsid w:val="00773735"/>
    <w:rsid w:val="007770DF"/>
    <w:rsid w:val="00777EEE"/>
    <w:rsid w:val="007831B7"/>
    <w:rsid w:val="0078397D"/>
    <w:rsid w:val="007840BA"/>
    <w:rsid w:val="00785552"/>
    <w:rsid w:val="00793850"/>
    <w:rsid w:val="00794C16"/>
    <w:rsid w:val="00794C42"/>
    <w:rsid w:val="00795CA5"/>
    <w:rsid w:val="007A0033"/>
    <w:rsid w:val="007A29CF"/>
    <w:rsid w:val="007A5D7E"/>
    <w:rsid w:val="007B0624"/>
    <w:rsid w:val="007B3799"/>
    <w:rsid w:val="007C0213"/>
    <w:rsid w:val="007C0F8B"/>
    <w:rsid w:val="007C2925"/>
    <w:rsid w:val="007D113B"/>
    <w:rsid w:val="007D1FDD"/>
    <w:rsid w:val="007D23FB"/>
    <w:rsid w:val="007D70CD"/>
    <w:rsid w:val="007E0746"/>
    <w:rsid w:val="007E1DDA"/>
    <w:rsid w:val="007E266D"/>
    <w:rsid w:val="007E6AAF"/>
    <w:rsid w:val="007F48CD"/>
    <w:rsid w:val="007F72D3"/>
    <w:rsid w:val="008030CE"/>
    <w:rsid w:val="00807B92"/>
    <w:rsid w:val="00813687"/>
    <w:rsid w:val="008152A2"/>
    <w:rsid w:val="0081694A"/>
    <w:rsid w:val="0082063E"/>
    <w:rsid w:val="00820F87"/>
    <w:rsid w:val="00822A14"/>
    <w:rsid w:val="00824255"/>
    <w:rsid w:val="00826FA3"/>
    <w:rsid w:val="00834A03"/>
    <w:rsid w:val="008357B4"/>
    <w:rsid w:val="00837D03"/>
    <w:rsid w:val="00837F5E"/>
    <w:rsid w:val="008412D4"/>
    <w:rsid w:val="00851954"/>
    <w:rsid w:val="0085407D"/>
    <w:rsid w:val="00857AA8"/>
    <w:rsid w:val="008629BB"/>
    <w:rsid w:val="0086347E"/>
    <w:rsid w:val="008719DB"/>
    <w:rsid w:val="0087539F"/>
    <w:rsid w:val="0088401A"/>
    <w:rsid w:val="00896E80"/>
    <w:rsid w:val="00897209"/>
    <w:rsid w:val="008A2A3F"/>
    <w:rsid w:val="008A4C06"/>
    <w:rsid w:val="008A54E4"/>
    <w:rsid w:val="008A62D3"/>
    <w:rsid w:val="008B1193"/>
    <w:rsid w:val="008B3F91"/>
    <w:rsid w:val="008B4ECA"/>
    <w:rsid w:val="008B5245"/>
    <w:rsid w:val="008B79AA"/>
    <w:rsid w:val="008D2AB4"/>
    <w:rsid w:val="008E5274"/>
    <w:rsid w:val="008E6950"/>
    <w:rsid w:val="008F453D"/>
    <w:rsid w:val="008F4A25"/>
    <w:rsid w:val="009060AB"/>
    <w:rsid w:val="009067FA"/>
    <w:rsid w:val="00914A59"/>
    <w:rsid w:val="00914A89"/>
    <w:rsid w:val="00916222"/>
    <w:rsid w:val="0093284F"/>
    <w:rsid w:val="00932AF8"/>
    <w:rsid w:val="00933689"/>
    <w:rsid w:val="009338DF"/>
    <w:rsid w:val="00934449"/>
    <w:rsid w:val="00934C40"/>
    <w:rsid w:val="00937AD2"/>
    <w:rsid w:val="00951AA7"/>
    <w:rsid w:val="009564F3"/>
    <w:rsid w:val="00956963"/>
    <w:rsid w:val="0096168B"/>
    <w:rsid w:val="0096457C"/>
    <w:rsid w:val="009648A2"/>
    <w:rsid w:val="0096493D"/>
    <w:rsid w:val="009652A8"/>
    <w:rsid w:val="00966623"/>
    <w:rsid w:val="009704B6"/>
    <w:rsid w:val="00970A42"/>
    <w:rsid w:val="009711DF"/>
    <w:rsid w:val="00971D16"/>
    <w:rsid w:val="009771E2"/>
    <w:rsid w:val="00980996"/>
    <w:rsid w:val="00982737"/>
    <w:rsid w:val="00984D78"/>
    <w:rsid w:val="00990E42"/>
    <w:rsid w:val="00992D46"/>
    <w:rsid w:val="0099656D"/>
    <w:rsid w:val="009A5BDE"/>
    <w:rsid w:val="009B0A0F"/>
    <w:rsid w:val="009B1A4B"/>
    <w:rsid w:val="009B5B6C"/>
    <w:rsid w:val="009C083A"/>
    <w:rsid w:val="009C0EF7"/>
    <w:rsid w:val="009C3A83"/>
    <w:rsid w:val="009C4B5A"/>
    <w:rsid w:val="009C59E1"/>
    <w:rsid w:val="009D19A7"/>
    <w:rsid w:val="009D594F"/>
    <w:rsid w:val="009E3058"/>
    <w:rsid w:val="009E3333"/>
    <w:rsid w:val="009E5E1C"/>
    <w:rsid w:val="009E73EC"/>
    <w:rsid w:val="009F0E23"/>
    <w:rsid w:val="009F12FF"/>
    <w:rsid w:val="009F40F9"/>
    <w:rsid w:val="009F5A72"/>
    <w:rsid w:val="00A00B03"/>
    <w:rsid w:val="00A010CC"/>
    <w:rsid w:val="00A039BF"/>
    <w:rsid w:val="00A05A79"/>
    <w:rsid w:val="00A13776"/>
    <w:rsid w:val="00A13C84"/>
    <w:rsid w:val="00A14587"/>
    <w:rsid w:val="00A14F45"/>
    <w:rsid w:val="00A202C7"/>
    <w:rsid w:val="00A23D23"/>
    <w:rsid w:val="00A24426"/>
    <w:rsid w:val="00A3654F"/>
    <w:rsid w:val="00A415C6"/>
    <w:rsid w:val="00A43C11"/>
    <w:rsid w:val="00A43E2B"/>
    <w:rsid w:val="00A54BBE"/>
    <w:rsid w:val="00A56108"/>
    <w:rsid w:val="00A578B1"/>
    <w:rsid w:val="00A63AAF"/>
    <w:rsid w:val="00A663BA"/>
    <w:rsid w:val="00A762A5"/>
    <w:rsid w:val="00A77A59"/>
    <w:rsid w:val="00A77A5C"/>
    <w:rsid w:val="00A80E43"/>
    <w:rsid w:val="00A827A2"/>
    <w:rsid w:val="00A853AB"/>
    <w:rsid w:val="00A85C45"/>
    <w:rsid w:val="00A9514F"/>
    <w:rsid w:val="00AA35DD"/>
    <w:rsid w:val="00AA7B54"/>
    <w:rsid w:val="00AB03E9"/>
    <w:rsid w:val="00AB240B"/>
    <w:rsid w:val="00AB3057"/>
    <w:rsid w:val="00AB3535"/>
    <w:rsid w:val="00AB3969"/>
    <w:rsid w:val="00AB3EC5"/>
    <w:rsid w:val="00AC046A"/>
    <w:rsid w:val="00AC1834"/>
    <w:rsid w:val="00AC1AAC"/>
    <w:rsid w:val="00AC4962"/>
    <w:rsid w:val="00AD02EF"/>
    <w:rsid w:val="00AE0D86"/>
    <w:rsid w:val="00AE1DA7"/>
    <w:rsid w:val="00AE253C"/>
    <w:rsid w:val="00AF0DF4"/>
    <w:rsid w:val="00AF1C6F"/>
    <w:rsid w:val="00B01FB8"/>
    <w:rsid w:val="00B136E0"/>
    <w:rsid w:val="00B309BD"/>
    <w:rsid w:val="00B30E4D"/>
    <w:rsid w:val="00B37277"/>
    <w:rsid w:val="00B45AD1"/>
    <w:rsid w:val="00B47F03"/>
    <w:rsid w:val="00B50FAA"/>
    <w:rsid w:val="00B654DE"/>
    <w:rsid w:val="00B65731"/>
    <w:rsid w:val="00B65E2A"/>
    <w:rsid w:val="00B7069A"/>
    <w:rsid w:val="00B757C5"/>
    <w:rsid w:val="00B80B0C"/>
    <w:rsid w:val="00B92A89"/>
    <w:rsid w:val="00BA0039"/>
    <w:rsid w:val="00BA2FDE"/>
    <w:rsid w:val="00BA53E7"/>
    <w:rsid w:val="00BA62DA"/>
    <w:rsid w:val="00BA6C5B"/>
    <w:rsid w:val="00BA7250"/>
    <w:rsid w:val="00BB259F"/>
    <w:rsid w:val="00BC375F"/>
    <w:rsid w:val="00BC4079"/>
    <w:rsid w:val="00BC4F00"/>
    <w:rsid w:val="00BD03A3"/>
    <w:rsid w:val="00BD259B"/>
    <w:rsid w:val="00BD4276"/>
    <w:rsid w:val="00BD5225"/>
    <w:rsid w:val="00BE360A"/>
    <w:rsid w:val="00BE7B10"/>
    <w:rsid w:val="00BF12CB"/>
    <w:rsid w:val="00BF19BE"/>
    <w:rsid w:val="00BF346C"/>
    <w:rsid w:val="00BF4B5A"/>
    <w:rsid w:val="00BF691E"/>
    <w:rsid w:val="00BF7344"/>
    <w:rsid w:val="00C04020"/>
    <w:rsid w:val="00C04B97"/>
    <w:rsid w:val="00C11EC7"/>
    <w:rsid w:val="00C17B5C"/>
    <w:rsid w:val="00C22AEE"/>
    <w:rsid w:val="00C26E7A"/>
    <w:rsid w:val="00C27241"/>
    <w:rsid w:val="00C3010C"/>
    <w:rsid w:val="00C31998"/>
    <w:rsid w:val="00C345FE"/>
    <w:rsid w:val="00C42222"/>
    <w:rsid w:val="00C4596B"/>
    <w:rsid w:val="00C45ED6"/>
    <w:rsid w:val="00C45FE4"/>
    <w:rsid w:val="00C46C92"/>
    <w:rsid w:val="00C47EBE"/>
    <w:rsid w:val="00C50349"/>
    <w:rsid w:val="00C51E0F"/>
    <w:rsid w:val="00C545A7"/>
    <w:rsid w:val="00C55ADE"/>
    <w:rsid w:val="00C758AC"/>
    <w:rsid w:val="00C82FE2"/>
    <w:rsid w:val="00C83068"/>
    <w:rsid w:val="00C847F1"/>
    <w:rsid w:val="00C910D3"/>
    <w:rsid w:val="00C941AD"/>
    <w:rsid w:val="00C95006"/>
    <w:rsid w:val="00C965E2"/>
    <w:rsid w:val="00CA6D00"/>
    <w:rsid w:val="00CB0CD6"/>
    <w:rsid w:val="00CB6BF0"/>
    <w:rsid w:val="00CB734E"/>
    <w:rsid w:val="00CC029E"/>
    <w:rsid w:val="00CC0CFD"/>
    <w:rsid w:val="00CD49AE"/>
    <w:rsid w:val="00CE3A04"/>
    <w:rsid w:val="00CE569B"/>
    <w:rsid w:val="00CF1DCA"/>
    <w:rsid w:val="00CF572B"/>
    <w:rsid w:val="00D01593"/>
    <w:rsid w:val="00D046F5"/>
    <w:rsid w:val="00D1581D"/>
    <w:rsid w:val="00D22A4D"/>
    <w:rsid w:val="00D26546"/>
    <w:rsid w:val="00D352A3"/>
    <w:rsid w:val="00D37BC1"/>
    <w:rsid w:val="00D41A09"/>
    <w:rsid w:val="00D42412"/>
    <w:rsid w:val="00D46BDF"/>
    <w:rsid w:val="00D5078D"/>
    <w:rsid w:val="00D56A49"/>
    <w:rsid w:val="00D756D8"/>
    <w:rsid w:val="00D850C3"/>
    <w:rsid w:val="00D85EB0"/>
    <w:rsid w:val="00DA0033"/>
    <w:rsid w:val="00DA115F"/>
    <w:rsid w:val="00DA49F6"/>
    <w:rsid w:val="00DB10C6"/>
    <w:rsid w:val="00DB4BA9"/>
    <w:rsid w:val="00DC35B1"/>
    <w:rsid w:val="00DC638B"/>
    <w:rsid w:val="00DD46DE"/>
    <w:rsid w:val="00DD4F92"/>
    <w:rsid w:val="00DD6AD3"/>
    <w:rsid w:val="00DD7EA9"/>
    <w:rsid w:val="00DE2E43"/>
    <w:rsid w:val="00DE3010"/>
    <w:rsid w:val="00DE5D57"/>
    <w:rsid w:val="00DF6274"/>
    <w:rsid w:val="00E0373B"/>
    <w:rsid w:val="00E0455E"/>
    <w:rsid w:val="00E060D6"/>
    <w:rsid w:val="00E06B59"/>
    <w:rsid w:val="00E10591"/>
    <w:rsid w:val="00E10CE5"/>
    <w:rsid w:val="00E11AEE"/>
    <w:rsid w:val="00E13372"/>
    <w:rsid w:val="00E13A95"/>
    <w:rsid w:val="00E16025"/>
    <w:rsid w:val="00E16286"/>
    <w:rsid w:val="00E2609F"/>
    <w:rsid w:val="00E26B38"/>
    <w:rsid w:val="00E30ABE"/>
    <w:rsid w:val="00E33486"/>
    <w:rsid w:val="00E366E4"/>
    <w:rsid w:val="00E45E81"/>
    <w:rsid w:val="00E467F5"/>
    <w:rsid w:val="00E46E90"/>
    <w:rsid w:val="00E60421"/>
    <w:rsid w:val="00E614E7"/>
    <w:rsid w:val="00E619DF"/>
    <w:rsid w:val="00E71767"/>
    <w:rsid w:val="00E72413"/>
    <w:rsid w:val="00E733FA"/>
    <w:rsid w:val="00E751E2"/>
    <w:rsid w:val="00E756A7"/>
    <w:rsid w:val="00E77325"/>
    <w:rsid w:val="00E86008"/>
    <w:rsid w:val="00E93CCA"/>
    <w:rsid w:val="00E9561D"/>
    <w:rsid w:val="00EA2BA3"/>
    <w:rsid w:val="00EB0F08"/>
    <w:rsid w:val="00EC26A8"/>
    <w:rsid w:val="00EC5E8D"/>
    <w:rsid w:val="00EC7F50"/>
    <w:rsid w:val="00ED17F2"/>
    <w:rsid w:val="00ED5417"/>
    <w:rsid w:val="00EE2459"/>
    <w:rsid w:val="00EE4568"/>
    <w:rsid w:val="00EF0368"/>
    <w:rsid w:val="00EF24D8"/>
    <w:rsid w:val="00EF7D49"/>
    <w:rsid w:val="00F018EA"/>
    <w:rsid w:val="00F0721D"/>
    <w:rsid w:val="00F075FC"/>
    <w:rsid w:val="00F15893"/>
    <w:rsid w:val="00F20D63"/>
    <w:rsid w:val="00F32709"/>
    <w:rsid w:val="00F33BDC"/>
    <w:rsid w:val="00F4399A"/>
    <w:rsid w:val="00F471FF"/>
    <w:rsid w:val="00F56559"/>
    <w:rsid w:val="00F659A5"/>
    <w:rsid w:val="00F67759"/>
    <w:rsid w:val="00F734A8"/>
    <w:rsid w:val="00F77C0C"/>
    <w:rsid w:val="00F80FC0"/>
    <w:rsid w:val="00F83F8D"/>
    <w:rsid w:val="00F85FC1"/>
    <w:rsid w:val="00F93F5F"/>
    <w:rsid w:val="00F95C61"/>
    <w:rsid w:val="00F95E36"/>
    <w:rsid w:val="00F961B4"/>
    <w:rsid w:val="00F9699B"/>
    <w:rsid w:val="00FA6818"/>
    <w:rsid w:val="00FB3AE7"/>
    <w:rsid w:val="00FB3CF3"/>
    <w:rsid w:val="00FC0725"/>
    <w:rsid w:val="00FC70AE"/>
    <w:rsid w:val="00FD27DC"/>
    <w:rsid w:val="00FD50EF"/>
    <w:rsid w:val="00FE1D8D"/>
    <w:rsid w:val="00FE2C90"/>
    <w:rsid w:val="00FE38F1"/>
    <w:rsid w:val="00FE6797"/>
    <w:rsid w:val="00FF333A"/>
    <w:rsid w:val="00FF6790"/>
    <w:rsid w:val="02F3B659"/>
    <w:rsid w:val="0429764A"/>
    <w:rsid w:val="04FCE7C5"/>
    <w:rsid w:val="0574F1F3"/>
    <w:rsid w:val="089A6991"/>
    <w:rsid w:val="092A48A3"/>
    <w:rsid w:val="09636934"/>
    <w:rsid w:val="0A0D8E3E"/>
    <w:rsid w:val="0ED4A094"/>
    <w:rsid w:val="0F842777"/>
    <w:rsid w:val="12ADC182"/>
    <w:rsid w:val="12BC3C4A"/>
    <w:rsid w:val="12D526CC"/>
    <w:rsid w:val="13730468"/>
    <w:rsid w:val="13A3F06C"/>
    <w:rsid w:val="15A66340"/>
    <w:rsid w:val="1A556496"/>
    <w:rsid w:val="1A7D8FBF"/>
    <w:rsid w:val="1A9C860C"/>
    <w:rsid w:val="1CC8FBDD"/>
    <w:rsid w:val="1E5A9E65"/>
    <w:rsid w:val="1FFD040E"/>
    <w:rsid w:val="2034EDEA"/>
    <w:rsid w:val="20378AAC"/>
    <w:rsid w:val="209CA391"/>
    <w:rsid w:val="21B50667"/>
    <w:rsid w:val="21E3DC5A"/>
    <w:rsid w:val="22B35411"/>
    <w:rsid w:val="23980831"/>
    <w:rsid w:val="2525F977"/>
    <w:rsid w:val="26323485"/>
    <w:rsid w:val="2B88E146"/>
    <w:rsid w:val="2D41F774"/>
    <w:rsid w:val="2EC75021"/>
    <w:rsid w:val="2EF91731"/>
    <w:rsid w:val="2FA30446"/>
    <w:rsid w:val="350405B9"/>
    <w:rsid w:val="356401D2"/>
    <w:rsid w:val="3661B09B"/>
    <w:rsid w:val="36B9EE91"/>
    <w:rsid w:val="37E97529"/>
    <w:rsid w:val="38AF7EA0"/>
    <w:rsid w:val="38E53B7B"/>
    <w:rsid w:val="39E33E6B"/>
    <w:rsid w:val="3B5C8E8B"/>
    <w:rsid w:val="3BCDE421"/>
    <w:rsid w:val="411F743B"/>
    <w:rsid w:val="42B2E8FB"/>
    <w:rsid w:val="430A5593"/>
    <w:rsid w:val="43A090F5"/>
    <w:rsid w:val="44792F04"/>
    <w:rsid w:val="451D1D9E"/>
    <w:rsid w:val="454D2CDD"/>
    <w:rsid w:val="464FAD35"/>
    <w:rsid w:val="465C22F4"/>
    <w:rsid w:val="47711A6C"/>
    <w:rsid w:val="4925AD73"/>
    <w:rsid w:val="4A539430"/>
    <w:rsid w:val="4A9034CC"/>
    <w:rsid w:val="4D0758E7"/>
    <w:rsid w:val="4D762C74"/>
    <w:rsid w:val="4DB0C1A5"/>
    <w:rsid w:val="4E8FC682"/>
    <w:rsid w:val="4EB8F2CD"/>
    <w:rsid w:val="4EFE8134"/>
    <w:rsid w:val="4FB81FB4"/>
    <w:rsid w:val="5004A273"/>
    <w:rsid w:val="515B344F"/>
    <w:rsid w:val="532AA452"/>
    <w:rsid w:val="53D00ACC"/>
    <w:rsid w:val="54804F60"/>
    <w:rsid w:val="55FE529C"/>
    <w:rsid w:val="5616FD92"/>
    <w:rsid w:val="56B7021A"/>
    <w:rsid w:val="56DEA066"/>
    <w:rsid w:val="573E5DE1"/>
    <w:rsid w:val="5B22219C"/>
    <w:rsid w:val="5CF4C1F5"/>
    <w:rsid w:val="5D276DBE"/>
    <w:rsid w:val="5EAABF5E"/>
    <w:rsid w:val="5F787DAD"/>
    <w:rsid w:val="5FE43A14"/>
    <w:rsid w:val="61F166B4"/>
    <w:rsid w:val="6232514A"/>
    <w:rsid w:val="62F325EC"/>
    <w:rsid w:val="62FEBE1C"/>
    <w:rsid w:val="63312F08"/>
    <w:rsid w:val="64B23C6B"/>
    <w:rsid w:val="64FB27A9"/>
    <w:rsid w:val="669119B7"/>
    <w:rsid w:val="66E13290"/>
    <w:rsid w:val="675FF044"/>
    <w:rsid w:val="699DA400"/>
    <w:rsid w:val="69B11FB1"/>
    <w:rsid w:val="6AC68E17"/>
    <w:rsid w:val="6CA2CFE9"/>
    <w:rsid w:val="706EB1A0"/>
    <w:rsid w:val="70B27BB6"/>
    <w:rsid w:val="73FB52DD"/>
    <w:rsid w:val="74DAE997"/>
    <w:rsid w:val="763EA920"/>
    <w:rsid w:val="7A1EC7AE"/>
    <w:rsid w:val="7AE89354"/>
    <w:rsid w:val="7B38C3C5"/>
    <w:rsid w:val="7E812F5A"/>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60C7E"/>
  <w15:chartTrackingRefBased/>
  <w15:docId w15:val="{1D2F93D4-5D2C-4A3B-850C-B0CCE8BA7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1136C5"/>
    <w:pPr>
      <w:tabs>
        <w:tab w:val="right" w:pos="10456"/>
      </w:tabs>
      <w:spacing w:before="120" w:after="0" w:line="36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4">
    <w:name w:val="Unresolved Mention4"/>
    <w:basedOn w:val="DefaultParagraphFont"/>
    <w:uiPriority w:val="99"/>
    <w:semiHidden/>
    <w:unhideWhenUsed/>
    <w:rsid w:val="009D19A7"/>
    <w:rPr>
      <w:color w:val="605E5C"/>
      <w:shd w:val="clear" w:color="auto" w:fill="E1DFDD"/>
    </w:rPr>
  </w:style>
  <w:style w:type="character" w:styleId="UnresolvedMention">
    <w:name w:val="Unresolved Mention"/>
    <w:basedOn w:val="DefaultParagraphFont"/>
    <w:uiPriority w:val="99"/>
    <w:semiHidden/>
    <w:unhideWhenUsed/>
    <w:rsid w:val="00D04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13923509">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185991697">
      <w:bodyDiv w:val="1"/>
      <w:marLeft w:val="0"/>
      <w:marRight w:val="0"/>
      <w:marTop w:val="0"/>
      <w:marBottom w:val="0"/>
      <w:divBdr>
        <w:top w:val="none" w:sz="0" w:space="0" w:color="auto"/>
        <w:left w:val="none" w:sz="0" w:space="0" w:color="auto"/>
        <w:bottom w:val="none" w:sz="0" w:space="0" w:color="auto"/>
        <w:right w:val="none" w:sz="0" w:space="0" w:color="auto"/>
      </w:divBdr>
    </w:div>
    <w:div w:id="232664453">
      <w:bodyDiv w:val="1"/>
      <w:marLeft w:val="0"/>
      <w:marRight w:val="0"/>
      <w:marTop w:val="0"/>
      <w:marBottom w:val="0"/>
      <w:divBdr>
        <w:top w:val="none" w:sz="0" w:space="0" w:color="auto"/>
        <w:left w:val="none" w:sz="0" w:space="0" w:color="auto"/>
        <w:bottom w:val="none" w:sz="0" w:space="0" w:color="auto"/>
        <w:right w:val="none" w:sz="0" w:space="0" w:color="auto"/>
      </w:divBdr>
    </w:div>
    <w:div w:id="269237490">
      <w:bodyDiv w:val="1"/>
      <w:marLeft w:val="0"/>
      <w:marRight w:val="0"/>
      <w:marTop w:val="0"/>
      <w:marBottom w:val="0"/>
      <w:divBdr>
        <w:top w:val="none" w:sz="0" w:space="0" w:color="auto"/>
        <w:left w:val="none" w:sz="0" w:space="0" w:color="auto"/>
        <w:bottom w:val="none" w:sz="0" w:space="0" w:color="auto"/>
        <w:right w:val="none" w:sz="0" w:space="0" w:color="auto"/>
      </w:divBdr>
    </w:div>
    <w:div w:id="274945600">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27448716">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51460418">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078013772">
      <w:bodyDiv w:val="1"/>
      <w:marLeft w:val="0"/>
      <w:marRight w:val="0"/>
      <w:marTop w:val="0"/>
      <w:marBottom w:val="0"/>
      <w:divBdr>
        <w:top w:val="none" w:sz="0" w:space="0" w:color="auto"/>
        <w:left w:val="none" w:sz="0" w:space="0" w:color="auto"/>
        <w:bottom w:val="none" w:sz="0" w:space="0" w:color="auto"/>
        <w:right w:val="none" w:sz="0" w:space="0" w:color="auto"/>
      </w:divBdr>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112282938">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277713584">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575239331">
      <w:bodyDiv w:val="1"/>
      <w:marLeft w:val="0"/>
      <w:marRight w:val="0"/>
      <w:marTop w:val="0"/>
      <w:marBottom w:val="0"/>
      <w:divBdr>
        <w:top w:val="none" w:sz="0" w:space="0" w:color="auto"/>
        <w:left w:val="none" w:sz="0" w:space="0" w:color="auto"/>
        <w:bottom w:val="none" w:sz="0" w:space="0" w:color="auto"/>
        <w:right w:val="none" w:sz="0" w:space="0" w:color="auto"/>
      </w:divBdr>
    </w:div>
    <w:div w:id="1618870360">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780836034">
      <w:bodyDiv w:val="1"/>
      <w:marLeft w:val="0"/>
      <w:marRight w:val="0"/>
      <w:marTop w:val="0"/>
      <w:marBottom w:val="0"/>
      <w:divBdr>
        <w:top w:val="none" w:sz="0" w:space="0" w:color="auto"/>
        <w:left w:val="none" w:sz="0" w:space="0" w:color="auto"/>
        <w:bottom w:val="none" w:sz="0" w:space="0" w:color="auto"/>
        <w:right w:val="none" w:sz="0" w:space="0" w:color="auto"/>
      </w:divBdr>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4320469">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 w:id="206884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mailto:corporategovernance@fcdo.gov.uk" TargetMode="External"/><Relationship Id="rId39" Type="http://schemas.openxmlformats.org/officeDocument/2006/relationships/header" Target="header6.xml"/><Relationship Id="rId21" Type="http://schemas.openxmlformats.org/officeDocument/2006/relationships/hyperlink" Target="mailto:corporategovernance@fcdo.gov.uk" TargetMode="External"/><Relationship Id="rId34" Type="http://schemas.openxmlformats.org/officeDocument/2006/relationships/hyperlink" Target="mailto:corporategovernance@fcdo.gov.uk" TargetMode="External"/><Relationship Id="rId42" Type="http://schemas.openxmlformats.org/officeDocument/2006/relationships/header" Target="header8.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eur03.safelinks.protection.outlook.com/?url=https%3A%2F%2Fwww.gov.uk%2Fgovernment%2Forganisations%2Fforeign-commonwealth-development-office&amp;data=05%7C02%7CPhoebe.Mitchell%40fcdo.gov.uk%7C354fddfb05e749c3acec08dcffda057c%7Cd3a2d0d37cc84f52bbf985bd43d94279%7C0%7C0%7C638666559065983840%7CUnknown%7CTWFpbGZsb3d8eyJFbXB0eU1hcGkiOnRydWUsIlYiOiIwLjAuMDAwMCIsIlAiOiJXaW4zMiIsIkFOIjoiTWFpbCIsIldUIjoyfQ%3D%3D%7C0%7C%7C%7C&amp;sdata=RB2SLzuh9frAhQEmL6VwMwwFRcjNzEga%2B6HHcTKudnU%3D&amp;reserved=0" TargetMode="External"/><Relationship Id="rId29" Type="http://schemas.openxmlformats.org/officeDocument/2006/relationships/hyperlink" Target="https://apply-for-public-appointment.service.gov.uk/auth/sign-in"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ssets.publishing.service.gov.uk/government/uploads/system/uploads/attachment_data/file/809093/Code-of-Conduct-for-Board-Members-of-Public-Bodies-2019-WEB.PDF" TargetMode="External"/><Relationship Id="rId32" Type="http://schemas.openxmlformats.org/officeDocument/2006/relationships/hyperlink" Target="mailto:corporategovernance@fcdo.gov.uk" TargetMode="External"/><Relationship Id="rId37" Type="http://schemas.openxmlformats.org/officeDocument/2006/relationships/hyperlink" Target="http://casework@ico.org.uk" TargetMode="External"/><Relationship Id="rId40" Type="http://schemas.openxmlformats.org/officeDocument/2006/relationships/hyperlink" Target="mailto:data.protection@fcdo.gov.uk"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2.xml"/><Relationship Id="rId28" Type="http://schemas.openxmlformats.org/officeDocument/2006/relationships/hyperlink" Target="https://apply-for-public-appointment.service.gov.uk/create-account" TargetMode="External"/><Relationship Id="rId36"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https://www.gov.uk/guidance/public-appointment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eur03.safelinks.protection.outlook.com/?url=https%3A%2F%2Fwww.gov.uk%2Fgovernment%2Forganisations%23foreign-commonwealth-development-office&amp;data=05%7C02%7CPhoebe.Mitchell%40fcdo.gov.uk%7C452544163d9043be65a908dcfdb21734%7Cd3a2d0d37cc84f52bbf985bd43d94279%7C0%7C0%7C638664188587913398%7CUnknown%7CTWFpbGZsb3d8eyJWIjoiMC4wLjAwMDAiLCJQIjoiV2luMzIiLCJBTiI6Ik1haWwiLCJXVCI6Mn0%3D%7C0%7C%7C%7C&amp;sdata=DRCHWpUof1gzAfP85FpArSXrdnit6I3BL9T6goqEfeg%3D&amp;reserved=0" TargetMode="External"/><Relationship Id="rId27" Type="http://schemas.openxmlformats.org/officeDocument/2006/relationships/hyperlink" Target="mailto:corporategovernance@fcdo.gov.uk" TargetMode="External"/><Relationship Id="rId30" Type="http://schemas.openxmlformats.org/officeDocument/2006/relationships/hyperlink" Target="mailto:corporategovernance@fcdo.gov.uk"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Joe.Huggett@fcdo.gov.uk/" TargetMode="External"/><Relationship Id="rId38"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64066720-7da0-4f59-aecb-d5423c827c6e">
      <UserInfo>
        <DisplayName>Joe Huggett</DisplayName>
        <AccountId>234</AccountId>
        <AccountType/>
      </UserInfo>
      <UserInfo>
        <DisplayName>Umer Ahmed</DisplayName>
        <AccountId>426</AccountId>
        <AccountType/>
      </UserInfo>
      <UserInfo>
        <DisplayName>Elaine McKay</DisplayName>
        <AccountId>196</AccountId>
        <AccountType/>
      </UserInfo>
      <UserInfo>
        <DisplayName>Zena Lopez</DisplayName>
        <AccountId>257</AccountId>
        <AccountType/>
      </UserInfo>
      <UserInfo>
        <DisplayName>Sam Selvadurai</DisplayName>
        <AccountId>38</AccountId>
        <AccountType/>
      </UserInfo>
      <UserInfo>
        <DisplayName>Duncan Crowe2</DisplayName>
        <AccountId>270</AccountId>
        <AccountType/>
      </UserInfo>
      <UserInfo>
        <DisplayName>Will Hines</DisplayName>
        <AccountId>177</AccountId>
        <AccountType/>
      </UserInfo>
      <UserInfo>
        <DisplayName>Amy Freer</DisplayName>
        <AccountId>168</AccountId>
        <AccountType/>
      </UserInfo>
    </SharedWithUsers>
    <lcf76f155ced4ddcb4097134ff3c332f xmlns="7a6fe19b-b345-4af7-99ad-c9024ca154d0">
      <Terms xmlns="http://schemas.microsoft.com/office/infopath/2007/PartnerControls"/>
    </lcf76f155ced4ddcb4097134ff3c332f>
    <TaxCatchAll xmlns="64066720-7da0-4f59-aecb-d5423c827c6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2F6615379B21040A9E1F87FDCB74F3A" ma:contentTypeVersion="16" ma:contentTypeDescription="Create a new document." ma:contentTypeScope="" ma:versionID="89410f2b84f3e767ed029c19ae4c4963">
  <xsd:schema xmlns:xsd="http://www.w3.org/2001/XMLSchema" xmlns:xs="http://www.w3.org/2001/XMLSchema" xmlns:p="http://schemas.microsoft.com/office/2006/metadata/properties" xmlns:ns2="7a6fe19b-b345-4af7-99ad-c9024ca154d0" xmlns:ns3="64066720-7da0-4f59-aecb-d5423c827c6e" targetNamespace="http://schemas.microsoft.com/office/2006/metadata/properties" ma:root="true" ma:fieldsID="803ef3b8fb19adeef26d9d92b004af81" ns2:_="" ns3:_="">
    <xsd:import namespace="7a6fe19b-b345-4af7-99ad-c9024ca154d0"/>
    <xsd:import namespace="64066720-7da0-4f59-aecb-d5423c827c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6fe19b-b345-4af7-99ad-c9024ca154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066720-7da0-4f59-aecb-d5423c827c6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17abd2b-6c24-4b43-9c75-671ecbbd4c54}" ma:internalName="TaxCatchAll" ma:showField="CatchAllData" ma:web="64066720-7da0-4f59-aecb-d5423c827c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2.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3.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customXml/itemProps4.xml><?xml version="1.0" encoding="utf-8"?>
<ds:datastoreItem xmlns:ds="http://schemas.openxmlformats.org/officeDocument/2006/customXml" ds:itemID="{0E6A8B86-DD02-40F1-A8A1-E3E70E1A3350}">
  <ds:schemaRefs>
    <ds:schemaRef ds:uri="http://schemas.microsoft.com/office/2006/metadata/properties"/>
    <ds:schemaRef ds:uri="http://schemas.microsoft.com/office/infopath/2007/PartnerControls"/>
    <ds:schemaRef ds:uri="64066720-7da0-4f59-aecb-d5423c827c6e"/>
    <ds:schemaRef ds:uri="7a6fe19b-b345-4af7-99ad-c9024ca154d0"/>
  </ds:schemaRefs>
</ds:datastoreItem>
</file>

<file path=customXml/itemProps5.xml><?xml version="1.0" encoding="utf-8"?>
<ds:datastoreItem xmlns:ds="http://schemas.openxmlformats.org/officeDocument/2006/customXml" ds:itemID="{545137F5-52D1-4604-95D6-E24B633D1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6fe19b-b345-4af7-99ad-c9024ca154d0"/>
    <ds:schemaRef ds:uri="64066720-7da0-4f59-aecb-d5423c827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5383</Words>
  <Characters>30684</Characters>
  <Application>Microsoft Office Word</Application>
  <DocSecurity>0</DocSecurity>
  <Lines>255</Lines>
  <Paragraphs>71</Paragraphs>
  <ScaleCrop>false</ScaleCrop>
  <Company>Defra</Company>
  <LinksUpToDate>false</LinksUpToDate>
  <CharactersWithSpaces>35996</CharactersWithSpaces>
  <SharedDoc>false</SharedDoc>
  <HLinks>
    <vt:vector size="216" baseType="variant">
      <vt:variant>
        <vt:i4>3670019</vt:i4>
      </vt:variant>
      <vt:variant>
        <vt:i4>162</vt:i4>
      </vt:variant>
      <vt:variant>
        <vt:i4>0</vt:i4>
      </vt:variant>
      <vt:variant>
        <vt:i4>5</vt:i4>
      </vt:variant>
      <vt:variant>
        <vt:lpwstr>mailto:data.protection@fcdo.gov.uk</vt:lpwstr>
      </vt:variant>
      <vt:variant>
        <vt:lpwstr/>
      </vt:variant>
      <vt:variant>
        <vt:i4>262258</vt:i4>
      </vt:variant>
      <vt:variant>
        <vt:i4>159</vt:i4>
      </vt:variant>
      <vt:variant>
        <vt:i4>0</vt:i4>
      </vt:variant>
      <vt:variant>
        <vt:i4>5</vt:i4>
      </vt:variant>
      <vt:variant>
        <vt:lpwstr>http://casework@ico.org.uk</vt:lpwstr>
      </vt:variant>
      <vt:variant>
        <vt:lpwstr/>
      </vt:variant>
      <vt:variant>
        <vt:i4>7405594</vt:i4>
      </vt:variant>
      <vt:variant>
        <vt:i4>156</vt:i4>
      </vt:variant>
      <vt:variant>
        <vt:i4>0</vt:i4>
      </vt:variant>
      <vt:variant>
        <vt:i4>5</vt:i4>
      </vt:variant>
      <vt:variant>
        <vt:lpwstr>mailto:corporategovernance@fcdo.gov.uk</vt:lpwstr>
      </vt:variant>
      <vt:variant>
        <vt:lpwstr/>
      </vt:variant>
      <vt:variant>
        <vt:i4>537264212</vt:i4>
      </vt:variant>
      <vt:variant>
        <vt:i4>153</vt:i4>
      </vt:variant>
      <vt:variant>
        <vt:i4>0</vt:i4>
      </vt:variant>
      <vt:variant>
        <vt:i4>5</vt:i4>
      </vt:variant>
      <vt:variant>
        <vt:lpwstr/>
      </vt:variant>
      <vt:variant>
        <vt:lpwstr>_Annex_B_–</vt:lpwstr>
      </vt:variant>
      <vt:variant>
        <vt:i4>3932166</vt:i4>
      </vt:variant>
      <vt:variant>
        <vt:i4>150</vt:i4>
      </vt:variant>
      <vt:variant>
        <vt:i4>0</vt:i4>
      </vt:variant>
      <vt:variant>
        <vt:i4>5</vt:i4>
      </vt:variant>
      <vt:variant>
        <vt:lpwstr>http://Joe.Huggett@fcdo.gov.uk/</vt:lpwstr>
      </vt:variant>
      <vt:variant>
        <vt:lpwstr/>
      </vt:variant>
      <vt:variant>
        <vt:i4>7405594</vt:i4>
      </vt:variant>
      <vt:variant>
        <vt:i4>147</vt:i4>
      </vt:variant>
      <vt:variant>
        <vt:i4>0</vt:i4>
      </vt:variant>
      <vt:variant>
        <vt:i4>5</vt:i4>
      </vt:variant>
      <vt:variant>
        <vt:lpwstr>mailto:corporategovernance@fcdo.gov.uk</vt:lpwstr>
      </vt:variant>
      <vt:variant>
        <vt:lpwstr/>
      </vt:variant>
      <vt:variant>
        <vt:i4>2490421</vt:i4>
      </vt:variant>
      <vt:variant>
        <vt:i4>144</vt:i4>
      </vt:variant>
      <vt:variant>
        <vt:i4>0</vt:i4>
      </vt:variant>
      <vt:variant>
        <vt:i4>5</vt:i4>
      </vt:variant>
      <vt:variant>
        <vt:lpwstr>https://www.gov.uk/guidance/public-appointments</vt:lpwstr>
      </vt:variant>
      <vt:variant>
        <vt:lpwstr/>
      </vt:variant>
      <vt:variant>
        <vt:i4>7405594</vt:i4>
      </vt:variant>
      <vt:variant>
        <vt:i4>141</vt:i4>
      </vt:variant>
      <vt:variant>
        <vt:i4>0</vt:i4>
      </vt:variant>
      <vt:variant>
        <vt:i4>5</vt:i4>
      </vt:variant>
      <vt:variant>
        <vt:lpwstr>mailto:corporategovernance@fcdo.gov.uk</vt:lpwstr>
      </vt:variant>
      <vt:variant>
        <vt:lpwstr/>
      </vt:variant>
      <vt:variant>
        <vt:i4>589846</vt:i4>
      </vt:variant>
      <vt:variant>
        <vt:i4>138</vt:i4>
      </vt:variant>
      <vt:variant>
        <vt:i4>0</vt:i4>
      </vt:variant>
      <vt:variant>
        <vt:i4>5</vt:i4>
      </vt:variant>
      <vt:variant>
        <vt:lpwstr>https://apply-for-public-appointment.service.gov.uk/auth/sign-in</vt:lpwstr>
      </vt:variant>
      <vt:variant>
        <vt:lpwstr/>
      </vt:variant>
      <vt:variant>
        <vt:i4>3539071</vt:i4>
      </vt:variant>
      <vt:variant>
        <vt:i4>135</vt:i4>
      </vt:variant>
      <vt:variant>
        <vt:i4>0</vt:i4>
      </vt:variant>
      <vt:variant>
        <vt:i4>5</vt:i4>
      </vt:variant>
      <vt:variant>
        <vt:lpwstr>https://apply-for-public-appointment.service.gov.uk/create-account</vt:lpwstr>
      </vt:variant>
      <vt:variant>
        <vt:lpwstr/>
      </vt:variant>
      <vt:variant>
        <vt:i4>7405594</vt:i4>
      </vt:variant>
      <vt:variant>
        <vt:i4>132</vt:i4>
      </vt:variant>
      <vt:variant>
        <vt:i4>0</vt:i4>
      </vt:variant>
      <vt:variant>
        <vt:i4>5</vt:i4>
      </vt:variant>
      <vt:variant>
        <vt:lpwstr>mailto:corporategovernance@fcdo.gov.uk</vt:lpwstr>
      </vt:variant>
      <vt:variant>
        <vt:lpwstr/>
      </vt:variant>
      <vt:variant>
        <vt:i4>7405594</vt:i4>
      </vt:variant>
      <vt:variant>
        <vt:i4>129</vt:i4>
      </vt:variant>
      <vt:variant>
        <vt:i4>0</vt:i4>
      </vt:variant>
      <vt:variant>
        <vt:i4>5</vt:i4>
      </vt:variant>
      <vt:variant>
        <vt:lpwstr>mailto:corporategovernance@fcdo.gov.uk</vt:lpwstr>
      </vt:variant>
      <vt:variant>
        <vt:lpwstr/>
      </vt:variant>
      <vt:variant>
        <vt:i4>5308498</vt:i4>
      </vt:variant>
      <vt:variant>
        <vt:i4>126</vt:i4>
      </vt:variant>
      <vt:variant>
        <vt:i4>0</vt:i4>
      </vt:variant>
      <vt:variant>
        <vt:i4>5</vt:i4>
      </vt:variant>
      <vt:variant>
        <vt:lpwstr/>
      </vt:variant>
      <vt:variant>
        <vt:lpwstr>_Person_specification_and_1</vt:lpwstr>
      </vt:variant>
      <vt:variant>
        <vt:i4>4128826</vt:i4>
      </vt:variant>
      <vt:variant>
        <vt:i4>123</vt:i4>
      </vt:variant>
      <vt:variant>
        <vt:i4>0</vt:i4>
      </vt:variant>
      <vt:variant>
        <vt:i4>5</vt:i4>
      </vt:variant>
      <vt:variant>
        <vt:lpwstr>https://www.gov.uk/government/publications/united-kingdom-security-vetting-clearance-levels/national-security-vetting-clearance-levels</vt:lpwstr>
      </vt:variant>
      <vt:variant>
        <vt:lpwstr/>
      </vt:variant>
      <vt:variant>
        <vt:i4>537198676</vt:i4>
      </vt:variant>
      <vt:variant>
        <vt:i4>120</vt:i4>
      </vt:variant>
      <vt:variant>
        <vt:i4>0</vt:i4>
      </vt:variant>
      <vt:variant>
        <vt:i4>5</vt:i4>
      </vt:variant>
      <vt:variant>
        <vt:lpwstr/>
      </vt:variant>
      <vt:variant>
        <vt:lpwstr>_Annex_A_–</vt:lpwstr>
      </vt:variant>
      <vt:variant>
        <vt:i4>4587617</vt:i4>
      </vt:variant>
      <vt:variant>
        <vt:i4>117</vt:i4>
      </vt:variant>
      <vt:variant>
        <vt:i4>0</vt:i4>
      </vt:variant>
      <vt:variant>
        <vt:i4>5</vt:i4>
      </vt:variant>
      <vt:variant>
        <vt:lpwstr>https://assets.publishing.service.gov.uk/government/uploads/system/uploads/attachment_data/file/809093/Code-of-Conduct-for-Board-Members-of-Public-Bodies-2019-WEB.PDF</vt:lpwstr>
      </vt:variant>
      <vt:variant>
        <vt:lpwstr/>
      </vt:variant>
      <vt:variant>
        <vt:i4>2818166</vt:i4>
      </vt:variant>
      <vt:variant>
        <vt:i4>114</vt:i4>
      </vt:variant>
      <vt:variant>
        <vt:i4>0</vt:i4>
      </vt:variant>
      <vt:variant>
        <vt:i4>5</vt:i4>
      </vt:variant>
      <vt:variant>
        <vt:lpwstr>https://eur03.safelinks.protection.outlook.com/?url=https%3A%2F%2Fwww.gov.uk%2Fgovernment%2Forganisations%23foreign-commonwealth-development-office&amp;data=05%7C02%7CPhoebe.Mitchell%40fcdo.gov.uk%7C452544163d9043be65a908dcfdb21734%7Cd3a2d0d37cc84f52bbf985bd43d94279%7C0%7C0%7C638664188587913398%7CUnknown%7CTWFpbGZsb3d8eyJWIjoiMC4wLjAwMDAiLCJQIjoiV2luMzIiLCJBTiI6Ik1haWwiLCJXVCI6Mn0%3D%7C0%7C%7C%7C&amp;sdata=DRCHWpUof1gzAfP85FpArSXrdnit6I3BL9T6goqEfeg%3D&amp;reserved=0</vt:lpwstr>
      </vt:variant>
      <vt:variant>
        <vt:lpwstr/>
      </vt:variant>
      <vt:variant>
        <vt:i4>7405594</vt:i4>
      </vt:variant>
      <vt:variant>
        <vt:i4>111</vt:i4>
      </vt:variant>
      <vt:variant>
        <vt:i4>0</vt:i4>
      </vt:variant>
      <vt:variant>
        <vt:i4>5</vt:i4>
      </vt:variant>
      <vt:variant>
        <vt:lpwstr>mailto:corporategovernance@fcdo.gov.uk</vt:lpwstr>
      </vt:variant>
      <vt:variant>
        <vt:lpwstr/>
      </vt:variant>
      <vt:variant>
        <vt:i4>7733283</vt:i4>
      </vt:variant>
      <vt:variant>
        <vt:i4>108</vt:i4>
      </vt:variant>
      <vt:variant>
        <vt:i4>0</vt:i4>
      </vt:variant>
      <vt:variant>
        <vt:i4>5</vt:i4>
      </vt:variant>
      <vt:variant>
        <vt:lpwstr>https://eur03.safelinks.protection.outlook.com/?url=https%3A%2F%2Fwww.gov.uk%2Fgovernment%2Forganisations%2Fforeign-commonwealth-development-office&amp;data=05%7C02%7CPhoebe.Mitchell%40fcdo.gov.uk%7C354fddfb05e749c3acec08dcffda057c%7Cd3a2d0d37cc84f52bbf985bd43d94279%7C0%7C0%7C638666559065983840%7CUnknown%7CTWFpbGZsb3d8eyJFbXB0eU1hcGkiOnRydWUsIlYiOiIwLjAuMDAwMCIsIlAiOiJXaW4zMiIsIkFOIjoiTWFpbCIsIldUIjoyfQ%3D%3D%7C0%7C%7C%7C&amp;sdata=RB2SLzuh9frAhQEmL6VwMwwFRcjNzEga%2B6HHcTKudnU%3D&amp;reserved=0</vt:lpwstr>
      </vt:variant>
      <vt:variant>
        <vt:lpwstr/>
      </vt:variant>
      <vt:variant>
        <vt:i4>1900597</vt:i4>
      </vt:variant>
      <vt:variant>
        <vt:i4>98</vt:i4>
      </vt:variant>
      <vt:variant>
        <vt:i4>0</vt:i4>
      </vt:variant>
      <vt:variant>
        <vt:i4>5</vt:i4>
      </vt:variant>
      <vt:variant>
        <vt:lpwstr/>
      </vt:variant>
      <vt:variant>
        <vt:lpwstr>_Toc198650950</vt:lpwstr>
      </vt:variant>
      <vt:variant>
        <vt:i4>1835061</vt:i4>
      </vt:variant>
      <vt:variant>
        <vt:i4>92</vt:i4>
      </vt:variant>
      <vt:variant>
        <vt:i4>0</vt:i4>
      </vt:variant>
      <vt:variant>
        <vt:i4>5</vt:i4>
      </vt:variant>
      <vt:variant>
        <vt:lpwstr/>
      </vt:variant>
      <vt:variant>
        <vt:lpwstr>_Toc198650949</vt:lpwstr>
      </vt:variant>
      <vt:variant>
        <vt:i4>1835061</vt:i4>
      </vt:variant>
      <vt:variant>
        <vt:i4>86</vt:i4>
      </vt:variant>
      <vt:variant>
        <vt:i4>0</vt:i4>
      </vt:variant>
      <vt:variant>
        <vt:i4>5</vt:i4>
      </vt:variant>
      <vt:variant>
        <vt:lpwstr/>
      </vt:variant>
      <vt:variant>
        <vt:lpwstr>_Toc198650948</vt:lpwstr>
      </vt:variant>
      <vt:variant>
        <vt:i4>1835061</vt:i4>
      </vt:variant>
      <vt:variant>
        <vt:i4>80</vt:i4>
      </vt:variant>
      <vt:variant>
        <vt:i4>0</vt:i4>
      </vt:variant>
      <vt:variant>
        <vt:i4>5</vt:i4>
      </vt:variant>
      <vt:variant>
        <vt:lpwstr/>
      </vt:variant>
      <vt:variant>
        <vt:lpwstr>_Toc198650947</vt:lpwstr>
      </vt:variant>
      <vt:variant>
        <vt:i4>1835061</vt:i4>
      </vt:variant>
      <vt:variant>
        <vt:i4>74</vt:i4>
      </vt:variant>
      <vt:variant>
        <vt:i4>0</vt:i4>
      </vt:variant>
      <vt:variant>
        <vt:i4>5</vt:i4>
      </vt:variant>
      <vt:variant>
        <vt:lpwstr/>
      </vt:variant>
      <vt:variant>
        <vt:lpwstr>_Toc198650946</vt:lpwstr>
      </vt:variant>
      <vt:variant>
        <vt:i4>1835061</vt:i4>
      </vt:variant>
      <vt:variant>
        <vt:i4>68</vt:i4>
      </vt:variant>
      <vt:variant>
        <vt:i4>0</vt:i4>
      </vt:variant>
      <vt:variant>
        <vt:i4>5</vt:i4>
      </vt:variant>
      <vt:variant>
        <vt:lpwstr/>
      </vt:variant>
      <vt:variant>
        <vt:lpwstr>_Toc198650945</vt:lpwstr>
      </vt:variant>
      <vt:variant>
        <vt:i4>1835061</vt:i4>
      </vt:variant>
      <vt:variant>
        <vt:i4>62</vt:i4>
      </vt:variant>
      <vt:variant>
        <vt:i4>0</vt:i4>
      </vt:variant>
      <vt:variant>
        <vt:i4>5</vt:i4>
      </vt:variant>
      <vt:variant>
        <vt:lpwstr/>
      </vt:variant>
      <vt:variant>
        <vt:lpwstr>_Toc198650944</vt:lpwstr>
      </vt:variant>
      <vt:variant>
        <vt:i4>1835061</vt:i4>
      </vt:variant>
      <vt:variant>
        <vt:i4>56</vt:i4>
      </vt:variant>
      <vt:variant>
        <vt:i4>0</vt:i4>
      </vt:variant>
      <vt:variant>
        <vt:i4>5</vt:i4>
      </vt:variant>
      <vt:variant>
        <vt:lpwstr/>
      </vt:variant>
      <vt:variant>
        <vt:lpwstr>_Toc198650943</vt:lpwstr>
      </vt:variant>
      <vt:variant>
        <vt:i4>1835061</vt:i4>
      </vt:variant>
      <vt:variant>
        <vt:i4>50</vt:i4>
      </vt:variant>
      <vt:variant>
        <vt:i4>0</vt:i4>
      </vt:variant>
      <vt:variant>
        <vt:i4>5</vt:i4>
      </vt:variant>
      <vt:variant>
        <vt:lpwstr/>
      </vt:variant>
      <vt:variant>
        <vt:lpwstr>_Toc198650942</vt:lpwstr>
      </vt:variant>
      <vt:variant>
        <vt:i4>1835061</vt:i4>
      </vt:variant>
      <vt:variant>
        <vt:i4>44</vt:i4>
      </vt:variant>
      <vt:variant>
        <vt:i4>0</vt:i4>
      </vt:variant>
      <vt:variant>
        <vt:i4>5</vt:i4>
      </vt:variant>
      <vt:variant>
        <vt:lpwstr/>
      </vt:variant>
      <vt:variant>
        <vt:lpwstr>_Toc198650941</vt:lpwstr>
      </vt:variant>
      <vt:variant>
        <vt:i4>1835061</vt:i4>
      </vt:variant>
      <vt:variant>
        <vt:i4>38</vt:i4>
      </vt:variant>
      <vt:variant>
        <vt:i4>0</vt:i4>
      </vt:variant>
      <vt:variant>
        <vt:i4>5</vt:i4>
      </vt:variant>
      <vt:variant>
        <vt:lpwstr/>
      </vt:variant>
      <vt:variant>
        <vt:lpwstr>_Toc198650940</vt:lpwstr>
      </vt:variant>
      <vt:variant>
        <vt:i4>1769525</vt:i4>
      </vt:variant>
      <vt:variant>
        <vt:i4>32</vt:i4>
      </vt:variant>
      <vt:variant>
        <vt:i4>0</vt:i4>
      </vt:variant>
      <vt:variant>
        <vt:i4>5</vt:i4>
      </vt:variant>
      <vt:variant>
        <vt:lpwstr/>
      </vt:variant>
      <vt:variant>
        <vt:lpwstr>_Toc198650939</vt:lpwstr>
      </vt:variant>
      <vt:variant>
        <vt:i4>1769525</vt:i4>
      </vt:variant>
      <vt:variant>
        <vt:i4>26</vt:i4>
      </vt:variant>
      <vt:variant>
        <vt:i4>0</vt:i4>
      </vt:variant>
      <vt:variant>
        <vt:i4>5</vt:i4>
      </vt:variant>
      <vt:variant>
        <vt:lpwstr/>
      </vt:variant>
      <vt:variant>
        <vt:lpwstr>_Toc198650938</vt:lpwstr>
      </vt:variant>
      <vt:variant>
        <vt:i4>1769525</vt:i4>
      </vt:variant>
      <vt:variant>
        <vt:i4>20</vt:i4>
      </vt:variant>
      <vt:variant>
        <vt:i4>0</vt:i4>
      </vt:variant>
      <vt:variant>
        <vt:i4>5</vt:i4>
      </vt:variant>
      <vt:variant>
        <vt:lpwstr/>
      </vt:variant>
      <vt:variant>
        <vt:lpwstr>_Toc198650937</vt:lpwstr>
      </vt:variant>
      <vt:variant>
        <vt:i4>1769525</vt:i4>
      </vt:variant>
      <vt:variant>
        <vt:i4>14</vt:i4>
      </vt:variant>
      <vt:variant>
        <vt:i4>0</vt:i4>
      </vt:variant>
      <vt:variant>
        <vt:i4>5</vt:i4>
      </vt:variant>
      <vt:variant>
        <vt:lpwstr/>
      </vt:variant>
      <vt:variant>
        <vt:lpwstr>_Toc198650936</vt:lpwstr>
      </vt:variant>
      <vt:variant>
        <vt:i4>1769525</vt:i4>
      </vt:variant>
      <vt:variant>
        <vt:i4>8</vt:i4>
      </vt:variant>
      <vt:variant>
        <vt:i4>0</vt:i4>
      </vt:variant>
      <vt:variant>
        <vt:i4>5</vt:i4>
      </vt:variant>
      <vt:variant>
        <vt:lpwstr/>
      </vt:variant>
      <vt:variant>
        <vt:lpwstr>_Toc198650935</vt:lpwstr>
      </vt:variant>
      <vt:variant>
        <vt:i4>1769525</vt:i4>
      </vt:variant>
      <vt:variant>
        <vt:i4>2</vt:i4>
      </vt:variant>
      <vt:variant>
        <vt:i4>0</vt:i4>
      </vt:variant>
      <vt:variant>
        <vt:i4>5</vt:i4>
      </vt:variant>
      <vt:variant>
        <vt:lpwstr/>
      </vt:variant>
      <vt:variant>
        <vt:lpwstr>_Toc198650934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Rajan Dhillon</cp:lastModifiedBy>
  <cp:revision>2</cp:revision>
  <dcterms:created xsi:type="dcterms:W3CDTF">2025-07-24T13:27:00Z</dcterms:created>
  <dcterms:modified xsi:type="dcterms:W3CDTF">2025-07-24T13:27:00Z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0x01010032F6615379B21040A9E1F87FDCB74F3A</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