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rFonts w:ascii="Arial" w:cs="Arial" w:eastAsia="Arial" w:hAnsi="Arial"/>
          <w:b w:val="1"/>
          <w:color w:val="80c28f"/>
          <w:sz w:val="32"/>
          <w:szCs w:val="32"/>
        </w:rPr>
      </w:pPr>
      <w:r w:rsidDel="00000000" w:rsidR="00000000" w:rsidRPr="00000000">
        <w:rPr>
          <w:rtl w:val="0"/>
        </w:rPr>
      </w:r>
    </w:p>
    <w:p w:rsidR="00000000" w:rsidDel="00000000" w:rsidP="00000000" w:rsidRDefault="00000000" w:rsidRPr="00000000" w14:paraId="00000002">
      <w:pPr>
        <w:spacing w:after="0" w:lineRule="auto"/>
        <w:rPr>
          <w:rFonts w:ascii="Arial" w:cs="Arial" w:eastAsia="Arial" w:hAnsi="Arial"/>
          <w:b w:val="1"/>
          <w:color w:val="80c28f"/>
          <w:sz w:val="32"/>
          <w:szCs w:val="32"/>
        </w:rPr>
      </w:pPr>
      <w:r w:rsidDel="00000000" w:rsidR="00000000" w:rsidRPr="00000000">
        <w:rPr>
          <w:rFonts w:ascii="Arial" w:cs="Arial" w:eastAsia="Arial" w:hAnsi="Arial"/>
          <w:b w:val="1"/>
          <w:color w:val="80c28f"/>
          <w:sz w:val="32"/>
          <w:szCs w:val="32"/>
          <w:rtl w:val="0"/>
        </w:rPr>
        <w:t xml:space="preserve">Disability Confident Scheme Declaration</w:t>
      </w:r>
    </w:p>
    <w:p w:rsidR="00000000" w:rsidDel="00000000" w:rsidP="00000000" w:rsidRDefault="00000000" w:rsidRPr="00000000" w14:paraId="00000003">
      <w:pPr>
        <w:spacing w:after="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4">
      <w:pPr>
        <w:spacing w:after="0" w:lineRule="auto"/>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The Cabinet Office is committed to be an equal opportunities employer. We value and welcome diversity.</w:t>
      </w:r>
      <w:r w:rsidDel="00000000" w:rsidR="00000000" w:rsidRPr="00000000">
        <w:rPr>
          <w:sz w:val="24"/>
          <w:szCs w:val="24"/>
          <w:rtl w:val="0"/>
        </w:rPr>
        <w:t xml:space="preserve">  </w:t>
      </w:r>
      <w:r w:rsidDel="00000000" w:rsidR="00000000" w:rsidRPr="00000000">
        <w:rPr>
          <w:rFonts w:ascii="Arial" w:cs="Arial" w:eastAsia="Arial" w:hAnsi="Arial"/>
          <w:sz w:val="24"/>
          <w:szCs w:val="24"/>
          <w:rtl w:val="0"/>
        </w:rPr>
        <w:t xml:space="preserve">The Cabinet Office actively encourages applications from disabled people. As part of this, the Cabinet Office along with several departments have committed to the Disability Confident scheme. One of our commitments is to offer an interview to all disabled applicants who </w:t>
      </w:r>
      <w:r w:rsidDel="00000000" w:rsidR="00000000" w:rsidRPr="00000000">
        <w:rPr>
          <w:rFonts w:ascii="Arial" w:cs="Arial" w:eastAsia="Arial" w:hAnsi="Arial"/>
          <w:sz w:val="24"/>
          <w:szCs w:val="24"/>
          <w:u w:val="single"/>
          <w:rtl w:val="0"/>
        </w:rPr>
        <w:t xml:space="preserve">meet the minimum criteria</w:t>
      </w:r>
      <w:r w:rsidDel="00000000" w:rsidR="00000000" w:rsidRPr="00000000">
        <w:rPr>
          <w:rFonts w:ascii="Arial" w:cs="Arial" w:eastAsia="Arial" w:hAnsi="Arial"/>
          <w:sz w:val="24"/>
          <w:szCs w:val="24"/>
          <w:rtl w:val="0"/>
        </w:rPr>
        <w:t xml:space="preserve"> for the role(s). </w:t>
      </w:r>
    </w:p>
    <w:p w:rsidR="00000000" w:rsidDel="00000000" w:rsidP="00000000" w:rsidRDefault="00000000" w:rsidRPr="00000000" w14:paraId="0000000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 ‘minimum criteria’ we mean that you must provide us with evidence in your application which demonstrates that you meet all the ‘</w:t>
      </w:r>
      <w:r w:rsidDel="00000000" w:rsidR="00000000" w:rsidRPr="00000000">
        <w:rPr>
          <w:rFonts w:ascii="Arial" w:cs="Arial" w:eastAsia="Arial" w:hAnsi="Arial"/>
          <w:b w:val="1"/>
          <w:sz w:val="24"/>
          <w:szCs w:val="24"/>
          <w:rtl w:val="0"/>
        </w:rPr>
        <w:t xml:space="preserve">essential criteria’</w:t>
      </w:r>
      <w:r w:rsidDel="00000000" w:rsidR="00000000" w:rsidRPr="00000000">
        <w:rPr>
          <w:rFonts w:ascii="Arial" w:cs="Arial" w:eastAsia="Arial" w:hAnsi="Arial"/>
          <w:sz w:val="24"/>
          <w:szCs w:val="24"/>
          <w:rtl w:val="0"/>
        </w:rPr>
        <w:t xml:space="preserve"> as set out in the candidate information pack.</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apply via the Disability Confident scheme, you must have a disability, as defined by the </w:t>
      </w:r>
      <w:hyperlink r:id="rId7">
        <w:r w:rsidDel="00000000" w:rsidR="00000000" w:rsidRPr="00000000">
          <w:rPr>
            <w:rFonts w:ascii="Arial" w:cs="Arial" w:eastAsia="Arial" w:hAnsi="Arial"/>
            <w:color w:val="0000ff"/>
            <w:sz w:val="24"/>
            <w:szCs w:val="24"/>
            <w:u w:val="single"/>
            <w:rtl w:val="0"/>
          </w:rPr>
          <w:t xml:space="preserve">Equality Act 2010</w:t>
        </w:r>
      </w:hyperlink>
      <w:r w:rsidDel="00000000" w:rsidR="00000000" w:rsidRPr="00000000">
        <w:rPr>
          <w:rFonts w:ascii="Arial" w:cs="Arial" w:eastAsia="Arial" w:hAnsi="Arial"/>
          <w:sz w:val="24"/>
          <w:szCs w:val="24"/>
          <w:rtl w:val="0"/>
        </w:rPr>
        <w:t xml:space="preserve">.  Such as a physical or mental impairment which has a substantial and long-term negative effect on your ability to carry out normal day to day activities.  Further definition can be found on the </w:t>
      </w:r>
      <w:hyperlink r:id="rId8">
        <w:r w:rsidDel="00000000" w:rsidR="00000000" w:rsidRPr="00000000">
          <w:rPr>
            <w:rFonts w:ascii="Arial" w:cs="Arial" w:eastAsia="Arial" w:hAnsi="Arial"/>
            <w:color w:val="0000ff"/>
            <w:sz w:val="24"/>
            <w:szCs w:val="24"/>
            <w:u w:val="single"/>
            <w:rtl w:val="0"/>
          </w:rPr>
          <w:t xml:space="preserve">Cabinet Office website.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 are applying under the Disability Confident scheme, please complete this form and return it with your application.</w:t>
      </w:r>
    </w:p>
    <w:p w:rsidR="00000000" w:rsidDel="00000000" w:rsidP="00000000" w:rsidRDefault="00000000" w:rsidRPr="00000000" w14:paraId="0000000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 require </w:t>
      </w:r>
      <w:r w:rsidDel="00000000" w:rsidR="00000000" w:rsidRPr="00000000">
        <w:rPr>
          <w:rFonts w:ascii="Arial" w:cs="Arial" w:eastAsia="Arial" w:hAnsi="Arial"/>
          <w:b w:val="1"/>
          <w:sz w:val="24"/>
          <w:szCs w:val="24"/>
          <w:rtl w:val="0"/>
        </w:rPr>
        <w:t xml:space="preserve">reasonable adjustments</w:t>
      </w:r>
      <w:r w:rsidDel="00000000" w:rsidR="00000000" w:rsidRPr="00000000">
        <w:rPr>
          <w:rFonts w:ascii="Arial" w:cs="Arial" w:eastAsia="Arial" w:hAnsi="Arial"/>
          <w:sz w:val="24"/>
          <w:szCs w:val="24"/>
          <w:rtl w:val="0"/>
        </w:rPr>
        <w:t xml:space="preserve"> to enable you to attend for interview, please advise us when you return your application</w:t>
      </w:r>
    </w:p>
    <w:p w:rsidR="00000000" w:rsidDel="00000000" w:rsidP="00000000" w:rsidRDefault="00000000" w:rsidRPr="00000000" w14:paraId="0000000D">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Declaration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r>
    </w:p>
    <w:p w:rsidR="00000000" w:rsidDel="00000000" w:rsidP="00000000" w:rsidRDefault="00000000" w:rsidRPr="00000000" w14:paraId="0000001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p w:rsidR="00000000" w:rsidDel="00000000" w:rsidP="00000000" w:rsidRDefault="00000000" w:rsidRPr="00000000" w14:paraId="0000001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Reference no.</w:t>
      </w:r>
    </w:p>
    <w:p w:rsidR="00000000" w:rsidDel="00000000" w:rsidP="00000000" w:rsidRDefault="00000000" w:rsidRPr="00000000" w14:paraId="0000001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wish to apply under the Disability Confident scheme on the understanding that an interview is offered if I meet the minimum criteria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040" w:right="-30" w:firstLine="720"/>
        <w:jc w:val="left"/>
        <w:rPr>
          <w:rFonts w:ascii="Arial" w:cs="Arial" w:eastAsia="Arial" w:hAnsi="Arial"/>
          <w:b w:val="0"/>
          <w:i w:val="0"/>
          <w:smallCaps w:val="0"/>
          <w:strike w:val="0"/>
          <w:color w:val="000000"/>
          <w:sz w:val="24"/>
          <w:szCs w:val="24"/>
          <w:highlight w:val="green"/>
          <w:u w:val="none"/>
          <w:vertAlign w:val="baseline"/>
        </w:rPr>
      </w:pPr>
      <w:r w:rsidDel="00000000" w:rsidR="00000000" w:rsidRPr="00000000">
        <w:rPr>
          <w:rFonts w:ascii="MS Gothic" w:cs="MS Gothic" w:eastAsia="MS Gothic" w:hAnsi="MS Gothic"/>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tick]</w:t>
      </w:r>
      <w:r w:rsidDel="00000000" w:rsidR="00000000" w:rsidRPr="00000000">
        <w:rPr>
          <w:rtl w:val="0"/>
        </w:rPr>
      </w:r>
    </w:p>
    <w:p w:rsidR="00000000" w:rsidDel="00000000" w:rsidP="00000000" w:rsidRDefault="00000000" w:rsidRPr="00000000" w14:paraId="00000018">
      <w:pPr>
        <w:spacing w:after="0" w:lineRule="auto"/>
        <w:rPr>
          <w:rFonts w:ascii="Arial" w:cs="Arial" w:eastAsia="Arial" w:hAnsi="Arial"/>
          <w:sz w:val="24"/>
          <w:szCs w:val="24"/>
        </w:rPr>
      </w:pPr>
      <w:r w:rsidDel="00000000" w:rsidR="00000000" w:rsidRPr="00000000">
        <w:rPr>
          <w:rtl w:val="0"/>
        </w:rPr>
      </w:r>
    </w:p>
    <w:sectPr>
      <w:headerReference r:id="rId9" w:type="default"/>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MS Goth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1770173</wp:posOffset>
          </wp:positionH>
          <wp:positionV relativeFrom="paragraph">
            <wp:posOffset>-935354</wp:posOffset>
          </wp:positionV>
          <wp:extent cx="2191163" cy="1138266"/>
          <wp:effectExtent b="0" l="0" r="0" t="0"/>
          <wp:wrapSquare wrapText="bothSides" distB="0" distT="0" distL="114300" distR="114300"/>
          <wp:docPr descr="Image result for disability confidence logo" id="6" name="image1.jpg"/>
          <a:graphic>
            <a:graphicData uri="http://schemas.openxmlformats.org/drawingml/2006/picture">
              <pic:pic>
                <pic:nvPicPr>
                  <pic:cNvPr descr="Image result for disability confidence logo" id="0" name="image1.jpg"/>
                  <pic:cNvPicPr preferRelativeResize="0"/>
                </pic:nvPicPr>
                <pic:blipFill>
                  <a:blip r:embed="rId1"/>
                  <a:srcRect b="0" l="0" r="0" t="0"/>
                  <a:stretch>
                    <a:fillRect/>
                  </a:stretch>
                </pic:blipFill>
                <pic:spPr>
                  <a:xfrm>
                    <a:off x="0" y="0"/>
                    <a:ext cx="2191163" cy="1138266"/>
                  </a:xfrm>
                  <a:prstGeom prst="rect"/>
                  <a:ln/>
                </pic:spPr>
              </pic:pic>
            </a:graphicData>
          </a:graphic>
        </wp:anchor>
      </w:drawing>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257352" cy="481025"/>
          <wp:effectExtent b="0" l="0" r="0" t="0"/>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57352" cy="48102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6E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266ECC"/>
  </w:style>
  <w:style w:type="paragraph" w:styleId="Footer">
    <w:name w:val="footer"/>
    <w:basedOn w:val="Normal"/>
    <w:link w:val="FooterChar"/>
    <w:uiPriority w:val="99"/>
    <w:unhideWhenUsed w:val="1"/>
    <w:rsid w:val="00266E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6ECC"/>
  </w:style>
  <w:style w:type="paragraph" w:styleId="BalloonText">
    <w:name w:val="Balloon Text"/>
    <w:basedOn w:val="Normal"/>
    <w:link w:val="BalloonTextChar"/>
    <w:uiPriority w:val="99"/>
    <w:semiHidden w:val="1"/>
    <w:unhideWhenUsed w:val="1"/>
    <w:rsid w:val="00266ECC"/>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66ECC"/>
    <w:rPr>
      <w:rFonts w:ascii="Segoe UI" w:cs="Segoe UI" w:hAnsi="Segoe UI"/>
      <w:sz w:val="18"/>
      <w:szCs w:val="18"/>
    </w:rPr>
  </w:style>
  <w:style w:type="character" w:styleId="normaltextrun1" w:customStyle="1">
    <w:name w:val="normaltextrun1"/>
    <w:basedOn w:val="DefaultParagraphFont"/>
    <w:rsid w:val="00E03947"/>
  </w:style>
  <w:style w:type="paragraph" w:styleId="paragraph" w:customStyle="1">
    <w:name w:val="paragraph"/>
    <w:basedOn w:val="Normal"/>
    <w:rsid w:val="00E03947"/>
    <w:pPr>
      <w:spacing w:after="0" w:line="240" w:lineRule="auto"/>
    </w:pPr>
    <w:rPr>
      <w:rFonts w:ascii="Times New Roman" w:cs="Times New Roman" w:eastAsia="Times New Roman" w:hAnsi="Times New Roman"/>
      <w:sz w:val="24"/>
      <w:szCs w:val="24"/>
      <w:lang w:eastAsia="en-GB"/>
    </w:rPr>
  </w:style>
  <w:style w:type="character" w:styleId="eop" w:customStyle="1">
    <w:name w:val="eop"/>
    <w:basedOn w:val="DefaultParagraphFont"/>
    <w:rsid w:val="00E03947"/>
  </w:style>
  <w:style w:type="character" w:styleId="Hyperlink">
    <w:name w:val="Hyperlink"/>
    <w:uiPriority w:val="99"/>
    <w:rsid w:val="00E03947"/>
    <w:rPr>
      <w:color w:val="0000ff"/>
      <w:u w:val="single"/>
    </w:rPr>
  </w:style>
  <w:style w:type="paragraph" w:styleId="ListParagraph">
    <w:name w:val="List Paragraph"/>
    <w:basedOn w:val="Normal"/>
    <w:uiPriority w:val="34"/>
    <w:qFormat w:val="1"/>
    <w:rsid w:val="00411418"/>
    <w:pPr>
      <w:ind w:left="720"/>
      <w:contextualSpacing w:val="1"/>
    </w:pPr>
  </w:style>
  <w:style w:type="character" w:styleId="contentcontrolboundarysink" w:customStyle="1">
    <w:name w:val="contentcontrolboundarysink"/>
    <w:basedOn w:val="DefaultParagraphFont"/>
    <w:rsid w:val="00411418"/>
  </w:style>
  <w:style w:type="character" w:styleId="FollowedHyperlink">
    <w:name w:val="FollowedHyperlink"/>
    <w:basedOn w:val="DefaultParagraphFont"/>
    <w:uiPriority w:val="99"/>
    <w:semiHidden w:val="1"/>
    <w:unhideWhenUsed w:val="1"/>
    <w:rsid w:val="00C33A29"/>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egislation.gov.uk/ukpga/2010/15/section/6" TargetMode="External"/><Relationship Id="rId8" Type="http://schemas.openxmlformats.org/officeDocument/2006/relationships/hyperlink" Target="https://publicappointments.cabinetoffice.gov.uk/recording-whether-or-not-you-have-a-disabilit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jxQysec2DVihv5ZFs4/Od8DHYw==">CgMxLjAyCGguZ2pkZ3hzOAByITFzenJ0ZnpMTjRiMWhJN1dDTGU4bVhUMVh3TS00YlNmYw==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2021-12-22T15:24:00Z</dcterms:created>
  <dc:creator>Sullivan, Rick E1 (DBS Civ Pers-Res4g)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0x010100D9D675D6CDED02438DC7CFF78D2F29E40100BA387AA895E79844AC9670BE3D0C1A57</vt:lpwstr>
  </property>
  <property fmtid="{D5CDD505-2E9C-101B-9397-08002B2CF9AE}" pid="3" name="Subject Category">
    <vt:lpwstr>409;#Other government departments and public bodies|9abe67ba-9787-426f-a2d0-6bd64c85588b</vt:lpwstr>
  </property>
  <property fmtid="{D5CDD505-2E9C-101B-9397-08002B2CF9AE}" pid="4" name="TaxKeyword">
    <vt:lpwstr/>
  </property>
  <property fmtid="{D5CDD505-2E9C-101B-9397-08002B2CF9AE}" pid="5" name="Subject Keywords">
    <vt:lpwstr>410;#Office of the Commissioner for Public Appointments|37c007a8-778f-466b-a9ba-c9ac2a84a1e1</vt:lpwstr>
  </property>
  <property fmtid="{D5CDD505-2E9C-101B-9397-08002B2CF9AE}" pid="6" name="Business Owner">
    <vt:lpwstr>383;#DSOP|bb02b495-5c5e-455f-9aac-43dc2f9680c6</vt:lpwstr>
  </property>
  <property fmtid="{D5CDD505-2E9C-101B-9397-08002B2CF9AE}" pid="7" name="fileplanid">
    <vt:lpwstr>4;#04 Deliver the Unit's objectives|954cf193-6423-4137-9b07-8b4f402d8d43</vt:lpwstr>
  </property>
  <property fmtid="{D5CDD505-2E9C-101B-9397-08002B2CF9AE}" pid="8" name="_dlc_policyId">
    <vt:lpwstr/>
  </property>
  <property fmtid="{D5CDD505-2E9C-101B-9397-08002B2CF9AE}" pid="9" name="ItemRetentionFormula">
    <vt:lpwstr/>
  </property>
</Properties>
</file>