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C0037" w14:textId="77777777" w:rsidR="005A191C" w:rsidRPr="00211C84" w:rsidRDefault="005A191C" w:rsidP="005A191C">
      <w:pPr>
        <w:spacing w:before="240" w:after="240"/>
        <w:rPr>
          <w:rFonts w:cs="Arial"/>
          <w:b/>
          <w:bCs/>
          <w:sz w:val="32"/>
          <w:szCs w:val="32"/>
        </w:rPr>
      </w:pPr>
      <w:proofErr w:type="gramStart"/>
      <w:r w:rsidRPr="00211C84">
        <w:rPr>
          <w:rFonts w:cs="Arial"/>
          <w:b/>
          <w:bCs/>
          <w:sz w:val="32"/>
          <w:szCs w:val="32"/>
        </w:rPr>
        <w:t>Schools</w:t>
      </w:r>
      <w:proofErr w:type="gramEnd"/>
      <w:r w:rsidRPr="00211C84">
        <w:rPr>
          <w:rFonts w:cs="Arial"/>
          <w:b/>
          <w:bCs/>
          <w:sz w:val="32"/>
          <w:szCs w:val="32"/>
        </w:rPr>
        <w:t xml:space="preserve"> </w:t>
      </w:r>
      <w:r>
        <w:rPr>
          <w:rFonts w:cs="Arial"/>
          <w:b/>
          <w:bCs/>
          <w:sz w:val="32"/>
          <w:szCs w:val="32"/>
        </w:rPr>
        <w:t>a</w:t>
      </w:r>
      <w:r w:rsidRPr="00211C84">
        <w:rPr>
          <w:rFonts w:cs="Arial"/>
          <w:b/>
          <w:bCs/>
          <w:sz w:val="32"/>
          <w:szCs w:val="32"/>
        </w:rPr>
        <w:t>djudicator Recruitment Exercise</w:t>
      </w:r>
    </w:p>
    <w:p w14:paraId="16D10684" w14:textId="77777777" w:rsidR="005A191C" w:rsidRPr="005504D3" w:rsidRDefault="005A191C" w:rsidP="005A191C">
      <w:pPr>
        <w:spacing w:before="240" w:after="240"/>
        <w:rPr>
          <w:rFonts w:cs="Arial"/>
          <w:szCs w:val="24"/>
          <w:u w:val="single"/>
        </w:rPr>
      </w:pPr>
      <w:r w:rsidRPr="005504D3">
        <w:rPr>
          <w:rFonts w:cs="Arial"/>
          <w:szCs w:val="24"/>
          <w:u w:val="single"/>
        </w:rPr>
        <w:t>Introduction</w:t>
      </w:r>
    </w:p>
    <w:p w14:paraId="6BF3A2D5" w14:textId="77777777" w:rsidR="005A191C" w:rsidRPr="005504D3" w:rsidRDefault="005A191C" w:rsidP="005A191C">
      <w:pPr>
        <w:widowControl/>
        <w:numPr>
          <w:ilvl w:val="0"/>
          <w:numId w:val="3"/>
        </w:numPr>
        <w:overflowPunct/>
        <w:autoSpaceDE/>
        <w:autoSpaceDN/>
        <w:adjustRightInd/>
        <w:spacing w:before="240" w:after="240"/>
        <w:textAlignment w:val="auto"/>
        <w:rPr>
          <w:rFonts w:cs="Arial"/>
          <w:szCs w:val="24"/>
        </w:rPr>
      </w:pPr>
      <w:r w:rsidRPr="005504D3">
        <w:rPr>
          <w:rFonts w:cs="Arial"/>
          <w:szCs w:val="24"/>
        </w:rPr>
        <w:t>This exercise is intended to replicate the task an adjudicator would face in considering an objection to the admission arrangements of a publicly funded school.  Such cases represent the bulk of the OSA’s workload and that is why the exercise is based on this type of case.</w:t>
      </w:r>
    </w:p>
    <w:p w14:paraId="7CBABE03" w14:textId="77777777" w:rsidR="005A191C" w:rsidRPr="005504D3" w:rsidRDefault="005A191C" w:rsidP="005A191C">
      <w:pPr>
        <w:widowControl/>
        <w:numPr>
          <w:ilvl w:val="0"/>
          <w:numId w:val="3"/>
        </w:numPr>
        <w:overflowPunct/>
        <w:autoSpaceDE/>
        <w:autoSpaceDN/>
        <w:adjustRightInd/>
        <w:spacing w:before="240" w:after="240"/>
        <w:textAlignment w:val="auto"/>
        <w:rPr>
          <w:rFonts w:cs="Arial"/>
          <w:szCs w:val="24"/>
        </w:rPr>
      </w:pPr>
      <w:r w:rsidRPr="005504D3">
        <w:rPr>
          <w:rFonts w:cs="Arial"/>
          <w:szCs w:val="24"/>
        </w:rPr>
        <w:t>You are not expected to produce a fully worked up determination. However, the panel will be looking for evidence that you:</w:t>
      </w:r>
    </w:p>
    <w:p w14:paraId="23186404"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Have identified the relevant provisions of the law and School Admissions Code (the Code</w:t>
      </w:r>
      <w:proofErr w:type="gramStart"/>
      <w:r w:rsidRPr="005504D3">
        <w:rPr>
          <w:rFonts w:cs="Arial"/>
          <w:szCs w:val="24"/>
        </w:rPr>
        <w:t>);</w:t>
      </w:r>
      <w:proofErr w:type="gramEnd"/>
    </w:p>
    <w:p w14:paraId="79C1A8B8"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 xml:space="preserve">Have analysed the information provided, established what further information is needed to reach a final conclusion while drawing </w:t>
      </w:r>
      <w:proofErr w:type="spellStart"/>
      <w:r w:rsidRPr="005504D3">
        <w:rPr>
          <w:rFonts w:cs="Arial"/>
          <w:szCs w:val="24"/>
        </w:rPr>
        <w:t>well reasoned</w:t>
      </w:r>
      <w:proofErr w:type="spellEnd"/>
      <w:r w:rsidRPr="005504D3">
        <w:rPr>
          <w:rFonts w:cs="Arial"/>
          <w:szCs w:val="24"/>
        </w:rPr>
        <w:t xml:space="preserve"> conclusions from what has been provided and taking account of the law and </w:t>
      </w:r>
      <w:proofErr w:type="gramStart"/>
      <w:r w:rsidRPr="005504D3">
        <w:rPr>
          <w:rFonts w:cs="Arial"/>
          <w:szCs w:val="24"/>
        </w:rPr>
        <w:t>Code;</w:t>
      </w:r>
      <w:proofErr w:type="gramEnd"/>
    </w:p>
    <w:p w14:paraId="15728EB0"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 xml:space="preserve">Demonstrate knowledge and understanding of the wider statutory framework within which publicly funded schools in England </w:t>
      </w:r>
      <w:proofErr w:type="gramStart"/>
      <w:r w:rsidRPr="005504D3">
        <w:rPr>
          <w:rFonts w:cs="Arial"/>
          <w:szCs w:val="24"/>
        </w:rPr>
        <w:t>operate;</w:t>
      </w:r>
      <w:proofErr w:type="gramEnd"/>
    </w:p>
    <w:p w14:paraId="66D8A285" w14:textId="77777777" w:rsidR="005A191C" w:rsidRPr="005504D3" w:rsidRDefault="005A191C" w:rsidP="005A191C">
      <w:pPr>
        <w:widowControl/>
        <w:numPr>
          <w:ilvl w:val="1"/>
          <w:numId w:val="3"/>
        </w:numPr>
        <w:overflowPunct/>
        <w:autoSpaceDE/>
        <w:autoSpaceDN/>
        <w:adjustRightInd/>
        <w:spacing w:before="240" w:after="240"/>
        <w:textAlignment w:val="auto"/>
        <w:rPr>
          <w:rFonts w:cs="Arial"/>
          <w:szCs w:val="24"/>
        </w:rPr>
      </w:pPr>
      <w:r w:rsidRPr="005504D3">
        <w:rPr>
          <w:rFonts w:cs="Arial"/>
          <w:szCs w:val="24"/>
        </w:rPr>
        <w:t xml:space="preserve">Can write clearly, fluently and accurately, in so doing, set out your arguments and conclusions in a way that would be understood by reasonably </w:t>
      </w:r>
      <w:proofErr w:type="gramStart"/>
      <w:r w:rsidRPr="005504D3">
        <w:rPr>
          <w:rFonts w:cs="Arial"/>
          <w:szCs w:val="24"/>
        </w:rPr>
        <w:t>well informed</w:t>
      </w:r>
      <w:proofErr w:type="gramEnd"/>
      <w:r w:rsidRPr="005504D3">
        <w:rPr>
          <w:rFonts w:cs="Arial"/>
          <w:szCs w:val="24"/>
        </w:rPr>
        <w:t xml:space="preserve"> parents and members of the public. </w:t>
      </w:r>
    </w:p>
    <w:p w14:paraId="1FDFA514" w14:textId="77777777" w:rsidR="005A191C" w:rsidRDefault="005A191C" w:rsidP="005A191C">
      <w:pPr>
        <w:widowControl/>
        <w:numPr>
          <w:ilvl w:val="0"/>
          <w:numId w:val="3"/>
        </w:numPr>
        <w:overflowPunct/>
        <w:autoSpaceDE/>
        <w:autoSpaceDN/>
        <w:adjustRightInd/>
        <w:spacing w:before="240" w:after="240"/>
        <w:textAlignment w:val="auto"/>
        <w:rPr>
          <w:rFonts w:cs="Arial"/>
          <w:szCs w:val="24"/>
        </w:rPr>
      </w:pPr>
      <w:r w:rsidRPr="005504D3">
        <w:rPr>
          <w:rFonts w:cs="Arial"/>
          <w:szCs w:val="24"/>
        </w:rPr>
        <w:t xml:space="preserve">The Code is available </w:t>
      </w:r>
      <w:hyperlink r:id="rId10" w:history="1">
        <w:r w:rsidRPr="005504D3">
          <w:rPr>
            <w:rStyle w:val="Hyperlink"/>
            <w:rFonts w:cs="Arial"/>
            <w:szCs w:val="24"/>
          </w:rPr>
          <w:t>here</w:t>
        </w:r>
      </w:hyperlink>
      <w:r w:rsidRPr="005504D3">
        <w:rPr>
          <w:rFonts w:cs="Arial"/>
          <w:szCs w:val="24"/>
        </w:rPr>
        <w:t xml:space="preserve">. Extracts from the primary legislation and the regulations are provided for you as part of the pack. </w:t>
      </w:r>
    </w:p>
    <w:p w14:paraId="61CCC528" w14:textId="77777777" w:rsidR="005A191C" w:rsidRPr="005504D3" w:rsidRDefault="005A191C" w:rsidP="005A191C">
      <w:pPr>
        <w:widowControl/>
        <w:overflowPunct/>
        <w:autoSpaceDE/>
        <w:autoSpaceDN/>
        <w:adjustRightInd/>
        <w:spacing w:before="240" w:after="240"/>
        <w:ind w:left="360"/>
        <w:textAlignment w:val="auto"/>
        <w:rPr>
          <w:rFonts w:cs="Arial"/>
          <w:szCs w:val="24"/>
        </w:rPr>
      </w:pPr>
    </w:p>
    <w:p w14:paraId="07B48805" w14:textId="77777777" w:rsidR="005A191C" w:rsidRPr="005504D3" w:rsidRDefault="005A191C" w:rsidP="005A191C">
      <w:pPr>
        <w:spacing w:before="240" w:after="240"/>
        <w:rPr>
          <w:rFonts w:cs="Arial"/>
          <w:szCs w:val="24"/>
          <w:u w:val="single"/>
        </w:rPr>
      </w:pPr>
      <w:r>
        <w:rPr>
          <w:rFonts w:cs="Arial"/>
          <w:szCs w:val="24"/>
          <w:u w:val="single"/>
        </w:rPr>
        <w:t xml:space="preserve">The task </w:t>
      </w:r>
    </w:p>
    <w:p w14:paraId="33D2DE4A" w14:textId="77777777" w:rsidR="005A191C" w:rsidRPr="005504D3" w:rsidRDefault="005A191C" w:rsidP="005A191C">
      <w:pPr>
        <w:spacing w:before="240" w:after="240"/>
        <w:rPr>
          <w:rFonts w:cs="Arial"/>
          <w:szCs w:val="24"/>
        </w:rPr>
      </w:pPr>
      <w:r w:rsidRPr="005504D3">
        <w:rPr>
          <w:rFonts w:cs="Arial"/>
          <w:szCs w:val="24"/>
        </w:rPr>
        <w:t>It is May 202</w:t>
      </w:r>
      <w:r>
        <w:rPr>
          <w:rFonts w:cs="Arial"/>
          <w:szCs w:val="24"/>
        </w:rPr>
        <w:t>3</w:t>
      </w:r>
      <w:r w:rsidRPr="005504D3">
        <w:rPr>
          <w:rFonts w:cs="Arial"/>
          <w:szCs w:val="24"/>
        </w:rPr>
        <w:t xml:space="preserve">. </w:t>
      </w:r>
    </w:p>
    <w:p w14:paraId="3BA698BF" w14:textId="77777777" w:rsidR="005A191C" w:rsidRPr="005504D3" w:rsidRDefault="005A191C" w:rsidP="005A191C">
      <w:pPr>
        <w:spacing w:before="240" w:after="240"/>
        <w:rPr>
          <w:rFonts w:cs="Arial"/>
          <w:szCs w:val="24"/>
        </w:rPr>
      </w:pPr>
      <w:r w:rsidRPr="005504D3">
        <w:rPr>
          <w:rFonts w:cs="Arial"/>
          <w:szCs w:val="24"/>
        </w:rPr>
        <w:t>A local authority has sent in an objection to the admission arrangements of a primary school determined by a multi-academy trust (MAT) for September 202</w:t>
      </w:r>
      <w:r>
        <w:rPr>
          <w:rFonts w:cs="Arial"/>
          <w:szCs w:val="24"/>
        </w:rPr>
        <w:t>4</w:t>
      </w:r>
      <w:r w:rsidRPr="005504D3">
        <w:rPr>
          <w:rFonts w:cs="Arial"/>
          <w:szCs w:val="24"/>
        </w:rPr>
        <w:t>.</w:t>
      </w:r>
    </w:p>
    <w:p w14:paraId="013EA564" w14:textId="77777777" w:rsidR="005A191C" w:rsidRPr="005504D3" w:rsidRDefault="005A191C" w:rsidP="005A191C">
      <w:pPr>
        <w:spacing w:before="240" w:after="240"/>
        <w:rPr>
          <w:rFonts w:cs="Arial"/>
          <w:szCs w:val="24"/>
        </w:rPr>
      </w:pPr>
      <w:r w:rsidRPr="005504D3">
        <w:rPr>
          <w:rFonts w:cs="Arial"/>
          <w:szCs w:val="24"/>
        </w:rPr>
        <w:t>The local authority is objecting to the published admission number (PAN) set for the school. It has been set at 60. For 202</w:t>
      </w:r>
      <w:r>
        <w:rPr>
          <w:rFonts w:cs="Arial"/>
          <w:szCs w:val="24"/>
        </w:rPr>
        <w:t>3</w:t>
      </w:r>
      <w:r w:rsidRPr="005504D3">
        <w:rPr>
          <w:rFonts w:cs="Arial"/>
          <w:szCs w:val="24"/>
        </w:rPr>
        <w:t xml:space="preserve"> and previous years it was set at 75.  </w:t>
      </w:r>
    </w:p>
    <w:p w14:paraId="5B5BA42D" w14:textId="77777777" w:rsidR="005A191C" w:rsidRPr="005504D3" w:rsidRDefault="005A191C" w:rsidP="005A191C">
      <w:pPr>
        <w:spacing w:before="240" w:after="240"/>
        <w:rPr>
          <w:rFonts w:cs="Arial"/>
          <w:szCs w:val="24"/>
        </w:rPr>
      </w:pPr>
      <w:r w:rsidRPr="005504D3">
        <w:rPr>
          <w:rFonts w:cs="Arial"/>
          <w:szCs w:val="24"/>
        </w:rPr>
        <w:t>The local authority has said that this decision leaves it “</w:t>
      </w:r>
      <w:r w:rsidRPr="005504D3">
        <w:rPr>
          <w:rFonts w:cs="Arial"/>
          <w:i/>
          <w:iCs/>
          <w:szCs w:val="24"/>
        </w:rPr>
        <w:t>at serious risk of not being able to fulfil its statutory duty to ensure that there are sufficient and reasonable places for local children, both at the normal round of admissions into Reception and for in-year admissions into this cohort throughout its career in primary education.</w:t>
      </w:r>
      <w:r w:rsidRPr="005504D3">
        <w:rPr>
          <w:rFonts w:cs="Arial"/>
          <w:szCs w:val="24"/>
        </w:rPr>
        <w:t>”</w:t>
      </w:r>
    </w:p>
    <w:p w14:paraId="65B62AB0" w14:textId="77777777" w:rsidR="005A191C" w:rsidRPr="005504D3" w:rsidRDefault="005A191C" w:rsidP="005A191C">
      <w:pPr>
        <w:spacing w:before="240" w:after="240"/>
        <w:rPr>
          <w:rFonts w:cs="Arial"/>
          <w:szCs w:val="24"/>
        </w:rPr>
      </w:pPr>
      <w:r w:rsidRPr="005504D3">
        <w:rPr>
          <w:rFonts w:cs="Arial"/>
          <w:szCs w:val="24"/>
        </w:rPr>
        <w:t>In its objection, the local authority provided the following table giving some information about numbers of pupils in the school and at the area in recent years and the numbers allocated a place for 202</w:t>
      </w:r>
      <w:r>
        <w:rPr>
          <w:rFonts w:cs="Arial"/>
          <w:szCs w:val="24"/>
        </w:rPr>
        <w:t>3</w:t>
      </w:r>
      <w:r w:rsidRPr="005504D3">
        <w:rPr>
          <w:rFonts w:cs="Arial"/>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6"/>
        <w:gridCol w:w="1060"/>
        <w:gridCol w:w="1060"/>
        <w:gridCol w:w="1060"/>
        <w:gridCol w:w="1060"/>
      </w:tblGrid>
      <w:tr w:rsidR="005A191C" w:rsidRPr="00BB4A50" w14:paraId="693C9C4A" w14:textId="77777777" w:rsidTr="000B1B47">
        <w:tc>
          <w:tcPr>
            <w:tcW w:w="6208" w:type="dxa"/>
            <w:shd w:val="clear" w:color="auto" w:fill="auto"/>
          </w:tcPr>
          <w:p w14:paraId="18908D2A" w14:textId="77777777" w:rsidR="005A191C" w:rsidRPr="00BB4A50" w:rsidRDefault="005A191C" w:rsidP="000B1B47">
            <w:pPr>
              <w:spacing w:before="60" w:after="60"/>
              <w:rPr>
                <w:rFonts w:eastAsia="Calibri" w:cs="Arial"/>
                <w:b/>
                <w:bCs/>
                <w:szCs w:val="24"/>
              </w:rPr>
            </w:pPr>
            <w:r w:rsidRPr="00BB4A50">
              <w:rPr>
                <w:rFonts w:eastAsia="Calibri" w:cs="Arial"/>
                <w:b/>
                <w:bCs/>
                <w:szCs w:val="24"/>
              </w:rPr>
              <w:lastRenderedPageBreak/>
              <w:t>Year of admission</w:t>
            </w:r>
          </w:p>
        </w:tc>
        <w:tc>
          <w:tcPr>
            <w:tcW w:w="1191" w:type="dxa"/>
            <w:shd w:val="clear" w:color="auto" w:fill="auto"/>
          </w:tcPr>
          <w:p w14:paraId="7C8434F5" w14:textId="77777777" w:rsidR="005A191C" w:rsidRPr="00BB4A50" w:rsidRDefault="005A191C" w:rsidP="000B1B47">
            <w:pPr>
              <w:spacing w:before="60" w:after="60"/>
              <w:jc w:val="center"/>
              <w:rPr>
                <w:rFonts w:eastAsia="Calibri" w:cs="Arial"/>
                <w:b/>
                <w:bCs/>
                <w:szCs w:val="24"/>
              </w:rPr>
            </w:pPr>
            <w:r w:rsidRPr="00BB4A50">
              <w:rPr>
                <w:rFonts w:eastAsia="Calibri" w:cs="Arial"/>
                <w:b/>
                <w:bCs/>
                <w:szCs w:val="24"/>
              </w:rPr>
              <w:t>20</w:t>
            </w:r>
            <w:r>
              <w:rPr>
                <w:rFonts w:eastAsia="Calibri" w:cs="Arial"/>
                <w:b/>
                <w:bCs/>
                <w:szCs w:val="24"/>
              </w:rPr>
              <w:t>20</w:t>
            </w:r>
          </w:p>
        </w:tc>
        <w:tc>
          <w:tcPr>
            <w:tcW w:w="1191" w:type="dxa"/>
            <w:shd w:val="clear" w:color="auto" w:fill="auto"/>
          </w:tcPr>
          <w:p w14:paraId="76F09DC0" w14:textId="77777777" w:rsidR="005A191C" w:rsidRPr="00BB4A50" w:rsidRDefault="005A191C" w:rsidP="000B1B47">
            <w:pPr>
              <w:spacing w:before="60" w:after="60"/>
              <w:jc w:val="center"/>
              <w:rPr>
                <w:rFonts w:eastAsia="Calibri" w:cs="Arial"/>
                <w:b/>
                <w:bCs/>
                <w:szCs w:val="24"/>
              </w:rPr>
            </w:pPr>
            <w:r w:rsidRPr="00BB4A50">
              <w:rPr>
                <w:rFonts w:eastAsia="Calibri" w:cs="Arial"/>
                <w:b/>
                <w:bCs/>
                <w:szCs w:val="24"/>
              </w:rPr>
              <w:t>202</w:t>
            </w:r>
            <w:r>
              <w:rPr>
                <w:rFonts w:eastAsia="Calibri" w:cs="Arial"/>
                <w:b/>
                <w:bCs/>
                <w:szCs w:val="24"/>
              </w:rPr>
              <w:t>1</w:t>
            </w:r>
          </w:p>
        </w:tc>
        <w:tc>
          <w:tcPr>
            <w:tcW w:w="1191" w:type="dxa"/>
            <w:shd w:val="clear" w:color="auto" w:fill="auto"/>
          </w:tcPr>
          <w:p w14:paraId="07E0CD9B" w14:textId="77777777" w:rsidR="005A191C" w:rsidRPr="00BB4A50" w:rsidRDefault="005A191C" w:rsidP="000B1B47">
            <w:pPr>
              <w:spacing w:before="60" w:after="60"/>
              <w:jc w:val="center"/>
              <w:rPr>
                <w:rFonts w:eastAsia="Calibri" w:cs="Arial"/>
                <w:b/>
                <w:bCs/>
                <w:szCs w:val="24"/>
              </w:rPr>
            </w:pPr>
            <w:r w:rsidRPr="00BB4A50">
              <w:rPr>
                <w:rFonts w:eastAsia="Calibri" w:cs="Arial"/>
                <w:b/>
                <w:bCs/>
                <w:szCs w:val="24"/>
              </w:rPr>
              <w:t>202</w:t>
            </w:r>
            <w:r>
              <w:rPr>
                <w:rFonts w:eastAsia="Calibri" w:cs="Arial"/>
                <w:b/>
                <w:bCs/>
                <w:szCs w:val="24"/>
              </w:rPr>
              <w:t>2</w:t>
            </w:r>
          </w:p>
        </w:tc>
        <w:tc>
          <w:tcPr>
            <w:tcW w:w="1192" w:type="dxa"/>
            <w:shd w:val="clear" w:color="auto" w:fill="auto"/>
          </w:tcPr>
          <w:p w14:paraId="563C7AB7" w14:textId="77777777" w:rsidR="005A191C" w:rsidRPr="00BB4A50" w:rsidRDefault="005A191C" w:rsidP="000B1B47">
            <w:pPr>
              <w:spacing w:before="60" w:after="60"/>
              <w:jc w:val="center"/>
              <w:rPr>
                <w:rFonts w:eastAsia="Calibri" w:cs="Arial"/>
                <w:b/>
                <w:bCs/>
                <w:szCs w:val="24"/>
              </w:rPr>
            </w:pPr>
            <w:r w:rsidRPr="00BB4A50">
              <w:rPr>
                <w:rFonts w:eastAsia="Calibri" w:cs="Arial"/>
                <w:b/>
                <w:bCs/>
                <w:szCs w:val="24"/>
              </w:rPr>
              <w:t>202</w:t>
            </w:r>
            <w:r>
              <w:rPr>
                <w:rFonts w:eastAsia="Calibri" w:cs="Arial"/>
                <w:b/>
                <w:bCs/>
                <w:szCs w:val="24"/>
              </w:rPr>
              <w:t>3</w:t>
            </w:r>
          </w:p>
        </w:tc>
      </w:tr>
      <w:tr w:rsidR="005A191C" w:rsidRPr="00BB4A50" w14:paraId="24665071" w14:textId="77777777" w:rsidTr="000B1B47">
        <w:tc>
          <w:tcPr>
            <w:tcW w:w="6208" w:type="dxa"/>
            <w:shd w:val="clear" w:color="auto" w:fill="auto"/>
          </w:tcPr>
          <w:p w14:paraId="5544AC9B" w14:textId="77777777" w:rsidR="005A191C" w:rsidRPr="00BB4A50" w:rsidRDefault="005A191C" w:rsidP="000B1B47">
            <w:pPr>
              <w:spacing w:before="60" w:after="60"/>
              <w:rPr>
                <w:rFonts w:eastAsia="Calibri" w:cs="Arial"/>
                <w:szCs w:val="24"/>
              </w:rPr>
            </w:pPr>
            <w:r w:rsidRPr="00BB4A50">
              <w:rPr>
                <w:rFonts w:eastAsia="Calibri" w:cs="Arial"/>
                <w:szCs w:val="24"/>
              </w:rPr>
              <w:t>Children of the right age to start school living in the town</w:t>
            </w:r>
          </w:p>
        </w:tc>
        <w:tc>
          <w:tcPr>
            <w:tcW w:w="1191" w:type="dxa"/>
            <w:shd w:val="clear" w:color="auto" w:fill="auto"/>
          </w:tcPr>
          <w:p w14:paraId="469E9B76" w14:textId="77777777" w:rsidR="005A191C" w:rsidRPr="00BB4A50" w:rsidRDefault="005A191C" w:rsidP="000B1B47">
            <w:pPr>
              <w:spacing w:before="60" w:after="60"/>
              <w:jc w:val="center"/>
              <w:rPr>
                <w:rFonts w:eastAsia="Calibri" w:cs="Arial"/>
                <w:szCs w:val="24"/>
              </w:rPr>
            </w:pPr>
            <w:r w:rsidRPr="00BB4A50">
              <w:rPr>
                <w:rFonts w:eastAsia="Calibri" w:cs="Arial"/>
                <w:szCs w:val="24"/>
              </w:rPr>
              <w:t>84</w:t>
            </w:r>
          </w:p>
        </w:tc>
        <w:tc>
          <w:tcPr>
            <w:tcW w:w="1191" w:type="dxa"/>
            <w:shd w:val="clear" w:color="auto" w:fill="auto"/>
          </w:tcPr>
          <w:p w14:paraId="4DBEDFF3" w14:textId="77777777" w:rsidR="005A191C" w:rsidRPr="00BB4A50" w:rsidRDefault="005A191C" w:rsidP="000B1B47">
            <w:pPr>
              <w:spacing w:before="60" w:after="60"/>
              <w:jc w:val="center"/>
              <w:rPr>
                <w:rFonts w:eastAsia="Calibri" w:cs="Arial"/>
                <w:szCs w:val="24"/>
              </w:rPr>
            </w:pPr>
            <w:r w:rsidRPr="00BB4A50">
              <w:rPr>
                <w:rFonts w:eastAsia="Calibri" w:cs="Arial"/>
                <w:szCs w:val="24"/>
              </w:rPr>
              <w:t>95</w:t>
            </w:r>
          </w:p>
        </w:tc>
        <w:tc>
          <w:tcPr>
            <w:tcW w:w="1191" w:type="dxa"/>
            <w:shd w:val="clear" w:color="auto" w:fill="auto"/>
          </w:tcPr>
          <w:p w14:paraId="2EA23E34" w14:textId="77777777" w:rsidR="005A191C" w:rsidRPr="00BB4A50" w:rsidRDefault="005A191C" w:rsidP="000B1B47">
            <w:pPr>
              <w:spacing w:before="60" w:after="60"/>
              <w:jc w:val="center"/>
              <w:rPr>
                <w:rFonts w:eastAsia="Calibri" w:cs="Arial"/>
                <w:szCs w:val="24"/>
              </w:rPr>
            </w:pPr>
            <w:r w:rsidRPr="00BB4A50">
              <w:rPr>
                <w:rFonts w:eastAsia="Calibri" w:cs="Arial"/>
                <w:szCs w:val="24"/>
              </w:rPr>
              <w:t>65</w:t>
            </w:r>
          </w:p>
        </w:tc>
        <w:tc>
          <w:tcPr>
            <w:tcW w:w="1192" w:type="dxa"/>
            <w:shd w:val="clear" w:color="auto" w:fill="auto"/>
          </w:tcPr>
          <w:p w14:paraId="21390AF6" w14:textId="77777777" w:rsidR="005A191C" w:rsidRPr="00BB4A50" w:rsidRDefault="005A191C" w:rsidP="000B1B47">
            <w:pPr>
              <w:spacing w:before="60" w:after="60"/>
              <w:jc w:val="center"/>
              <w:rPr>
                <w:rFonts w:eastAsia="Calibri" w:cs="Arial"/>
                <w:szCs w:val="24"/>
              </w:rPr>
            </w:pPr>
            <w:r w:rsidRPr="00BB4A50">
              <w:rPr>
                <w:rFonts w:eastAsia="Calibri" w:cs="Arial"/>
                <w:szCs w:val="24"/>
              </w:rPr>
              <w:t>80</w:t>
            </w:r>
          </w:p>
        </w:tc>
      </w:tr>
      <w:tr w:rsidR="005A191C" w:rsidRPr="00BB4A50" w14:paraId="365A135B" w14:textId="77777777" w:rsidTr="000B1B47">
        <w:tc>
          <w:tcPr>
            <w:tcW w:w="6208" w:type="dxa"/>
            <w:shd w:val="clear" w:color="auto" w:fill="auto"/>
          </w:tcPr>
          <w:p w14:paraId="0428C710" w14:textId="77777777" w:rsidR="005A191C" w:rsidRPr="00BB4A50" w:rsidRDefault="005A191C" w:rsidP="000B1B47">
            <w:pPr>
              <w:spacing w:before="60" w:after="60"/>
              <w:ind w:right="-39"/>
              <w:rPr>
                <w:rFonts w:eastAsia="Calibri" w:cs="Arial"/>
                <w:szCs w:val="24"/>
              </w:rPr>
            </w:pPr>
            <w:r w:rsidRPr="00BB4A50">
              <w:rPr>
                <w:rFonts w:eastAsia="Calibri" w:cs="Arial"/>
                <w:szCs w:val="24"/>
              </w:rPr>
              <w:t>Children from the town admitted to the school in Year R</w:t>
            </w:r>
          </w:p>
        </w:tc>
        <w:tc>
          <w:tcPr>
            <w:tcW w:w="1191" w:type="dxa"/>
            <w:shd w:val="clear" w:color="auto" w:fill="auto"/>
          </w:tcPr>
          <w:p w14:paraId="2B695348" w14:textId="77777777" w:rsidR="005A191C" w:rsidRPr="00BB4A50" w:rsidRDefault="005A191C" w:rsidP="000B1B47">
            <w:pPr>
              <w:spacing w:before="60" w:after="60"/>
              <w:jc w:val="center"/>
              <w:rPr>
                <w:rFonts w:eastAsia="Calibri" w:cs="Arial"/>
                <w:szCs w:val="24"/>
              </w:rPr>
            </w:pPr>
            <w:r w:rsidRPr="00BB4A50">
              <w:rPr>
                <w:rFonts w:eastAsia="Calibri" w:cs="Arial"/>
                <w:szCs w:val="24"/>
              </w:rPr>
              <w:t>49</w:t>
            </w:r>
          </w:p>
        </w:tc>
        <w:tc>
          <w:tcPr>
            <w:tcW w:w="1191" w:type="dxa"/>
            <w:shd w:val="clear" w:color="auto" w:fill="auto"/>
          </w:tcPr>
          <w:p w14:paraId="02ACB9EA" w14:textId="77777777" w:rsidR="005A191C" w:rsidRPr="00BB4A50" w:rsidRDefault="005A191C" w:rsidP="000B1B47">
            <w:pPr>
              <w:spacing w:before="60" w:after="60"/>
              <w:jc w:val="center"/>
              <w:rPr>
                <w:rFonts w:eastAsia="Calibri" w:cs="Arial"/>
                <w:szCs w:val="24"/>
              </w:rPr>
            </w:pPr>
            <w:r w:rsidRPr="00BB4A50">
              <w:rPr>
                <w:rFonts w:eastAsia="Calibri" w:cs="Arial"/>
                <w:szCs w:val="24"/>
              </w:rPr>
              <w:t>55</w:t>
            </w:r>
          </w:p>
        </w:tc>
        <w:tc>
          <w:tcPr>
            <w:tcW w:w="1191" w:type="dxa"/>
            <w:shd w:val="clear" w:color="auto" w:fill="auto"/>
          </w:tcPr>
          <w:p w14:paraId="376507CC" w14:textId="77777777" w:rsidR="005A191C" w:rsidRPr="00BB4A50" w:rsidRDefault="005A191C" w:rsidP="000B1B47">
            <w:pPr>
              <w:spacing w:before="60" w:after="60"/>
              <w:jc w:val="center"/>
              <w:rPr>
                <w:rFonts w:eastAsia="Calibri" w:cs="Arial"/>
                <w:szCs w:val="24"/>
              </w:rPr>
            </w:pPr>
            <w:r w:rsidRPr="00BB4A50">
              <w:rPr>
                <w:rFonts w:eastAsia="Calibri" w:cs="Arial"/>
                <w:szCs w:val="24"/>
              </w:rPr>
              <w:t>48</w:t>
            </w:r>
          </w:p>
        </w:tc>
        <w:tc>
          <w:tcPr>
            <w:tcW w:w="1192" w:type="dxa"/>
            <w:shd w:val="clear" w:color="auto" w:fill="auto"/>
          </w:tcPr>
          <w:p w14:paraId="39E8E305" w14:textId="77777777" w:rsidR="005A191C" w:rsidRPr="00BB4A50" w:rsidRDefault="005A191C" w:rsidP="000B1B47">
            <w:pPr>
              <w:spacing w:before="60" w:after="60"/>
              <w:jc w:val="center"/>
              <w:rPr>
                <w:rFonts w:eastAsia="Calibri" w:cs="Arial"/>
                <w:szCs w:val="24"/>
              </w:rPr>
            </w:pPr>
            <w:r w:rsidRPr="00BB4A50">
              <w:rPr>
                <w:rFonts w:eastAsia="Calibri" w:cs="Arial"/>
                <w:szCs w:val="24"/>
              </w:rPr>
              <w:t>45*</w:t>
            </w:r>
          </w:p>
        </w:tc>
      </w:tr>
      <w:tr w:rsidR="005A191C" w:rsidRPr="00BB4A50" w14:paraId="7E5A2E35" w14:textId="77777777" w:rsidTr="000B1B47">
        <w:tc>
          <w:tcPr>
            <w:tcW w:w="6208" w:type="dxa"/>
            <w:shd w:val="clear" w:color="auto" w:fill="auto"/>
          </w:tcPr>
          <w:p w14:paraId="38A54A0C" w14:textId="77777777" w:rsidR="005A191C" w:rsidRPr="00BB4A50" w:rsidRDefault="005A191C" w:rsidP="000B1B47">
            <w:pPr>
              <w:spacing w:before="60" w:after="60"/>
              <w:rPr>
                <w:rFonts w:eastAsia="Calibri" w:cs="Arial"/>
                <w:szCs w:val="24"/>
              </w:rPr>
            </w:pPr>
            <w:r w:rsidRPr="00BB4A50">
              <w:rPr>
                <w:rFonts w:eastAsia="Calibri" w:cs="Arial"/>
                <w:szCs w:val="24"/>
              </w:rPr>
              <w:t>Total number admitted to the school in Year R</w:t>
            </w:r>
          </w:p>
        </w:tc>
        <w:tc>
          <w:tcPr>
            <w:tcW w:w="1191" w:type="dxa"/>
            <w:shd w:val="clear" w:color="auto" w:fill="auto"/>
          </w:tcPr>
          <w:p w14:paraId="38168CD8" w14:textId="77777777" w:rsidR="005A191C" w:rsidRPr="00BB4A50" w:rsidRDefault="005A191C" w:rsidP="000B1B47">
            <w:pPr>
              <w:spacing w:before="60" w:after="60"/>
              <w:jc w:val="center"/>
              <w:rPr>
                <w:rFonts w:eastAsia="Calibri" w:cs="Arial"/>
                <w:szCs w:val="24"/>
              </w:rPr>
            </w:pPr>
            <w:r w:rsidRPr="00BB4A50">
              <w:rPr>
                <w:rFonts w:eastAsia="Calibri" w:cs="Arial"/>
                <w:szCs w:val="24"/>
              </w:rPr>
              <w:t>59</w:t>
            </w:r>
          </w:p>
        </w:tc>
        <w:tc>
          <w:tcPr>
            <w:tcW w:w="1191" w:type="dxa"/>
            <w:shd w:val="clear" w:color="auto" w:fill="auto"/>
          </w:tcPr>
          <w:p w14:paraId="5426162E" w14:textId="77777777" w:rsidR="005A191C" w:rsidRPr="00BB4A50" w:rsidRDefault="005A191C" w:rsidP="000B1B47">
            <w:pPr>
              <w:spacing w:before="60" w:after="60"/>
              <w:jc w:val="center"/>
              <w:rPr>
                <w:rFonts w:eastAsia="Calibri" w:cs="Arial"/>
                <w:szCs w:val="24"/>
              </w:rPr>
            </w:pPr>
            <w:r w:rsidRPr="00BB4A50">
              <w:rPr>
                <w:rFonts w:eastAsia="Calibri" w:cs="Arial"/>
                <w:szCs w:val="24"/>
              </w:rPr>
              <w:t>63</w:t>
            </w:r>
          </w:p>
        </w:tc>
        <w:tc>
          <w:tcPr>
            <w:tcW w:w="1191" w:type="dxa"/>
            <w:shd w:val="clear" w:color="auto" w:fill="auto"/>
          </w:tcPr>
          <w:p w14:paraId="542DC923" w14:textId="77777777" w:rsidR="005A191C" w:rsidRPr="00BB4A50" w:rsidRDefault="005A191C" w:rsidP="000B1B47">
            <w:pPr>
              <w:spacing w:before="60" w:after="60"/>
              <w:jc w:val="center"/>
              <w:rPr>
                <w:rFonts w:eastAsia="Calibri" w:cs="Arial"/>
                <w:szCs w:val="24"/>
              </w:rPr>
            </w:pPr>
            <w:r w:rsidRPr="00BB4A50">
              <w:rPr>
                <w:rFonts w:eastAsia="Calibri" w:cs="Arial"/>
                <w:szCs w:val="24"/>
              </w:rPr>
              <w:t>55</w:t>
            </w:r>
          </w:p>
        </w:tc>
        <w:tc>
          <w:tcPr>
            <w:tcW w:w="1192" w:type="dxa"/>
            <w:shd w:val="clear" w:color="auto" w:fill="auto"/>
          </w:tcPr>
          <w:p w14:paraId="7B8A292A" w14:textId="77777777" w:rsidR="005A191C" w:rsidRPr="00BB4A50" w:rsidRDefault="005A191C" w:rsidP="000B1B47">
            <w:pPr>
              <w:spacing w:before="60" w:after="60"/>
              <w:jc w:val="center"/>
              <w:rPr>
                <w:rFonts w:eastAsia="Calibri" w:cs="Arial"/>
                <w:szCs w:val="24"/>
              </w:rPr>
            </w:pPr>
            <w:r w:rsidRPr="00BB4A50">
              <w:rPr>
                <w:rFonts w:eastAsia="Calibri" w:cs="Arial"/>
                <w:szCs w:val="24"/>
              </w:rPr>
              <w:t>56*</w:t>
            </w:r>
          </w:p>
        </w:tc>
      </w:tr>
    </w:tbl>
    <w:p w14:paraId="64ABB47E" w14:textId="77777777" w:rsidR="005A191C" w:rsidRPr="005504D3" w:rsidRDefault="005A191C" w:rsidP="005A191C">
      <w:pPr>
        <w:spacing w:before="240" w:after="240"/>
        <w:rPr>
          <w:rFonts w:cs="Arial"/>
          <w:szCs w:val="24"/>
        </w:rPr>
      </w:pPr>
      <w:r w:rsidRPr="005504D3">
        <w:rPr>
          <w:rFonts w:cs="Arial"/>
          <w:szCs w:val="24"/>
        </w:rPr>
        <w:t>*</w:t>
      </w:r>
      <w:proofErr w:type="gramStart"/>
      <w:r w:rsidRPr="005504D3">
        <w:rPr>
          <w:rFonts w:cs="Arial"/>
          <w:szCs w:val="24"/>
        </w:rPr>
        <w:t>reflects</w:t>
      </w:r>
      <w:proofErr w:type="gramEnd"/>
      <w:r w:rsidRPr="005504D3">
        <w:rPr>
          <w:rFonts w:cs="Arial"/>
          <w:szCs w:val="24"/>
        </w:rPr>
        <w:t xml:space="preserve"> numbers allocated places on national offer day 202</w:t>
      </w:r>
      <w:r>
        <w:rPr>
          <w:rFonts w:cs="Arial"/>
          <w:szCs w:val="24"/>
        </w:rPr>
        <w:t>3</w:t>
      </w:r>
    </w:p>
    <w:p w14:paraId="2A382EC0" w14:textId="77777777" w:rsidR="005A191C" w:rsidRPr="005504D3" w:rsidRDefault="005A191C" w:rsidP="005A191C">
      <w:pPr>
        <w:spacing w:before="240" w:after="240"/>
        <w:rPr>
          <w:rFonts w:cs="Arial"/>
          <w:szCs w:val="24"/>
        </w:rPr>
      </w:pPr>
      <w:r w:rsidRPr="005504D3">
        <w:rPr>
          <w:rFonts w:cs="Arial"/>
          <w:szCs w:val="24"/>
        </w:rPr>
        <w:t>The local authority has also said that:</w:t>
      </w:r>
    </w:p>
    <w:p w14:paraId="48664195" w14:textId="77777777" w:rsidR="005A191C" w:rsidRPr="005504D3" w:rsidRDefault="005A191C" w:rsidP="005A191C">
      <w:pPr>
        <w:spacing w:before="240" w:after="240"/>
        <w:ind w:left="720"/>
        <w:rPr>
          <w:rFonts w:cs="Arial"/>
          <w:szCs w:val="24"/>
        </w:rPr>
      </w:pPr>
      <w:r w:rsidRPr="005504D3">
        <w:rPr>
          <w:rFonts w:cs="Arial"/>
          <w:szCs w:val="24"/>
        </w:rPr>
        <w:t>in 202</w:t>
      </w:r>
      <w:r>
        <w:rPr>
          <w:rFonts w:cs="Arial"/>
          <w:szCs w:val="24"/>
        </w:rPr>
        <w:t>4</w:t>
      </w:r>
      <w:r w:rsidRPr="005504D3">
        <w:rPr>
          <w:rFonts w:cs="Arial"/>
          <w:szCs w:val="24"/>
        </w:rPr>
        <w:t xml:space="preserve"> there will be 76 children living in the town of an age to start school that year and 79 such children in 202</w:t>
      </w:r>
      <w:r>
        <w:rPr>
          <w:rFonts w:cs="Arial"/>
          <w:szCs w:val="24"/>
        </w:rPr>
        <w:t>5</w:t>
      </w:r>
      <w:r w:rsidRPr="005504D3">
        <w:rPr>
          <w:rFonts w:cs="Arial"/>
          <w:szCs w:val="24"/>
        </w:rPr>
        <w:t xml:space="preserve">. </w:t>
      </w:r>
    </w:p>
    <w:p w14:paraId="15EED60F" w14:textId="77777777" w:rsidR="005A191C" w:rsidRPr="005504D3" w:rsidRDefault="005A191C" w:rsidP="005A191C">
      <w:pPr>
        <w:spacing w:before="240" w:after="240"/>
        <w:ind w:left="720"/>
        <w:rPr>
          <w:rFonts w:cs="Arial"/>
          <w:szCs w:val="24"/>
        </w:rPr>
      </w:pPr>
      <w:r w:rsidRPr="005504D3">
        <w:rPr>
          <w:rFonts w:cs="Arial"/>
          <w:szCs w:val="24"/>
        </w:rPr>
        <w:t>The school is the only primary school in the town and that while there are some primary schools in some of the neighbouring villages all of these schools are over three miles away from the school.</w:t>
      </w:r>
    </w:p>
    <w:p w14:paraId="0696CAA1" w14:textId="77777777" w:rsidR="005A191C" w:rsidRPr="005504D3" w:rsidRDefault="005A191C" w:rsidP="005A191C">
      <w:pPr>
        <w:spacing w:before="240" w:after="240"/>
        <w:rPr>
          <w:rFonts w:cs="Arial"/>
          <w:szCs w:val="24"/>
        </w:rPr>
      </w:pPr>
      <w:r w:rsidRPr="005504D3">
        <w:rPr>
          <w:rFonts w:cs="Arial"/>
          <w:szCs w:val="24"/>
        </w:rPr>
        <w:t>The MAT has been sent the objection and it has said “</w:t>
      </w:r>
      <w:r w:rsidRPr="005504D3">
        <w:rPr>
          <w:rFonts w:cs="Arial"/>
          <w:i/>
          <w:iCs/>
          <w:szCs w:val="24"/>
        </w:rPr>
        <w:t>Over the past few years, reception numbers have been just above 60. Because the PAN is set higher than 60, this means having to run three classes with a low number of children in each class. This is not viable over the long term, as the funding generated by this number of children is not sufficient to pay for three class teachers. (Current numbers are 51 pupils in reception, 66 pupils in Year 1, 64 pupils in Year 2 and 60 pupils in Year 3</w:t>
      </w:r>
      <w:r w:rsidRPr="005504D3">
        <w:rPr>
          <w:rFonts w:cs="Arial"/>
          <w:szCs w:val="24"/>
        </w:rPr>
        <w:t>).”</w:t>
      </w:r>
    </w:p>
    <w:p w14:paraId="61E83969" w14:textId="77777777" w:rsidR="005A191C" w:rsidRPr="005504D3" w:rsidRDefault="005A191C" w:rsidP="005A191C">
      <w:pPr>
        <w:spacing w:before="240" w:after="240"/>
        <w:rPr>
          <w:rFonts w:cs="Arial"/>
          <w:szCs w:val="24"/>
        </w:rPr>
      </w:pPr>
      <w:r w:rsidRPr="005504D3">
        <w:rPr>
          <w:rFonts w:cs="Arial"/>
          <w:szCs w:val="24"/>
        </w:rPr>
        <w:t>The MAT has provided evidence that the arrangements have been determined and sent you its arrangements the oversubscription criteria in which can be summarised as follows:</w:t>
      </w:r>
    </w:p>
    <w:p w14:paraId="24EF5075" w14:textId="77777777" w:rsidR="005A191C" w:rsidRPr="0055679F" w:rsidRDefault="005A191C" w:rsidP="005A191C">
      <w:pPr>
        <w:spacing w:before="240" w:after="240"/>
        <w:ind w:left="720"/>
        <w:rPr>
          <w:rFonts w:cs="Arial"/>
          <w:szCs w:val="24"/>
        </w:rPr>
      </w:pPr>
      <w:r w:rsidRPr="005504D3">
        <w:rPr>
          <w:rFonts w:cs="Arial"/>
          <w:szCs w:val="24"/>
        </w:rPr>
        <w:t>When the school is oversubscribed, places will be offered</w:t>
      </w:r>
      <w:r w:rsidRPr="0055679F">
        <w:rPr>
          <w:rFonts w:cs="Arial"/>
          <w:szCs w:val="24"/>
        </w:rPr>
        <w:t xml:space="preserve"> in the following </w:t>
      </w:r>
      <w:proofErr w:type="gramStart"/>
      <w:r w:rsidRPr="0055679F">
        <w:rPr>
          <w:rFonts w:cs="Arial"/>
          <w:szCs w:val="24"/>
        </w:rPr>
        <w:t>order</w:t>
      </w:r>
      <w:proofErr w:type="gramEnd"/>
    </w:p>
    <w:p w14:paraId="0BEE4DC8"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 xml:space="preserve">Children with a medical and/or social need to attend the school or an Education, Health and Care Plan naming the </w:t>
      </w:r>
      <w:proofErr w:type="gramStart"/>
      <w:r w:rsidRPr="0055679F">
        <w:rPr>
          <w:rFonts w:cs="Arial"/>
          <w:szCs w:val="24"/>
        </w:rPr>
        <w:t>school</w:t>
      </w:r>
      <w:proofErr w:type="gramEnd"/>
    </w:p>
    <w:p w14:paraId="502AAAC0"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 xml:space="preserve">Looked after and previously looked after </w:t>
      </w:r>
      <w:proofErr w:type="gramStart"/>
      <w:r w:rsidRPr="0055679F">
        <w:rPr>
          <w:rFonts w:cs="Arial"/>
          <w:szCs w:val="24"/>
        </w:rPr>
        <w:t>children</w:t>
      </w:r>
      <w:proofErr w:type="gramEnd"/>
    </w:p>
    <w:p w14:paraId="0FE57154"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 xml:space="preserve">Children who have been adopted having been looked after outside </w:t>
      </w:r>
      <w:proofErr w:type="gramStart"/>
      <w:r w:rsidRPr="0055679F">
        <w:rPr>
          <w:rFonts w:cs="Arial"/>
          <w:szCs w:val="24"/>
        </w:rPr>
        <w:t>England</w:t>
      </w:r>
      <w:proofErr w:type="gramEnd"/>
    </w:p>
    <w:p w14:paraId="7039545E"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 xml:space="preserve">Children who live in the school’s catchment area with a sibling who will be expected to be at the school at the time of the applicant’s </w:t>
      </w:r>
      <w:proofErr w:type="gramStart"/>
      <w:r w:rsidRPr="0055679F">
        <w:rPr>
          <w:rFonts w:cs="Arial"/>
          <w:szCs w:val="24"/>
        </w:rPr>
        <w:t>admission</w:t>
      </w:r>
      <w:proofErr w:type="gramEnd"/>
    </w:p>
    <w:p w14:paraId="62668478"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 xml:space="preserve">Children who live in the school’s catchment area who do not have a sibling who will be expected to be at the school at the time of the applicant’s </w:t>
      </w:r>
      <w:proofErr w:type="gramStart"/>
      <w:r w:rsidRPr="0055679F">
        <w:rPr>
          <w:rFonts w:cs="Arial"/>
          <w:szCs w:val="24"/>
        </w:rPr>
        <w:t>admission</w:t>
      </w:r>
      <w:proofErr w:type="gramEnd"/>
    </w:p>
    <w:p w14:paraId="11F4E635" w14:textId="77777777" w:rsidR="005A191C" w:rsidRPr="0055679F" w:rsidRDefault="005A191C" w:rsidP="005A191C">
      <w:pPr>
        <w:widowControl/>
        <w:numPr>
          <w:ilvl w:val="0"/>
          <w:numId w:val="4"/>
        </w:numPr>
        <w:overflowPunct/>
        <w:autoSpaceDE/>
        <w:autoSpaceDN/>
        <w:adjustRightInd/>
        <w:spacing w:before="240" w:after="240"/>
        <w:ind w:left="360" w:hanging="360"/>
        <w:textAlignment w:val="auto"/>
        <w:rPr>
          <w:rFonts w:cs="Arial"/>
          <w:szCs w:val="24"/>
        </w:rPr>
      </w:pPr>
      <w:r w:rsidRPr="0055679F">
        <w:rPr>
          <w:rFonts w:cs="Arial"/>
          <w:szCs w:val="24"/>
        </w:rPr>
        <w:t>Children who live outside the school’s catchment area.</w:t>
      </w:r>
    </w:p>
    <w:p w14:paraId="7B304755" w14:textId="77777777" w:rsidR="005A191C" w:rsidRPr="0055679F" w:rsidRDefault="005A191C" w:rsidP="005A191C">
      <w:pPr>
        <w:spacing w:before="240" w:after="240"/>
        <w:rPr>
          <w:rFonts w:cs="Arial"/>
          <w:szCs w:val="24"/>
        </w:rPr>
      </w:pPr>
      <w:r w:rsidRPr="0055679F">
        <w:rPr>
          <w:rFonts w:cs="Arial"/>
          <w:szCs w:val="24"/>
        </w:rPr>
        <w:t xml:space="preserve">Within each category, applicants will be ranked by distance from the school. In the event that two applicants who tie for the final place live equidistant from the school, </w:t>
      </w:r>
      <w:r w:rsidRPr="0055679F">
        <w:rPr>
          <w:rFonts w:cs="Arial"/>
          <w:szCs w:val="24"/>
        </w:rPr>
        <w:lastRenderedPageBreak/>
        <w:t xml:space="preserve">the final place will be allocated by the drawing of lots.  </w:t>
      </w:r>
    </w:p>
    <w:p w14:paraId="062D7E0B" w14:textId="77777777" w:rsidR="005A191C" w:rsidRDefault="005A191C" w:rsidP="005A191C">
      <w:pPr>
        <w:spacing w:before="240" w:after="240"/>
        <w:rPr>
          <w:rFonts w:cs="Arial"/>
          <w:szCs w:val="24"/>
        </w:rPr>
      </w:pPr>
      <w:r w:rsidRPr="0055679F">
        <w:rPr>
          <w:rFonts w:cs="Arial"/>
          <w:szCs w:val="24"/>
        </w:rPr>
        <w:t xml:space="preserve">The arrangements also say that a map of the catchment area is available to be consulted at the school office and give the times when this is open. </w:t>
      </w:r>
    </w:p>
    <w:p w14:paraId="1A4930B5" w14:textId="77777777" w:rsidR="005A191C" w:rsidRPr="00A153D5" w:rsidRDefault="005A191C" w:rsidP="005A191C">
      <w:pPr>
        <w:spacing w:before="240" w:after="240"/>
        <w:rPr>
          <w:rFonts w:cs="Arial"/>
          <w:szCs w:val="24"/>
          <w:u w:val="single"/>
        </w:rPr>
      </w:pPr>
      <w:r w:rsidRPr="00A153D5">
        <w:rPr>
          <w:rFonts w:cs="Arial"/>
          <w:szCs w:val="24"/>
          <w:u w:val="single"/>
        </w:rPr>
        <w:t xml:space="preserve">Questions: </w:t>
      </w:r>
    </w:p>
    <w:p w14:paraId="04DE58E3"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What, if any, conclusions do you think can be drawn from the information already provided?</w:t>
      </w:r>
    </w:p>
    <w:p w14:paraId="6104BABB"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 xml:space="preserve">Please list further information you might ask for from either the local authority or the MAT in order to reach a conclusion on the </w:t>
      </w:r>
      <w:proofErr w:type="gramStart"/>
      <w:r w:rsidRPr="0055679F">
        <w:rPr>
          <w:rFonts w:cs="Arial"/>
          <w:szCs w:val="24"/>
        </w:rPr>
        <w:t>objection?</w:t>
      </w:r>
      <w:proofErr w:type="gramEnd"/>
      <w:r w:rsidRPr="0055679F">
        <w:rPr>
          <w:rFonts w:cs="Arial"/>
          <w:szCs w:val="24"/>
        </w:rPr>
        <w:t xml:space="preserve"> Please make clear which body you would expect to provide which piece of information you might want to see. would ask for that information. Suggest where else you might find relevant information to add to or cross check that provided by the LA and the MAT.</w:t>
      </w:r>
    </w:p>
    <w:p w14:paraId="0D7C6F9A"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Which parts of the School Admissions Code do you think would be pertinent to your consideration of the objection to the PAN reduction? Please explain why.</w:t>
      </w:r>
    </w:p>
    <w:p w14:paraId="79D22E59"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 xml:space="preserve">What other points might you want to make in a determination in relation the PAN reduction? </w:t>
      </w:r>
    </w:p>
    <w:p w14:paraId="0F491082" w14:textId="77777777" w:rsidR="005A191C" w:rsidRPr="0055679F"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Do you have any other concerns about the oversubscription criteria?</w:t>
      </w:r>
    </w:p>
    <w:p w14:paraId="010B0E97" w14:textId="77777777" w:rsidR="005A191C" w:rsidRDefault="005A191C" w:rsidP="005A191C">
      <w:pPr>
        <w:widowControl/>
        <w:numPr>
          <w:ilvl w:val="0"/>
          <w:numId w:val="2"/>
        </w:numPr>
        <w:overflowPunct/>
        <w:autoSpaceDE/>
        <w:autoSpaceDN/>
        <w:adjustRightInd/>
        <w:spacing w:before="240" w:after="240"/>
        <w:textAlignment w:val="auto"/>
        <w:rPr>
          <w:rFonts w:cs="Arial"/>
          <w:szCs w:val="24"/>
        </w:rPr>
      </w:pPr>
      <w:r w:rsidRPr="0055679F">
        <w:rPr>
          <w:rFonts w:cs="Arial"/>
          <w:szCs w:val="24"/>
        </w:rPr>
        <w:t xml:space="preserve">Do you think that they comply with the law and the Code?  If not, please set out why you think they may not comply. </w:t>
      </w:r>
    </w:p>
    <w:p w14:paraId="203B75A6" w14:textId="77777777" w:rsidR="005A191C" w:rsidRDefault="005A191C" w:rsidP="005A191C">
      <w:pPr>
        <w:spacing w:before="240" w:after="240"/>
        <w:rPr>
          <w:rFonts w:cs="Arial"/>
          <w:szCs w:val="24"/>
        </w:rPr>
      </w:pPr>
    </w:p>
    <w:p w14:paraId="241D1D07" w14:textId="77777777" w:rsidR="005A191C" w:rsidRDefault="005A191C" w:rsidP="005A191C">
      <w:pPr>
        <w:spacing w:before="240" w:after="240"/>
        <w:rPr>
          <w:rFonts w:cs="Arial"/>
          <w:szCs w:val="24"/>
        </w:rPr>
      </w:pPr>
    </w:p>
    <w:p w14:paraId="0BEF4B9B" w14:textId="77777777" w:rsidR="005A191C" w:rsidRDefault="005A191C" w:rsidP="005A191C">
      <w:pPr>
        <w:spacing w:before="240" w:after="240"/>
        <w:rPr>
          <w:rFonts w:cs="Arial"/>
          <w:b/>
          <w:bCs/>
          <w:color w:val="000000"/>
        </w:rPr>
      </w:pPr>
      <w:r>
        <w:rPr>
          <w:rFonts w:cs="Arial"/>
          <w:szCs w:val="24"/>
        </w:rPr>
        <w:br w:type="page"/>
      </w:r>
    </w:p>
    <w:p w14:paraId="76344206" w14:textId="77777777" w:rsidR="005A191C" w:rsidRDefault="005A191C" w:rsidP="005A191C">
      <w:pPr>
        <w:widowControl/>
        <w:autoSpaceDE/>
        <w:autoSpaceDN/>
        <w:spacing w:before="100" w:beforeAutospacing="1" w:after="100" w:afterAutospacing="1"/>
        <w:rPr>
          <w:rFonts w:cs="Arial"/>
          <w:b/>
          <w:bCs/>
          <w:color w:val="000000"/>
        </w:rPr>
      </w:pPr>
    </w:p>
    <w:p w14:paraId="4DD5D807" w14:textId="77777777" w:rsidR="005A191C" w:rsidRDefault="005A191C" w:rsidP="005A191C">
      <w:pPr>
        <w:widowControl/>
        <w:autoSpaceDE/>
        <w:autoSpaceDN/>
        <w:spacing w:before="100" w:beforeAutospacing="1" w:after="100" w:afterAutospacing="1"/>
        <w:rPr>
          <w:rFonts w:cs="Arial"/>
          <w:b/>
          <w:bCs/>
          <w:color w:val="000000"/>
        </w:rPr>
      </w:pPr>
    </w:p>
    <w:p w14:paraId="1FCD5FBC" w14:textId="77777777" w:rsidR="005A191C" w:rsidRPr="00211C84" w:rsidRDefault="005A191C" w:rsidP="005A191C">
      <w:pPr>
        <w:pStyle w:val="DeptBullets"/>
        <w:numPr>
          <w:ilvl w:val="0"/>
          <w:numId w:val="0"/>
        </w:numPr>
        <w:rPr>
          <w:b/>
          <w:bCs/>
          <w:sz w:val="32"/>
          <w:szCs w:val="32"/>
        </w:rPr>
      </w:pPr>
      <w:r w:rsidRPr="00211C84">
        <w:rPr>
          <w:b/>
          <w:bCs/>
          <w:sz w:val="32"/>
          <w:szCs w:val="32"/>
        </w:rPr>
        <w:t>Legislative References</w:t>
      </w:r>
    </w:p>
    <w:p w14:paraId="24DE64F3" w14:textId="77777777" w:rsidR="005A191C" w:rsidRDefault="005A191C" w:rsidP="005A191C">
      <w:pPr>
        <w:pStyle w:val="DeptBullets"/>
        <w:numPr>
          <w:ilvl w:val="0"/>
          <w:numId w:val="0"/>
        </w:numPr>
      </w:pPr>
      <w:r>
        <w:t>The following pages includes the following:</w:t>
      </w:r>
    </w:p>
    <w:p w14:paraId="02D373DB" w14:textId="77777777" w:rsidR="005A191C" w:rsidRDefault="005A191C" w:rsidP="005A191C">
      <w:pPr>
        <w:pStyle w:val="DeptBullets"/>
        <w:numPr>
          <w:ilvl w:val="0"/>
          <w:numId w:val="5"/>
        </w:numPr>
      </w:pPr>
      <w:r>
        <w:t xml:space="preserve">Extracts from School Standards and Framework Act 1998 (as amended) </w:t>
      </w:r>
    </w:p>
    <w:p w14:paraId="0510472B" w14:textId="77777777" w:rsidR="005A191C" w:rsidRDefault="005A191C" w:rsidP="005A191C">
      <w:pPr>
        <w:pStyle w:val="DeptBullets"/>
        <w:numPr>
          <w:ilvl w:val="0"/>
          <w:numId w:val="0"/>
        </w:numPr>
        <w:ind w:left="360"/>
      </w:pPr>
      <w:r>
        <w:t>Section 88 – Admission authorities and admission arrangements</w:t>
      </w:r>
    </w:p>
    <w:p w14:paraId="5C86EF59" w14:textId="77777777" w:rsidR="005A191C" w:rsidRDefault="005A191C" w:rsidP="005A191C">
      <w:pPr>
        <w:pStyle w:val="DeptBullets"/>
        <w:numPr>
          <w:ilvl w:val="0"/>
          <w:numId w:val="0"/>
        </w:numPr>
        <w:ind w:left="360"/>
      </w:pPr>
      <w:r>
        <w:t xml:space="preserve">Section 88C – Procedure for determining admission </w:t>
      </w:r>
      <w:proofErr w:type="gramStart"/>
      <w:r>
        <w:t>arrangements</w:t>
      </w:r>
      <w:proofErr w:type="gramEnd"/>
    </w:p>
    <w:p w14:paraId="3F99190B" w14:textId="77777777" w:rsidR="005A191C" w:rsidRDefault="005A191C" w:rsidP="005A191C">
      <w:pPr>
        <w:pStyle w:val="DeptBullets"/>
        <w:numPr>
          <w:ilvl w:val="0"/>
          <w:numId w:val="0"/>
        </w:numPr>
        <w:ind w:left="360"/>
      </w:pPr>
      <w:r>
        <w:t>Section 88D – Determination of admission numbers</w:t>
      </w:r>
    </w:p>
    <w:p w14:paraId="6F627EE1" w14:textId="77777777" w:rsidR="005A191C" w:rsidRDefault="005A191C" w:rsidP="005A191C">
      <w:pPr>
        <w:pStyle w:val="DeptBullets"/>
        <w:numPr>
          <w:ilvl w:val="0"/>
          <w:numId w:val="0"/>
        </w:numPr>
        <w:ind w:left="360"/>
      </w:pPr>
      <w:r>
        <w:t>Section 88F – Sections 88C to 88E: supplementary</w:t>
      </w:r>
    </w:p>
    <w:p w14:paraId="30AA6D4F" w14:textId="77777777" w:rsidR="005A191C" w:rsidRDefault="005A191C" w:rsidP="005A191C">
      <w:pPr>
        <w:pStyle w:val="DeptBullets"/>
        <w:numPr>
          <w:ilvl w:val="0"/>
          <w:numId w:val="0"/>
        </w:numPr>
        <w:ind w:left="360"/>
      </w:pPr>
      <w:r>
        <w:t>Section 88H – Reference of objections to adjudicator</w:t>
      </w:r>
    </w:p>
    <w:p w14:paraId="15303503" w14:textId="77777777" w:rsidR="005A191C" w:rsidRDefault="005A191C" w:rsidP="005A191C">
      <w:pPr>
        <w:pStyle w:val="DeptBullets"/>
        <w:numPr>
          <w:ilvl w:val="0"/>
          <w:numId w:val="0"/>
        </w:numPr>
        <w:ind w:left="360"/>
      </w:pPr>
      <w:r>
        <w:t xml:space="preserve">Section 88I – Other functions of adjudicator relating to </w:t>
      </w:r>
      <w:proofErr w:type="gramStart"/>
      <w:r>
        <w:t>admissions</w:t>
      </w:r>
      <w:proofErr w:type="gramEnd"/>
    </w:p>
    <w:p w14:paraId="756E683D" w14:textId="77777777" w:rsidR="005A191C" w:rsidRDefault="005A191C" w:rsidP="005A191C">
      <w:pPr>
        <w:pStyle w:val="DeptBullets"/>
        <w:numPr>
          <w:ilvl w:val="0"/>
          <w:numId w:val="0"/>
        </w:numPr>
        <w:ind w:left="360"/>
      </w:pPr>
      <w:r>
        <w:t>Section 88K – Sections 88H to 88I: supplementary</w:t>
      </w:r>
    </w:p>
    <w:p w14:paraId="27A1D62F" w14:textId="77777777" w:rsidR="005A191C" w:rsidRDefault="005A191C" w:rsidP="005A191C">
      <w:pPr>
        <w:pStyle w:val="DeptBullets"/>
        <w:numPr>
          <w:ilvl w:val="0"/>
          <w:numId w:val="5"/>
        </w:numPr>
      </w:pPr>
      <w:r>
        <w:t>Regulations:</w:t>
      </w:r>
    </w:p>
    <w:p w14:paraId="06A2A3D1" w14:textId="77777777" w:rsidR="005A191C" w:rsidRDefault="005A191C" w:rsidP="005A191C">
      <w:pPr>
        <w:pStyle w:val="DeptBullets"/>
        <w:numPr>
          <w:ilvl w:val="0"/>
          <w:numId w:val="6"/>
        </w:numPr>
      </w:pPr>
      <w:r>
        <w:t>School Admission (Admission Arrangements and Co-ordination of Admission Arrangements) (England) Regulations 2012</w:t>
      </w:r>
    </w:p>
    <w:p w14:paraId="28733B21" w14:textId="77777777" w:rsidR="005A191C" w:rsidRDefault="00E825E3" w:rsidP="005A191C">
      <w:pPr>
        <w:pStyle w:val="DeptBullets"/>
        <w:numPr>
          <w:ilvl w:val="0"/>
          <w:numId w:val="0"/>
        </w:numPr>
        <w:ind w:left="720"/>
      </w:pPr>
      <w:hyperlink r:id="rId11" w:history="1">
        <w:r w:rsidR="005A191C" w:rsidRPr="006379C5">
          <w:rPr>
            <w:rStyle w:val="Hyperlink"/>
          </w:rPr>
          <w:t>Link</w:t>
        </w:r>
      </w:hyperlink>
    </w:p>
    <w:p w14:paraId="67B02F49" w14:textId="77777777" w:rsidR="005A191C" w:rsidRDefault="005A191C" w:rsidP="005A191C">
      <w:pPr>
        <w:pStyle w:val="DeptBullets"/>
        <w:numPr>
          <w:ilvl w:val="0"/>
          <w:numId w:val="6"/>
        </w:numPr>
      </w:pPr>
      <w:r>
        <w:t>The School Admissions (Infant Class Sizes) (England) Regulations 2012</w:t>
      </w:r>
    </w:p>
    <w:p w14:paraId="6D12FC9A" w14:textId="77777777" w:rsidR="005A191C" w:rsidRDefault="00E825E3" w:rsidP="005A191C">
      <w:pPr>
        <w:pStyle w:val="DeptBullets"/>
        <w:numPr>
          <w:ilvl w:val="0"/>
          <w:numId w:val="0"/>
        </w:numPr>
        <w:ind w:left="720"/>
        <w:rPr>
          <w:rStyle w:val="Hyperlink"/>
        </w:rPr>
      </w:pPr>
      <w:hyperlink r:id="rId12" w:anchor=":~:text=Limit%20on%20infant%20class%20sizes&amp;text=%E2%80%94(1)%20No%20infant%20class,every%20one%20of%20those%20teachers." w:history="1">
        <w:r w:rsidR="005A191C" w:rsidRPr="006379C5">
          <w:rPr>
            <w:rStyle w:val="Hyperlink"/>
          </w:rPr>
          <w:t>Link</w:t>
        </w:r>
      </w:hyperlink>
    </w:p>
    <w:p w14:paraId="0C718E2B" w14:textId="77777777" w:rsidR="005A191C" w:rsidRDefault="005A191C" w:rsidP="005A191C">
      <w:pPr>
        <w:pStyle w:val="DeptBullets"/>
        <w:numPr>
          <w:ilvl w:val="0"/>
          <w:numId w:val="0"/>
        </w:numPr>
        <w:rPr>
          <w:rStyle w:val="Hyperlink"/>
        </w:rPr>
      </w:pPr>
    </w:p>
    <w:p w14:paraId="7B67C296" w14:textId="77777777" w:rsidR="005A191C" w:rsidRDefault="005A191C" w:rsidP="005A191C">
      <w:pPr>
        <w:pStyle w:val="DeptBullets"/>
        <w:numPr>
          <w:ilvl w:val="0"/>
          <w:numId w:val="0"/>
        </w:numPr>
        <w:rPr>
          <w:rStyle w:val="Hyperlink"/>
        </w:rPr>
      </w:pPr>
    </w:p>
    <w:p w14:paraId="56A0F2D2" w14:textId="77777777" w:rsidR="005A191C" w:rsidRDefault="005A191C" w:rsidP="005A191C">
      <w:pPr>
        <w:pStyle w:val="DeptBullets"/>
        <w:numPr>
          <w:ilvl w:val="0"/>
          <w:numId w:val="0"/>
        </w:numPr>
        <w:rPr>
          <w:rStyle w:val="Hyperlink"/>
        </w:rPr>
      </w:pPr>
    </w:p>
    <w:p w14:paraId="779045B7" w14:textId="77777777" w:rsidR="005A191C" w:rsidRDefault="005A191C" w:rsidP="005A191C">
      <w:pPr>
        <w:pStyle w:val="DeptBullets"/>
        <w:numPr>
          <w:ilvl w:val="0"/>
          <w:numId w:val="0"/>
        </w:numPr>
        <w:rPr>
          <w:rStyle w:val="Hyperlink"/>
        </w:rPr>
      </w:pPr>
    </w:p>
    <w:p w14:paraId="74CF7F1B" w14:textId="77777777" w:rsidR="005A191C" w:rsidRDefault="005A191C" w:rsidP="005A191C">
      <w:pPr>
        <w:pStyle w:val="DeptBullets"/>
        <w:numPr>
          <w:ilvl w:val="0"/>
          <w:numId w:val="0"/>
        </w:numPr>
        <w:rPr>
          <w:rStyle w:val="Hyperlink"/>
        </w:rPr>
      </w:pPr>
    </w:p>
    <w:p w14:paraId="574C11F0" w14:textId="77777777" w:rsidR="005A191C" w:rsidRDefault="005A191C" w:rsidP="005A191C">
      <w:pPr>
        <w:pStyle w:val="DeptBullets"/>
        <w:numPr>
          <w:ilvl w:val="0"/>
          <w:numId w:val="0"/>
        </w:numPr>
        <w:rPr>
          <w:rStyle w:val="Hyperlink"/>
        </w:rPr>
      </w:pPr>
    </w:p>
    <w:p w14:paraId="1C590A04" w14:textId="77777777" w:rsidR="005A191C" w:rsidRDefault="005A191C" w:rsidP="005A191C">
      <w:pPr>
        <w:pStyle w:val="DeptBullets"/>
        <w:numPr>
          <w:ilvl w:val="0"/>
          <w:numId w:val="0"/>
        </w:numPr>
        <w:rPr>
          <w:rStyle w:val="Hyperlink"/>
        </w:rPr>
      </w:pPr>
    </w:p>
    <w:p w14:paraId="1EE20F86" w14:textId="77777777" w:rsidR="005A191C" w:rsidRDefault="005A191C" w:rsidP="005A191C">
      <w:pPr>
        <w:pStyle w:val="DeptBullets"/>
        <w:numPr>
          <w:ilvl w:val="0"/>
          <w:numId w:val="0"/>
        </w:numPr>
        <w:rPr>
          <w:rStyle w:val="Hyperlink"/>
        </w:rPr>
      </w:pPr>
    </w:p>
    <w:p w14:paraId="617A59E0" w14:textId="77777777" w:rsidR="005A191C" w:rsidRDefault="005A191C" w:rsidP="005A191C">
      <w:pPr>
        <w:pStyle w:val="DeptBullets"/>
        <w:numPr>
          <w:ilvl w:val="0"/>
          <w:numId w:val="0"/>
        </w:numPr>
        <w:rPr>
          <w:rStyle w:val="Hyperlink"/>
        </w:rPr>
      </w:pPr>
    </w:p>
    <w:p w14:paraId="2DD6CA2E" w14:textId="77777777" w:rsidR="005A191C" w:rsidRDefault="005A191C" w:rsidP="005A191C">
      <w:pPr>
        <w:pStyle w:val="DeptBullets"/>
        <w:numPr>
          <w:ilvl w:val="0"/>
          <w:numId w:val="0"/>
        </w:numPr>
        <w:rPr>
          <w:rStyle w:val="Hyperlink"/>
        </w:rPr>
      </w:pPr>
    </w:p>
    <w:p w14:paraId="24171E74" w14:textId="77777777" w:rsidR="005A191C" w:rsidRDefault="005A191C" w:rsidP="005A191C">
      <w:pPr>
        <w:pStyle w:val="DeptBullets"/>
        <w:numPr>
          <w:ilvl w:val="0"/>
          <w:numId w:val="0"/>
        </w:numPr>
        <w:rPr>
          <w:rStyle w:val="Hyperlink"/>
        </w:rPr>
      </w:pPr>
    </w:p>
    <w:p w14:paraId="25F81684" w14:textId="77777777" w:rsidR="005A191C" w:rsidRDefault="005A191C" w:rsidP="005A191C">
      <w:pPr>
        <w:pStyle w:val="DeptBullets"/>
        <w:numPr>
          <w:ilvl w:val="0"/>
          <w:numId w:val="0"/>
        </w:numPr>
        <w:rPr>
          <w:rStyle w:val="Hyperlink"/>
        </w:rPr>
      </w:pPr>
    </w:p>
    <w:p w14:paraId="39849FA5" w14:textId="77777777" w:rsidR="005A191C" w:rsidRDefault="005A191C" w:rsidP="005A191C">
      <w:pPr>
        <w:pStyle w:val="DeptBullets"/>
        <w:numPr>
          <w:ilvl w:val="0"/>
          <w:numId w:val="0"/>
        </w:numPr>
        <w:rPr>
          <w:rStyle w:val="Hyperlink"/>
        </w:rPr>
      </w:pPr>
    </w:p>
    <w:p w14:paraId="2FED40AE" w14:textId="77777777" w:rsidR="005A191C" w:rsidRDefault="005A191C" w:rsidP="005A191C">
      <w:pPr>
        <w:pStyle w:val="DeptBullets"/>
        <w:numPr>
          <w:ilvl w:val="0"/>
          <w:numId w:val="0"/>
        </w:numPr>
        <w:rPr>
          <w:rStyle w:val="Hyperlink"/>
        </w:rPr>
      </w:pPr>
    </w:p>
    <w:p w14:paraId="3BD70E7B" w14:textId="77777777" w:rsidR="005A191C" w:rsidRPr="00B838EA" w:rsidRDefault="005A191C" w:rsidP="005A191C">
      <w:pPr>
        <w:widowControl/>
        <w:jc w:val="center"/>
        <w:rPr>
          <w:rFonts w:cs="Arial"/>
          <w:b/>
          <w:bCs/>
          <w:i/>
          <w:iCs/>
          <w:szCs w:val="24"/>
        </w:rPr>
      </w:pPr>
      <w:r w:rsidRPr="00B838EA">
        <w:rPr>
          <w:rFonts w:cs="Arial"/>
          <w:b/>
          <w:bCs/>
          <w:i/>
          <w:iCs/>
          <w:szCs w:val="24"/>
        </w:rPr>
        <w:t xml:space="preserve">School Standards and Framework Act 1998 Chapter 31 </w:t>
      </w:r>
    </w:p>
    <w:p w14:paraId="44535229" w14:textId="77777777" w:rsidR="005A191C" w:rsidRPr="00B838EA" w:rsidRDefault="005A191C" w:rsidP="005A191C">
      <w:pPr>
        <w:widowControl/>
        <w:jc w:val="center"/>
        <w:rPr>
          <w:rFonts w:cs="Arial"/>
          <w:b/>
          <w:bCs/>
          <w:i/>
          <w:iCs/>
          <w:szCs w:val="24"/>
        </w:rPr>
      </w:pPr>
    </w:p>
    <w:p w14:paraId="4B83C1B1" w14:textId="77777777" w:rsidR="005A191C" w:rsidRPr="00B838EA" w:rsidRDefault="005A191C" w:rsidP="005A191C">
      <w:pPr>
        <w:widowControl/>
        <w:jc w:val="center"/>
        <w:rPr>
          <w:rFonts w:cs="Arial"/>
          <w:b/>
          <w:bCs/>
          <w:i/>
          <w:iCs/>
          <w:szCs w:val="24"/>
        </w:rPr>
      </w:pPr>
      <w:r w:rsidRPr="00B838EA">
        <w:rPr>
          <w:rFonts w:cs="Arial"/>
          <w:b/>
          <w:bCs/>
          <w:i/>
          <w:iCs/>
          <w:szCs w:val="24"/>
        </w:rPr>
        <w:t>Admission arrangements</w:t>
      </w:r>
    </w:p>
    <w:p w14:paraId="18AA7221" w14:textId="77777777" w:rsidR="005A191C" w:rsidRPr="00B838EA" w:rsidRDefault="005A191C" w:rsidP="005A191C">
      <w:pPr>
        <w:widowControl/>
        <w:jc w:val="center"/>
        <w:rPr>
          <w:rFonts w:cs="Arial"/>
          <w:b/>
          <w:bCs/>
          <w:szCs w:val="24"/>
        </w:rPr>
      </w:pPr>
    </w:p>
    <w:p w14:paraId="5DE912C2" w14:textId="77777777" w:rsidR="005A191C" w:rsidRPr="00B838EA" w:rsidRDefault="005A191C" w:rsidP="005A191C">
      <w:pPr>
        <w:widowControl/>
        <w:rPr>
          <w:rFonts w:cs="Arial"/>
          <w:szCs w:val="24"/>
        </w:rPr>
      </w:pPr>
    </w:p>
    <w:p w14:paraId="51819436" w14:textId="77777777" w:rsidR="005A191C" w:rsidRPr="00B838EA" w:rsidRDefault="005A191C" w:rsidP="005A191C">
      <w:pPr>
        <w:widowControl/>
        <w:ind w:left="240"/>
        <w:rPr>
          <w:rFonts w:cs="Arial"/>
          <w:b/>
          <w:bCs/>
          <w:szCs w:val="24"/>
        </w:rPr>
      </w:pPr>
      <w:r w:rsidRPr="00B838EA">
        <w:rPr>
          <w:rFonts w:cs="Arial"/>
          <w:b/>
          <w:bCs/>
          <w:szCs w:val="24"/>
        </w:rPr>
        <w:t>88 Admission authorities and admission agreements</w:t>
      </w:r>
    </w:p>
    <w:p w14:paraId="731FBF7E" w14:textId="77777777" w:rsidR="005A191C" w:rsidRPr="00B838EA" w:rsidRDefault="005A191C" w:rsidP="005A191C">
      <w:pPr>
        <w:widowControl/>
        <w:rPr>
          <w:rFonts w:cs="Arial"/>
          <w:b/>
          <w:bCs/>
          <w:szCs w:val="24"/>
        </w:rPr>
      </w:pPr>
    </w:p>
    <w:p w14:paraId="240249D9" w14:textId="77777777" w:rsidR="005A191C" w:rsidRPr="00B838EA" w:rsidRDefault="005A191C" w:rsidP="005A191C">
      <w:pPr>
        <w:widowControl/>
        <w:spacing w:before="120"/>
        <w:ind w:left="240"/>
        <w:rPr>
          <w:rFonts w:cs="Arial"/>
          <w:szCs w:val="24"/>
        </w:rPr>
      </w:pPr>
      <w:r w:rsidRPr="00B838EA">
        <w:rPr>
          <w:rFonts w:cs="Arial"/>
          <w:szCs w:val="24"/>
        </w:rPr>
        <w:t>(1)     In this Chapter "the admission authority"--</w:t>
      </w:r>
    </w:p>
    <w:p w14:paraId="06D7D417" w14:textId="77777777" w:rsidR="005A191C" w:rsidRPr="00B838EA" w:rsidRDefault="005A191C" w:rsidP="005A191C">
      <w:pPr>
        <w:widowControl/>
        <w:spacing w:before="120"/>
        <w:ind w:left="480"/>
        <w:rPr>
          <w:rFonts w:cs="Arial"/>
          <w:szCs w:val="24"/>
        </w:rPr>
      </w:pPr>
      <w:r w:rsidRPr="00B838EA">
        <w:rPr>
          <w:rFonts w:cs="Arial"/>
          <w:szCs w:val="24"/>
        </w:rPr>
        <w:t>(a)     in relation to a community or voluntary controlled school, means--</w:t>
      </w:r>
    </w:p>
    <w:p w14:paraId="20F02A0F" w14:textId="77777777" w:rsidR="005A191C" w:rsidRPr="00B838EA" w:rsidRDefault="005A191C" w:rsidP="005A191C">
      <w:pPr>
        <w:widowControl/>
        <w:spacing w:before="120"/>
        <w:ind w:left="720"/>
        <w:rPr>
          <w:rFonts w:cs="Arial"/>
          <w:szCs w:val="24"/>
        </w:rPr>
      </w:pPr>
      <w:r w:rsidRPr="00B838EA">
        <w:rPr>
          <w:rFonts w:cs="Arial"/>
          <w:szCs w:val="24"/>
        </w:rPr>
        <w:t>(</w:t>
      </w:r>
      <w:proofErr w:type="spellStart"/>
      <w:r w:rsidRPr="00B838EA">
        <w:rPr>
          <w:rFonts w:cs="Arial"/>
          <w:szCs w:val="24"/>
        </w:rPr>
        <w:t>i</w:t>
      </w:r>
      <w:proofErr w:type="spellEnd"/>
      <w:r w:rsidRPr="00B838EA">
        <w:rPr>
          <w:rFonts w:cs="Arial"/>
          <w:szCs w:val="24"/>
        </w:rPr>
        <w:t>)     the [local authority], or</w:t>
      </w:r>
    </w:p>
    <w:p w14:paraId="388A41AA" w14:textId="77777777" w:rsidR="005A191C" w:rsidRPr="00B838EA" w:rsidRDefault="005A191C" w:rsidP="005A191C">
      <w:pPr>
        <w:widowControl/>
        <w:spacing w:before="120"/>
        <w:ind w:left="720"/>
        <w:rPr>
          <w:rFonts w:cs="Arial"/>
          <w:szCs w:val="24"/>
        </w:rPr>
      </w:pPr>
      <w:r w:rsidRPr="00B838EA">
        <w:rPr>
          <w:rFonts w:cs="Arial"/>
          <w:szCs w:val="24"/>
        </w:rPr>
        <w:t>(ii)     where with the governing body's agreement the authority have delegated to them responsibility for determining the admission arrangements for the school, the governing body; . . .</w:t>
      </w:r>
    </w:p>
    <w:p w14:paraId="2B05E3C9" w14:textId="77777777" w:rsidR="005A191C" w:rsidRPr="00B838EA" w:rsidRDefault="005A191C" w:rsidP="005A191C">
      <w:pPr>
        <w:widowControl/>
        <w:rPr>
          <w:rFonts w:cs="Arial"/>
          <w:szCs w:val="24"/>
        </w:rPr>
      </w:pPr>
    </w:p>
    <w:p w14:paraId="1C00655F" w14:textId="77777777" w:rsidR="005A191C" w:rsidRPr="00B838EA" w:rsidRDefault="005A191C" w:rsidP="005A191C">
      <w:pPr>
        <w:widowControl/>
        <w:spacing w:before="120"/>
        <w:ind w:left="480"/>
        <w:rPr>
          <w:rFonts w:cs="Arial"/>
          <w:szCs w:val="24"/>
        </w:rPr>
      </w:pPr>
      <w:r w:rsidRPr="00B838EA">
        <w:rPr>
          <w:rFonts w:cs="Arial"/>
          <w:szCs w:val="24"/>
        </w:rPr>
        <w:t>(b)     in relation to a foundation or voluntary aided school, means the governing body [; and</w:t>
      </w:r>
    </w:p>
    <w:p w14:paraId="563DAEB3" w14:textId="77777777" w:rsidR="005A191C" w:rsidRPr="00B838EA" w:rsidRDefault="005A191C" w:rsidP="005A191C">
      <w:pPr>
        <w:widowControl/>
        <w:spacing w:before="120"/>
        <w:ind w:left="480"/>
        <w:rPr>
          <w:rFonts w:cs="Arial"/>
          <w:szCs w:val="24"/>
        </w:rPr>
      </w:pPr>
      <w:r w:rsidRPr="00B838EA">
        <w:rPr>
          <w:rFonts w:cs="Arial"/>
          <w:szCs w:val="24"/>
        </w:rPr>
        <w:t>(c)     in relation to an [Academy school], means the proprietor of the [Academy school]].</w:t>
      </w:r>
    </w:p>
    <w:p w14:paraId="1763E3EB" w14:textId="77777777" w:rsidR="005A191C" w:rsidRPr="00B838EA" w:rsidRDefault="005A191C" w:rsidP="005A191C">
      <w:pPr>
        <w:widowControl/>
        <w:rPr>
          <w:rFonts w:cs="Arial"/>
          <w:szCs w:val="24"/>
        </w:rPr>
      </w:pPr>
    </w:p>
    <w:p w14:paraId="6E2B6E82" w14:textId="77777777" w:rsidR="005A191C" w:rsidRPr="00B838EA" w:rsidRDefault="005A191C" w:rsidP="005A191C">
      <w:pPr>
        <w:widowControl/>
        <w:spacing w:before="120"/>
        <w:ind w:left="240"/>
        <w:rPr>
          <w:rFonts w:cs="Arial"/>
          <w:szCs w:val="24"/>
        </w:rPr>
      </w:pPr>
      <w:r w:rsidRPr="00B838EA">
        <w:rPr>
          <w:rFonts w:cs="Arial"/>
          <w:szCs w:val="24"/>
        </w:rPr>
        <w:t>[(1</w:t>
      </w:r>
      <w:proofErr w:type="gramStart"/>
      <w:r w:rsidRPr="00B838EA">
        <w:rPr>
          <w:rFonts w:cs="Arial"/>
          <w:szCs w:val="24"/>
        </w:rPr>
        <w:t xml:space="preserve">A)   </w:t>
      </w:r>
      <w:proofErr w:type="gramEnd"/>
      <w:r w:rsidRPr="00B838EA">
        <w:rPr>
          <w:rFonts w:cs="Arial"/>
          <w:szCs w:val="24"/>
        </w:rPr>
        <w:t xml:space="preserve">  Where the admission authority for a community or voluntary controlled school is the [local authority], it is the duty of the governing body to implement any decision relating to the admission of pupils to the school which is taken by or on behalf of the admission authority.</w:t>
      </w:r>
    </w:p>
    <w:p w14:paraId="133B5DA7" w14:textId="77777777" w:rsidR="005A191C" w:rsidRPr="00B838EA" w:rsidRDefault="005A191C" w:rsidP="005A191C">
      <w:pPr>
        <w:widowControl/>
        <w:spacing w:before="120"/>
        <w:ind w:left="240"/>
        <w:rPr>
          <w:rFonts w:cs="Arial"/>
          <w:szCs w:val="24"/>
        </w:rPr>
      </w:pPr>
      <w:r w:rsidRPr="00B838EA">
        <w:rPr>
          <w:rFonts w:cs="Arial"/>
          <w:szCs w:val="24"/>
        </w:rPr>
        <w:t>(1</w:t>
      </w:r>
      <w:proofErr w:type="gramStart"/>
      <w:r w:rsidRPr="00B838EA">
        <w:rPr>
          <w:rFonts w:cs="Arial"/>
          <w:szCs w:val="24"/>
        </w:rPr>
        <w:t xml:space="preserve">B)   </w:t>
      </w:r>
      <w:proofErr w:type="gramEnd"/>
      <w:r w:rsidRPr="00B838EA">
        <w:rPr>
          <w:rFonts w:cs="Arial"/>
          <w:szCs w:val="24"/>
        </w:rPr>
        <w:t xml:space="preserve">  Subsection (1A) does not affect--</w:t>
      </w:r>
    </w:p>
    <w:p w14:paraId="67847CD9" w14:textId="77777777" w:rsidR="005A191C" w:rsidRPr="00B838EA" w:rsidRDefault="005A191C" w:rsidP="005A191C">
      <w:pPr>
        <w:widowControl/>
        <w:spacing w:before="120"/>
        <w:ind w:left="480"/>
        <w:rPr>
          <w:rFonts w:cs="Arial"/>
          <w:szCs w:val="24"/>
        </w:rPr>
      </w:pPr>
      <w:r w:rsidRPr="00B838EA">
        <w:rPr>
          <w:rFonts w:cs="Arial"/>
          <w:szCs w:val="24"/>
        </w:rPr>
        <w:t>(a)     any right of appeal which the governing body may have by virtue of arrangements made in pursuance of section 95(2) (appeals in relation to children to whom section 87(2) applies, other than looked after children in England),</w:t>
      </w:r>
    </w:p>
    <w:p w14:paraId="60B67EFA" w14:textId="77777777" w:rsidR="005A191C" w:rsidRPr="00B838EA" w:rsidRDefault="005A191C" w:rsidP="005A191C">
      <w:pPr>
        <w:widowControl/>
        <w:spacing w:before="120"/>
        <w:ind w:left="480"/>
        <w:rPr>
          <w:rFonts w:cs="Arial"/>
          <w:szCs w:val="24"/>
        </w:rPr>
      </w:pPr>
      <w:r w:rsidRPr="00B838EA">
        <w:rPr>
          <w:rFonts w:cs="Arial"/>
          <w:szCs w:val="24"/>
        </w:rPr>
        <w:t>(b)     any right to refer the matter to the adjudicator which the governing body may have by virtue of section 95</w:t>
      </w:r>
      <w:proofErr w:type="gramStart"/>
      <w:r w:rsidRPr="00B838EA">
        <w:rPr>
          <w:rFonts w:cs="Arial"/>
          <w:szCs w:val="24"/>
        </w:rPr>
        <w:t>A(</w:t>
      </w:r>
      <w:proofErr w:type="gramEnd"/>
      <w:r w:rsidRPr="00B838EA">
        <w:rPr>
          <w:rFonts w:cs="Arial"/>
          <w:szCs w:val="24"/>
        </w:rPr>
        <w:t>3) (references to the adjudicator in relation to looked after children in England to whom section 87(2) applies), or</w:t>
      </w:r>
    </w:p>
    <w:p w14:paraId="5432171C" w14:textId="77777777" w:rsidR="005A191C" w:rsidRPr="00B838EA" w:rsidRDefault="005A191C" w:rsidP="005A191C">
      <w:pPr>
        <w:widowControl/>
        <w:spacing w:before="120"/>
        <w:ind w:left="480"/>
        <w:rPr>
          <w:rFonts w:cs="Arial"/>
          <w:szCs w:val="24"/>
        </w:rPr>
      </w:pPr>
      <w:r w:rsidRPr="00B838EA">
        <w:rPr>
          <w:rFonts w:cs="Arial"/>
          <w:szCs w:val="24"/>
        </w:rPr>
        <w:t>(c)     the application of section 101(2A) or section 109(2).]</w:t>
      </w:r>
    </w:p>
    <w:p w14:paraId="20AD624B" w14:textId="77777777" w:rsidR="005A191C" w:rsidRPr="00B838EA" w:rsidRDefault="005A191C" w:rsidP="005A191C">
      <w:pPr>
        <w:widowControl/>
        <w:rPr>
          <w:rFonts w:cs="Arial"/>
          <w:szCs w:val="24"/>
        </w:rPr>
      </w:pPr>
    </w:p>
    <w:p w14:paraId="36A097E9" w14:textId="77777777" w:rsidR="005A191C" w:rsidRPr="00B838EA" w:rsidRDefault="005A191C" w:rsidP="005A191C">
      <w:pPr>
        <w:widowControl/>
        <w:spacing w:before="120"/>
        <w:ind w:left="240"/>
        <w:rPr>
          <w:rFonts w:cs="Arial"/>
          <w:szCs w:val="24"/>
        </w:rPr>
      </w:pPr>
      <w:r w:rsidRPr="00B838EA">
        <w:rPr>
          <w:rFonts w:cs="Arial"/>
          <w:szCs w:val="24"/>
        </w:rPr>
        <w:t>(2)     In this Chapter "admission arrangements", in relation to a . . . school, means the arrangements for the admission of pupils to the school, including the school's admission policy.</w:t>
      </w:r>
    </w:p>
    <w:p w14:paraId="49F0961E" w14:textId="77777777" w:rsidR="005A191C" w:rsidRPr="00B838EA" w:rsidRDefault="005A191C" w:rsidP="005A191C">
      <w:pPr>
        <w:pStyle w:val="DeptBullets"/>
        <w:numPr>
          <w:ilvl w:val="0"/>
          <w:numId w:val="0"/>
        </w:numPr>
        <w:rPr>
          <w:rFonts w:cs="Arial"/>
          <w:szCs w:val="24"/>
        </w:rPr>
      </w:pPr>
    </w:p>
    <w:p w14:paraId="2DBBD9E3" w14:textId="77777777" w:rsidR="005A191C" w:rsidRPr="00B838EA" w:rsidRDefault="005A191C" w:rsidP="005A191C">
      <w:pPr>
        <w:widowControl/>
        <w:ind w:left="240"/>
        <w:rPr>
          <w:rFonts w:cs="Arial"/>
          <w:b/>
          <w:bCs/>
          <w:szCs w:val="24"/>
        </w:rPr>
      </w:pPr>
      <w:r w:rsidRPr="00B838EA">
        <w:rPr>
          <w:rFonts w:cs="Arial"/>
          <w:b/>
          <w:bCs/>
          <w:szCs w:val="24"/>
        </w:rPr>
        <w:t>[88C Procedure for determining admission arrangements]</w:t>
      </w:r>
    </w:p>
    <w:p w14:paraId="1AA29CE7" w14:textId="77777777" w:rsidR="005A191C" w:rsidRPr="00B838EA" w:rsidRDefault="005A191C" w:rsidP="005A191C">
      <w:pPr>
        <w:widowControl/>
        <w:spacing w:before="120"/>
        <w:ind w:left="240"/>
        <w:rPr>
          <w:rFonts w:cs="Arial"/>
          <w:szCs w:val="24"/>
        </w:rPr>
      </w:pPr>
    </w:p>
    <w:p w14:paraId="6B6A0FAD" w14:textId="77777777" w:rsidR="005A191C" w:rsidRPr="00B838EA" w:rsidRDefault="005A191C" w:rsidP="005A191C">
      <w:pPr>
        <w:widowControl/>
        <w:spacing w:before="120"/>
        <w:ind w:left="240"/>
        <w:rPr>
          <w:rFonts w:cs="Arial"/>
          <w:szCs w:val="24"/>
        </w:rPr>
      </w:pPr>
      <w:r w:rsidRPr="00B838EA">
        <w:rPr>
          <w:rFonts w:cs="Arial"/>
          <w:szCs w:val="24"/>
        </w:rPr>
        <w:t>[(1)     The admission authority for a maintained school in England must, before the beginning of each school year, determine in accordance with this section the admission arrangements which are to apply for that year.</w:t>
      </w:r>
    </w:p>
    <w:p w14:paraId="5EE83DCE" w14:textId="77777777" w:rsidR="005A191C" w:rsidRPr="00B838EA" w:rsidRDefault="005A191C" w:rsidP="005A191C">
      <w:pPr>
        <w:widowControl/>
        <w:spacing w:before="120"/>
        <w:ind w:left="240"/>
        <w:rPr>
          <w:rFonts w:cs="Arial"/>
          <w:szCs w:val="24"/>
        </w:rPr>
      </w:pPr>
      <w:r w:rsidRPr="00B838EA">
        <w:rPr>
          <w:rFonts w:cs="Arial"/>
          <w:szCs w:val="24"/>
        </w:rPr>
        <w:t>(2)     The admission authority must, before determining the admission arrangements that are to apply for a year, carry out such consultation about the proposed arrangements as may be prescribed.</w:t>
      </w:r>
    </w:p>
    <w:p w14:paraId="0E97FFA6" w14:textId="77777777" w:rsidR="005A191C" w:rsidRPr="00B838EA" w:rsidRDefault="005A191C" w:rsidP="005A191C">
      <w:pPr>
        <w:widowControl/>
        <w:spacing w:before="120"/>
        <w:ind w:left="240"/>
        <w:rPr>
          <w:rFonts w:cs="Arial"/>
          <w:szCs w:val="24"/>
        </w:rPr>
      </w:pPr>
      <w:r w:rsidRPr="00B838EA">
        <w:rPr>
          <w:rFonts w:cs="Arial"/>
          <w:szCs w:val="24"/>
        </w:rPr>
        <w:t>(3)     Regulations under subsection (2) may in particular make provision--</w:t>
      </w:r>
    </w:p>
    <w:p w14:paraId="783747C9" w14:textId="77777777" w:rsidR="005A191C" w:rsidRPr="00B838EA" w:rsidRDefault="005A191C" w:rsidP="005A191C">
      <w:pPr>
        <w:widowControl/>
        <w:spacing w:before="120"/>
        <w:ind w:left="480"/>
        <w:rPr>
          <w:rFonts w:cs="Arial"/>
          <w:szCs w:val="24"/>
        </w:rPr>
      </w:pPr>
      <w:r w:rsidRPr="00B838EA">
        <w:rPr>
          <w:rFonts w:cs="Arial"/>
          <w:szCs w:val="24"/>
        </w:rPr>
        <w:t xml:space="preserve">(a)     specifying persons who must be consulted, or who must be consulted about prescribed provisions of proposed </w:t>
      </w:r>
      <w:proofErr w:type="gramStart"/>
      <w:r w:rsidRPr="00B838EA">
        <w:rPr>
          <w:rFonts w:cs="Arial"/>
          <w:szCs w:val="24"/>
        </w:rPr>
        <w:t>arrangements;</w:t>
      </w:r>
      <w:proofErr w:type="gramEnd"/>
    </w:p>
    <w:p w14:paraId="7BC9EAF8" w14:textId="77777777" w:rsidR="005A191C" w:rsidRPr="00B838EA" w:rsidRDefault="005A191C" w:rsidP="005A191C">
      <w:pPr>
        <w:widowControl/>
        <w:spacing w:before="120"/>
        <w:ind w:left="480"/>
        <w:rPr>
          <w:rFonts w:cs="Arial"/>
          <w:szCs w:val="24"/>
        </w:rPr>
      </w:pPr>
      <w:r w:rsidRPr="00B838EA">
        <w:rPr>
          <w:rFonts w:cs="Arial"/>
          <w:szCs w:val="24"/>
        </w:rPr>
        <w:t xml:space="preserve">(b)     specifying provisions of proposed arrangements about which any such consultation is to be carried </w:t>
      </w:r>
      <w:proofErr w:type="gramStart"/>
      <w:r w:rsidRPr="00B838EA">
        <w:rPr>
          <w:rFonts w:cs="Arial"/>
          <w:szCs w:val="24"/>
        </w:rPr>
        <w:t>out;</w:t>
      </w:r>
      <w:proofErr w:type="gramEnd"/>
    </w:p>
    <w:p w14:paraId="0C481D2A" w14:textId="77777777" w:rsidR="005A191C" w:rsidRPr="00B838EA" w:rsidRDefault="005A191C" w:rsidP="005A191C">
      <w:pPr>
        <w:widowControl/>
        <w:spacing w:before="120"/>
        <w:ind w:left="480"/>
        <w:rPr>
          <w:rFonts w:cs="Arial"/>
          <w:szCs w:val="24"/>
        </w:rPr>
      </w:pPr>
      <w:r w:rsidRPr="00B838EA">
        <w:rPr>
          <w:rFonts w:cs="Arial"/>
          <w:szCs w:val="24"/>
        </w:rPr>
        <w:t xml:space="preserve">(c)     specifying matters to which any such consultation is, or is not, to </w:t>
      </w:r>
      <w:proofErr w:type="gramStart"/>
      <w:r w:rsidRPr="00B838EA">
        <w:rPr>
          <w:rFonts w:cs="Arial"/>
          <w:szCs w:val="24"/>
        </w:rPr>
        <w:t>relate;</w:t>
      </w:r>
      <w:proofErr w:type="gramEnd"/>
    </w:p>
    <w:p w14:paraId="45938B7B" w14:textId="77777777" w:rsidR="005A191C" w:rsidRPr="00B838EA" w:rsidRDefault="005A191C" w:rsidP="005A191C">
      <w:pPr>
        <w:widowControl/>
        <w:spacing w:before="120"/>
        <w:ind w:left="480"/>
        <w:rPr>
          <w:rFonts w:cs="Arial"/>
          <w:szCs w:val="24"/>
        </w:rPr>
      </w:pPr>
      <w:r w:rsidRPr="00B838EA">
        <w:rPr>
          <w:rFonts w:cs="Arial"/>
          <w:szCs w:val="24"/>
        </w:rPr>
        <w:t>(d)     as to the manner in which, and the time by which, any such consultation is to be carried out.</w:t>
      </w:r>
    </w:p>
    <w:p w14:paraId="485AC281" w14:textId="77777777" w:rsidR="005A191C" w:rsidRPr="00B838EA" w:rsidRDefault="005A191C" w:rsidP="005A191C">
      <w:pPr>
        <w:widowControl/>
        <w:rPr>
          <w:rFonts w:cs="Arial"/>
          <w:szCs w:val="24"/>
        </w:rPr>
      </w:pPr>
    </w:p>
    <w:p w14:paraId="5CE49A04" w14:textId="77777777" w:rsidR="005A191C" w:rsidRPr="00B838EA" w:rsidRDefault="005A191C" w:rsidP="005A191C">
      <w:pPr>
        <w:widowControl/>
        <w:spacing w:before="120"/>
        <w:ind w:left="240"/>
        <w:rPr>
          <w:rFonts w:cs="Arial"/>
          <w:szCs w:val="24"/>
        </w:rPr>
      </w:pPr>
      <w:r w:rsidRPr="00B838EA">
        <w:rPr>
          <w:rFonts w:cs="Arial"/>
          <w:szCs w:val="24"/>
        </w:rPr>
        <w:t xml:space="preserve">(4)     When the admission authority </w:t>
      </w:r>
      <w:proofErr w:type="gramStart"/>
      <w:r w:rsidRPr="00B838EA">
        <w:rPr>
          <w:rFonts w:cs="Arial"/>
          <w:szCs w:val="24"/>
        </w:rPr>
        <w:t>have</w:t>
      </w:r>
      <w:proofErr w:type="gramEnd"/>
      <w:r w:rsidRPr="00B838EA">
        <w:rPr>
          <w:rFonts w:cs="Arial"/>
          <w:szCs w:val="24"/>
        </w:rPr>
        <w:t xml:space="preserve"> determined the admission arrangements that are to apply for a year, they must notify the appropriate bodies of those admission arrangements.</w:t>
      </w:r>
    </w:p>
    <w:p w14:paraId="48F56C69" w14:textId="77777777" w:rsidR="005A191C" w:rsidRPr="00B838EA" w:rsidRDefault="005A191C" w:rsidP="005A191C">
      <w:pPr>
        <w:widowControl/>
        <w:spacing w:before="120"/>
        <w:ind w:left="240"/>
        <w:rPr>
          <w:rFonts w:cs="Arial"/>
          <w:szCs w:val="24"/>
        </w:rPr>
      </w:pPr>
      <w:r w:rsidRPr="00B838EA">
        <w:rPr>
          <w:rFonts w:cs="Arial"/>
          <w:szCs w:val="24"/>
        </w:rPr>
        <w:t>(5)     Regulations may make provision--</w:t>
      </w:r>
    </w:p>
    <w:p w14:paraId="0A4CD3A3" w14:textId="77777777" w:rsidR="005A191C" w:rsidRPr="00B838EA" w:rsidRDefault="005A191C" w:rsidP="005A191C">
      <w:pPr>
        <w:widowControl/>
        <w:spacing w:before="120"/>
        <w:ind w:left="480"/>
        <w:rPr>
          <w:rFonts w:cs="Arial"/>
          <w:szCs w:val="24"/>
        </w:rPr>
      </w:pPr>
      <w:r w:rsidRPr="00B838EA">
        <w:rPr>
          <w:rFonts w:cs="Arial"/>
          <w:szCs w:val="24"/>
        </w:rPr>
        <w:t xml:space="preserve">(a)     as to the manner in which, and the time by which, any such notification is to be </w:t>
      </w:r>
      <w:proofErr w:type="gramStart"/>
      <w:r w:rsidRPr="00B838EA">
        <w:rPr>
          <w:rFonts w:cs="Arial"/>
          <w:szCs w:val="24"/>
        </w:rPr>
        <w:t>given;</w:t>
      </w:r>
      <w:proofErr w:type="gramEnd"/>
    </w:p>
    <w:p w14:paraId="405FBF60" w14:textId="77777777" w:rsidR="005A191C" w:rsidRPr="00B838EA" w:rsidRDefault="005A191C" w:rsidP="005A191C">
      <w:pPr>
        <w:widowControl/>
        <w:spacing w:before="120"/>
        <w:ind w:left="480"/>
        <w:rPr>
          <w:rFonts w:cs="Arial"/>
          <w:szCs w:val="24"/>
        </w:rPr>
      </w:pPr>
      <w:r w:rsidRPr="00B838EA">
        <w:rPr>
          <w:rFonts w:cs="Arial"/>
          <w:szCs w:val="24"/>
        </w:rPr>
        <w:t>(b)     specifying cases in which subsection (4) does not apply.]</w:t>
      </w:r>
    </w:p>
    <w:p w14:paraId="343D9154" w14:textId="77777777" w:rsidR="005A191C" w:rsidRPr="00B838EA" w:rsidRDefault="005A191C" w:rsidP="005A191C">
      <w:pPr>
        <w:widowControl/>
        <w:spacing w:before="120"/>
        <w:rPr>
          <w:rFonts w:cs="Arial"/>
          <w:szCs w:val="24"/>
        </w:rPr>
      </w:pPr>
    </w:p>
    <w:p w14:paraId="38FD19FC" w14:textId="77777777" w:rsidR="005A191C" w:rsidRPr="00B838EA" w:rsidRDefault="005A191C" w:rsidP="005A191C">
      <w:pPr>
        <w:widowControl/>
        <w:ind w:left="240"/>
        <w:rPr>
          <w:rFonts w:cs="Arial"/>
          <w:b/>
          <w:bCs/>
          <w:szCs w:val="24"/>
        </w:rPr>
      </w:pPr>
      <w:r w:rsidRPr="00B838EA">
        <w:rPr>
          <w:rFonts w:cs="Arial"/>
          <w:b/>
          <w:bCs/>
          <w:szCs w:val="24"/>
        </w:rPr>
        <w:t>[88D Determination of admission numbers]</w:t>
      </w:r>
    </w:p>
    <w:p w14:paraId="60DAA38C" w14:textId="77777777" w:rsidR="005A191C" w:rsidRPr="00B838EA" w:rsidRDefault="005A191C" w:rsidP="005A191C">
      <w:pPr>
        <w:widowControl/>
        <w:rPr>
          <w:rFonts w:cs="Arial"/>
          <w:b/>
          <w:bCs/>
          <w:szCs w:val="24"/>
        </w:rPr>
      </w:pPr>
    </w:p>
    <w:p w14:paraId="3EC12B3E" w14:textId="77777777" w:rsidR="005A191C" w:rsidRPr="00B838EA" w:rsidRDefault="005A191C" w:rsidP="005A191C">
      <w:pPr>
        <w:widowControl/>
        <w:spacing w:before="120"/>
        <w:ind w:left="240"/>
        <w:rPr>
          <w:rFonts w:cs="Arial"/>
          <w:szCs w:val="24"/>
        </w:rPr>
      </w:pPr>
      <w:r w:rsidRPr="00B838EA">
        <w:rPr>
          <w:rFonts w:cs="Arial"/>
          <w:szCs w:val="24"/>
        </w:rPr>
        <w:t>[(1)     A determination under section 88C by the admission authority for a maintained school in England of the admission arrangements which are to apply for a school year must include a determination of the number of pupils in each relevant age group that it is intended to admit to the school in that year.</w:t>
      </w:r>
    </w:p>
    <w:p w14:paraId="13A4CD42" w14:textId="77777777" w:rsidR="005A191C" w:rsidRPr="00B838EA" w:rsidRDefault="005A191C" w:rsidP="005A191C">
      <w:pPr>
        <w:widowControl/>
        <w:spacing w:before="120"/>
        <w:ind w:left="240"/>
        <w:rPr>
          <w:rFonts w:cs="Arial"/>
          <w:szCs w:val="24"/>
        </w:rPr>
      </w:pPr>
      <w:r w:rsidRPr="00B838EA">
        <w:rPr>
          <w:rFonts w:cs="Arial"/>
          <w:szCs w:val="24"/>
        </w:rPr>
        <w:t>(2)     Such a determination under section 88C may also, if the school is one at which boarding accommodation is provided for pupils, include--</w:t>
      </w:r>
    </w:p>
    <w:p w14:paraId="34630763" w14:textId="77777777" w:rsidR="005A191C" w:rsidRPr="00B838EA" w:rsidRDefault="005A191C" w:rsidP="005A191C">
      <w:pPr>
        <w:widowControl/>
        <w:spacing w:before="120"/>
        <w:ind w:left="480"/>
        <w:rPr>
          <w:rFonts w:cs="Arial"/>
          <w:szCs w:val="24"/>
        </w:rPr>
      </w:pPr>
      <w:r w:rsidRPr="00B838EA">
        <w:rPr>
          <w:rFonts w:cs="Arial"/>
          <w:szCs w:val="24"/>
        </w:rPr>
        <w:t>(a)     a determination of the number of pupils in each relevant age group that it is intended to admit to the school in that year as boarders, and</w:t>
      </w:r>
    </w:p>
    <w:p w14:paraId="561F3376" w14:textId="77777777" w:rsidR="005A191C" w:rsidRPr="00B838EA" w:rsidRDefault="005A191C" w:rsidP="005A191C">
      <w:pPr>
        <w:widowControl/>
        <w:spacing w:before="120"/>
        <w:ind w:left="480"/>
        <w:rPr>
          <w:rFonts w:cs="Arial"/>
          <w:szCs w:val="24"/>
        </w:rPr>
      </w:pPr>
      <w:r w:rsidRPr="00B838EA">
        <w:rPr>
          <w:rFonts w:cs="Arial"/>
          <w:szCs w:val="24"/>
        </w:rPr>
        <w:t>(b)     a determination of the number of pupils in each relevant age group that it is intended to admit to the school in that year otherwise than as boarders.</w:t>
      </w:r>
    </w:p>
    <w:p w14:paraId="06060F30" w14:textId="77777777" w:rsidR="005A191C" w:rsidRPr="00B838EA" w:rsidRDefault="005A191C" w:rsidP="005A191C">
      <w:pPr>
        <w:widowControl/>
        <w:rPr>
          <w:rFonts w:cs="Arial"/>
          <w:szCs w:val="24"/>
        </w:rPr>
      </w:pPr>
    </w:p>
    <w:p w14:paraId="31814555" w14:textId="77777777" w:rsidR="005A191C" w:rsidRPr="00B838EA" w:rsidRDefault="005A191C" w:rsidP="005A191C">
      <w:pPr>
        <w:widowControl/>
        <w:spacing w:before="120"/>
        <w:ind w:left="240"/>
        <w:rPr>
          <w:rFonts w:cs="Arial"/>
          <w:szCs w:val="24"/>
        </w:rPr>
      </w:pPr>
      <w:r w:rsidRPr="00B838EA">
        <w:rPr>
          <w:rFonts w:cs="Arial"/>
          <w:szCs w:val="24"/>
        </w:rPr>
        <w:lastRenderedPageBreak/>
        <w:t>(3)     Regulations may make provision about the making of any determination required by subsection (1), and may in particular require the admission authority for a maintained school to have regard, in making any such determination, to--</w:t>
      </w:r>
    </w:p>
    <w:p w14:paraId="474D9DC1" w14:textId="77777777" w:rsidR="005A191C" w:rsidRPr="00B838EA" w:rsidRDefault="005A191C" w:rsidP="005A191C">
      <w:pPr>
        <w:widowControl/>
        <w:spacing w:before="120"/>
        <w:ind w:left="480"/>
        <w:rPr>
          <w:rFonts w:cs="Arial"/>
          <w:szCs w:val="24"/>
        </w:rPr>
      </w:pPr>
      <w:r w:rsidRPr="00B838EA">
        <w:rPr>
          <w:rFonts w:cs="Arial"/>
          <w:szCs w:val="24"/>
        </w:rPr>
        <w:t>(a)     any prescribed method of calculation, and</w:t>
      </w:r>
    </w:p>
    <w:p w14:paraId="07A9C0B8" w14:textId="77777777" w:rsidR="005A191C" w:rsidRPr="00B838EA" w:rsidRDefault="005A191C" w:rsidP="005A191C">
      <w:pPr>
        <w:widowControl/>
        <w:spacing w:before="120"/>
        <w:ind w:left="480"/>
        <w:rPr>
          <w:rFonts w:cs="Arial"/>
          <w:szCs w:val="24"/>
        </w:rPr>
      </w:pPr>
      <w:r w:rsidRPr="00B838EA">
        <w:rPr>
          <w:rFonts w:cs="Arial"/>
          <w:szCs w:val="24"/>
        </w:rPr>
        <w:t>(b)     any other prescribed matter.</w:t>
      </w:r>
    </w:p>
    <w:p w14:paraId="165310E3" w14:textId="77777777" w:rsidR="005A191C" w:rsidRPr="00B838EA" w:rsidRDefault="005A191C" w:rsidP="005A191C">
      <w:pPr>
        <w:widowControl/>
        <w:rPr>
          <w:rFonts w:cs="Arial"/>
          <w:szCs w:val="24"/>
        </w:rPr>
      </w:pPr>
    </w:p>
    <w:p w14:paraId="0BBB973B" w14:textId="77777777" w:rsidR="005A191C" w:rsidRPr="00B838EA" w:rsidRDefault="005A191C" w:rsidP="005A191C">
      <w:pPr>
        <w:widowControl/>
        <w:spacing w:before="120"/>
        <w:ind w:left="240"/>
        <w:rPr>
          <w:rFonts w:cs="Arial"/>
          <w:szCs w:val="24"/>
        </w:rPr>
      </w:pPr>
      <w:r w:rsidRPr="00B838EA">
        <w:rPr>
          <w:rFonts w:cs="Arial"/>
          <w:szCs w:val="24"/>
        </w:rPr>
        <w:t>(4)     References in this section to the determination of any number include references to the determination of zero as that number.]</w:t>
      </w:r>
    </w:p>
    <w:p w14:paraId="36A55FD7" w14:textId="77777777" w:rsidR="005A191C" w:rsidRPr="00B838EA" w:rsidRDefault="005A191C" w:rsidP="005A191C">
      <w:pPr>
        <w:widowControl/>
        <w:rPr>
          <w:rFonts w:cs="Arial"/>
          <w:szCs w:val="24"/>
        </w:rPr>
      </w:pPr>
    </w:p>
    <w:p w14:paraId="015A97CC" w14:textId="77777777" w:rsidR="005A191C" w:rsidRPr="00B838EA" w:rsidRDefault="005A191C" w:rsidP="005A191C">
      <w:pPr>
        <w:widowControl/>
        <w:ind w:left="240"/>
        <w:rPr>
          <w:rFonts w:cs="Arial"/>
          <w:b/>
          <w:bCs/>
          <w:szCs w:val="24"/>
        </w:rPr>
      </w:pPr>
      <w:r w:rsidRPr="00B838EA">
        <w:rPr>
          <w:rFonts w:cs="Arial"/>
          <w:b/>
          <w:bCs/>
          <w:szCs w:val="24"/>
        </w:rPr>
        <w:t>[88F Sections 88C to 88E: supplementary]</w:t>
      </w:r>
    </w:p>
    <w:p w14:paraId="0B7E14AD" w14:textId="77777777" w:rsidR="005A191C" w:rsidRPr="00B838EA" w:rsidRDefault="005A191C" w:rsidP="005A191C">
      <w:pPr>
        <w:widowControl/>
        <w:rPr>
          <w:rFonts w:cs="Arial"/>
          <w:b/>
          <w:bCs/>
          <w:szCs w:val="24"/>
        </w:rPr>
      </w:pPr>
    </w:p>
    <w:p w14:paraId="7EEBE0B9" w14:textId="77777777" w:rsidR="005A191C" w:rsidRPr="00B838EA" w:rsidRDefault="005A191C" w:rsidP="005A191C">
      <w:pPr>
        <w:widowControl/>
        <w:spacing w:before="120"/>
        <w:ind w:left="240"/>
        <w:rPr>
          <w:rFonts w:cs="Arial"/>
          <w:szCs w:val="24"/>
        </w:rPr>
      </w:pPr>
      <w:r w:rsidRPr="00B838EA">
        <w:rPr>
          <w:rFonts w:cs="Arial"/>
          <w:szCs w:val="24"/>
        </w:rPr>
        <w:t>[(1)     Regulations may make provision--</w:t>
      </w:r>
    </w:p>
    <w:p w14:paraId="3A192789" w14:textId="77777777" w:rsidR="005A191C" w:rsidRPr="00B838EA" w:rsidRDefault="005A191C" w:rsidP="005A191C">
      <w:pPr>
        <w:widowControl/>
        <w:spacing w:before="120"/>
        <w:ind w:left="480"/>
        <w:rPr>
          <w:rFonts w:cs="Arial"/>
          <w:szCs w:val="24"/>
        </w:rPr>
      </w:pPr>
      <w:r w:rsidRPr="00B838EA">
        <w:rPr>
          <w:rFonts w:cs="Arial"/>
          <w:szCs w:val="24"/>
        </w:rPr>
        <w:t xml:space="preserve">(a)     requiring an admission authority who have made a determination of a prescribed description under section 88C to publish such information relating to the determination (including information as to the authority's reasons for making the determination) as may be </w:t>
      </w:r>
      <w:proofErr w:type="gramStart"/>
      <w:r w:rsidRPr="00B838EA">
        <w:rPr>
          <w:rFonts w:cs="Arial"/>
          <w:szCs w:val="24"/>
        </w:rPr>
        <w:t>prescribed;</w:t>
      </w:r>
      <w:proofErr w:type="gramEnd"/>
    </w:p>
    <w:p w14:paraId="720E7A79" w14:textId="77777777" w:rsidR="005A191C" w:rsidRPr="00B838EA" w:rsidRDefault="005A191C" w:rsidP="005A191C">
      <w:pPr>
        <w:widowControl/>
        <w:spacing w:before="120"/>
        <w:ind w:left="480"/>
        <w:rPr>
          <w:rFonts w:cs="Arial"/>
          <w:szCs w:val="24"/>
        </w:rPr>
      </w:pPr>
      <w:r w:rsidRPr="00B838EA">
        <w:rPr>
          <w:rFonts w:cs="Arial"/>
          <w:szCs w:val="24"/>
        </w:rPr>
        <w:t>(b)     as to such other matters connected with the procedure for determining or varying admission arrangements under sections 88C to 88E as the Secretary of State considers appropriate.</w:t>
      </w:r>
    </w:p>
    <w:p w14:paraId="307D6DA4" w14:textId="77777777" w:rsidR="005A191C" w:rsidRPr="00B838EA" w:rsidRDefault="005A191C" w:rsidP="005A191C">
      <w:pPr>
        <w:widowControl/>
        <w:rPr>
          <w:rFonts w:cs="Arial"/>
          <w:szCs w:val="24"/>
        </w:rPr>
      </w:pPr>
    </w:p>
    <w:p w14:paraId="56E405D1" w14:textId="77777777" w:rsidR="005A191C" w:rsidRPr="00B838EA" w:rsidRDefault="005A191C" w:rsidP="005A191C">
      <w:pPr>
        <w:widowControl/>
        <w:spacing w:before="120"/>
        <w:ind w:left="240"/>
        <w:rPr>
          <w:rFonts w:cs="Arial"/>
          <w:szCs w:val="24"/>
        </w:rPr>
      </w:pPr>
      <w:r w:rsidRPr="00B838EA">
        <w:rPr>
          <w:rFonts w:cs="Arial"/>
          <w:szCs w:val="24"/>
        </w:rPr>
        <w:t>(2)     The power under paragraph (a) of subsection (1) to require an admission authority to publish information includes power to require them to publish it--</w:t>
      </w:r>
    </w:p>
    <w:p w14:paraId="04C00995" w14:textId="77777777" w:rsidR="005A191C" w:rsidRPr="00B838EA" w:rsidRDefault="005A191C" w:rsidP="005A191C">
      <w:pPr>
        <w:widowControl/>
        <w:spacing w:before="120"/>
        <w:ind w:left="480"/>
        <w:rPr>
          <w:rFonts w:cs="Arial"/>
          <w:szCs w:val="24"/>
        </w:rPr>
      </w:pPr>
      <w:r w:rsidRPr="00B838EA">
        <w:rPr>
          <w:rFonts w:cs="Arial"/>
          <w:szCs w:val="24"/>
        </w:rPr>
        <w:t>(a)     by giving a notice containing the information to prescribed persons, or</w:t>
      </w:r>
    </w:p>
    <w:p w14:paraId="563C46C2" w14:textId="77777777" w:rsidR="005A191C" w:rsidRPr="00B838EA" w:rsidRDefault="005A191C" w:rsidP="005A191C">
      <w:pPr>
        <w:widowControl/>
        <w:spacing w:before="120"/>
        <w:ind w:left="480"/>
        <w:rPr>
          <w:rFonts w:cs="Arial"/>
          <w:szCs w:val="24"/>
        </w:rPr>
      </w:pPr>
      <w:r w:rsidRPr="00B838EA">
        <w:rPr>
          <w:rFonts w:cs="Arial"/>
          <w:szCs w:val="24"/>
        </w:rPr>
        <w:t>(b)     in any other prescribed manner.</w:t>
      </w:r>
    </w:p>
    <w:p w14:paraId="61737211" w14:textId="77777777" w:rsidR="005A191C" w:rsidRPr="00B838EA" w:rsidRDefault="005A191C" w:rsidP="005A191C">
      <w:pPr>
        <w:widowControl/>
        <w:spacing w:before="120"/>
        <w:ind w:left="240"/>
        <w:rPr>
          <w:rFonts w:cs="Arial"/>
          <w:szCs w:val="24"/>
        </w:rPr>
      </w:pPr>
      <w:r w:rsidRPr="00B838EA">
        <w:rPr>
          <w:rFonts w:cs="Arial"/>
          <w:szCs w:val="24"/>
        </w:rPr>
        <w:t>(3)     In sections 88C and 88E, the "appropriate bodies", in relation to an admission authority, means--</w:t>
      </w:r>
    </w:p>
    <w:p w14:paraId="24EBDE1A" w14:textId="77777777" w:rsidR="005A191C" w:rsidRPr="00B838EA" w:rsidRDefault="005A191C" w:rsidP="005A191C">
      <w:pPr>
        <w:widowControl/>
        <w:spacing w:before="120"/>
        <w:ind w:left="480"/>
        <w:rPr>
          <w:rFonts w:cs="Arial"/>
          <w:szCs w:val="24"/>
        </w:rPr>
      </w:pPr>
      <w:r w:rsidRPr="00B838EA">
        <w:rPr>
          <w:rFonts w:cs="Arial"/>
          <w:szCs w:val="24"/>
        </w:rPr>
        <w:t>(a)     whichever of the governing body and the [local authority] are not the admission authority,</w:t>
      </w:r>
    </w:p>
    <w:p w14:paraId="07B462D1" w14:textId="77777777" w:rsidR="005A191C" w:rsidRPr="00B838EA" w:rsidRDefault="005A191C" w:rsidP="005A191C">
      <w:pPr>
        <w:widowControl/>
        <w:spacing w:before="120"/>
        <w:ind w:left="480"/>
        <w:rPr>
          <w:rFonts w:cs="Arial"/>
          <w:szCs w:val="24"/>
        </w:rPr>
      </w:pPr>
      <w:r w:rsidRPr="00B838EA">
        <w:rPr>
          <w:rFonts w:cs="Arial"/>
          <w:szCs w:val="24"/>
        </w:rPr>
        <w:t xml:space="preserve">(b)     the admission authorities for all other maintained schools in the relevant area or for such class of schools as may be </w:t>
      </w:r>
      <w:proofErr w:type="gramStart"/>
      <w:r w:rsidRPr="00B838EA">
        <w:rPr>
          <w:rFonts w:cs="Arial"/>
          <w:szCs w:val="24"/>
        </w:rPr>
        <w:t>prescribed;</w:t>
      </w:r>
      <w:proofErr w:type="gramEnd"/>
    </w:p>
    <w:p w14:paraId="2E3F9776" w14:textId="77777777" w:rsidR="005A191C" w:rsidRPr="00B838EA" w:rsidRDefault="005A191C" w:rsidP="005A191C">
      <w:pPr>
        <w:widowControl/>
        <w:spacing w:before="120"/>
        <w:ind w:left="480"/>
        <w:rPr>
          <w:rFonts w:cs="Arial"/>
          <w:szCs w:val="24"/>
        </w:rPr>
      </w:pPr>
      <w:r w:rsidRPr="00B838EA">
        <w:rPr>
          <w:rFonts w:cs="Arial"/>
          <w:szCs w:val="24"/>
        </w:rPr>
        <w:t>(c)     the governing bodies for all community and voluntary controlled schools in the relevant area (so far as not falling within paragraph (a) or (b)),</w:t>
      </w:r>
    </w:p>
    <w:p w14:paraId="58A251CC" w14:textId="77777777" w:rsidR="005A191C" w:rsidRPr="00B838EA" w:rsidRDefault="005A191C" w:rsidP="005A191C">
      <w:pPr>
        <w:widowControl/>
        <w:spacing w:before="120"/>
        <w:ind w:left="480"/>
        <w:rPr>
          <w:rFonts w:cs="Arial"/>
          <w:szCs w:val="24"/>
        </w:rPr>
      </w:pPr>
      <w:r w:rsidRPr="00B838EA">
        <w:rPr>
          <w:rFonts w:cs="Arial"/>
          <w:szCs w:val="24"/>
        </w:rPr>
        <w:t>(d)     the admission authorities for maintained schools in England of any prescribed description,</w:t>
      </w:r>
    </w:p>
    <w:p w14:paraId="6628E755" w14:textId="77777777" w:rsidR="005A191C" w:rsidRPr="00B838EA" w:rsidRDefault="005A191C" w:rsidP="005A191C">
      <w:pPr>
        <w:widowControl/>
        <w:spacing w:before="120"/>
        <w:ind w:left="480"/>
        <w:rPr>
          <w:rFonts w:cs="Arial"/>
          <w:szCs w:val="24"/>
        </w:rPr>
      </w:pPr>
      <w:r w:rsidRPr="00B838EA">
        <w:rPr>
          <w:rFonts w:cs="Arial"/>
          <w:szCs w:val="24"/>
        </w:rPr>
        <w:t>(e)     in the case of a foundation or voluntary school which has a religious character for the purposes of Part 2, such body or person representing the religion or religious denomination in question as may be prescribed,</w:t>
      </w:r>
    </w:p>
    <w:p w14:paraId="4A3F9B1E" w14:textId="77777777" w:rsidR="005A191C" w:rsidRPr="00B838EA" w:rsidRDefault="005A191C" w:rsidP="005A191C">
      <w:pPr>
        <w:widowControl/>
        <w:spacing w:before="120"/>
        <w:ind w:left="480"/>
        <w:rPr>
          <w:rFonts w:cs="Arial"/>
          <w:szCs w:val="24"/>
        </w:rPr>
      </w:pPr>
      <w:r w:rsidRPr="00B838EA">
        <w:rPr>
          <w:rFonts w:cs="Arial"/>
          <w:szCs w:val="24"/>
        </w:rPr>
        <w:t>(f)     . . . and</w:t>
      </w:r>
    </w:p>
    <w:p w14:paraId="052EB5AE" w14:textId="77777777" w:rsidR="005A191C" w:rsidRPr="00B838EA" w:rsidRDefault="005A191C" w:rsidP="005A191C">
      <w:pPr>
        <w:widowControl/>
        <w:spacing w:before="120"/>
        <w:ind w:left="480"/>
        <w:rPr>
          <w:rFonts w:cs="Arial"/>
          <w:szCs w:val="24"/>
        </w:rPr>
      </w:pPr>
      <w:r w:rsidRPr="00B838EA">
        <w:rPr>
          <w:rFonts w:cs="Arial"/>
          <w:szCs w:val="24"/>
        </w:rPr>
        <w:t>(g)     such other persons as may be prescribed.</w:t>
      </w:r>
    </w:p>
    <w:p w14:paraId="6BFC7746" w14:textId="77777777" w:rsidR="005A191C" w:rsidRPr="00B838EA" w:rsidRDefault="005A191C" w:rsidP="005A191C">
      <w:pPr>
        <w:widowControl/>
        <w:rPr>
          <w:rFonts w:cs="Arial"/>
          <w:szCs w:val="24"/>
        </w:rPr>
      </w:pPr>
    </w:p>
    <w:p w14:paraId="4F78B8EE" w14:textId="77777777" w:rsidR="005A191C" w:rsidRPr="00B838EA" w:rsidRDefault="005A191C" w:rsidP="005A191C">
      <w:pPr>
        <w:widowControl/>
        <w:spacing w:before="120"/>
        <w:ind w:left="240"/>
        <w:rPr>
          <w:rFonts w:cs="Arial"/>
          <w:szCs w:val="24"/>
        </w:rPr>
      </w:pPr>
      <w:r w:rsidRPr="00B838EA">
        <w:rPr>
          <w:rFonts w:cs="Arial"/>
          <w:szCs w:val="24"/>
        </w:rPr>
        <w:t>(4)     In subsection (3), "the relevant area" means--</w:t>
      </w:r>
    </w:p>
    <w:p w14:paraId="655B7014" w14:textId="77777777" w:rsidR="005A191C" w:rsidRPr="00B838EA" w:rsidRDefault="005A191C" w:rsidP="005A191C">
      <w:pPr>
        <w:widowControl/>
        <w:spacing w:before="120"/>
        <w:ind w:left="480"/>
        <w:rPr>
          <w:rFonts w:cs="Arial"/>
          <w:szCs w:val="24"/>
        </w:rPr>
      </w:pPr>
      <w:r w:rsidRPr="00B838EA">
        <w:rPr>
          <w:rFonts w:cs="Arial"/>
          <w:szCs w:val="24"/>
        </w:rPr>
        <w:lastRenderedPageBreak/>
        <w:t>(a)     the area of the [local authority] in which the school in question is situated, or</w:t>
      </w:r>
    </w:p>
    <w:p w14:paraId="7FE7A580" w14:textId="77777777" w:rsidR="005A191C" w:rsidRPr="00B838EA" w:rsidRDefault="005A191C" w:rsidP="005A191C">
      <w:pPr>
        <w:widowControl/>
        <w:spacing w:before="120"/>
        <w:ind w:left="480"/>
        <w:rPr>
          <w:rFonts w:cs="Arial"/>
          <w:szCs w:val="24"/>
        </w:rPr>
      </w:pPr>
      <w:r w:rsidRPr="00B838EA">
        <w:rPr>
          <w:rFonts w:cs="Arial"/>
          <w:szCs w:val="24"/>
        </w:rPr>
        <w:t>(b)     if regulations so provide, such other area in England (whether more or less extensive than the area of the [local authority]) as may be determined by or in accordance with the regulations.]</w:t>
      </w:r>
    </w:p>
    <w:p w14:paraId="74C51177" w14:textId="77777777" w:rsidR="005A191C" w:rsidRPr="00B838EA" w:rsidRDefault="005A191C" w:rsidP="005A191C">
      <w:pPr>
        <w:widowControl/>
        <w:spacing w:before="120"/>
        <w:rPr>
          <w:rFonts w:cs="Arial"/>
          <w:szCs w:val="24"/>
        </w:rPr>
      </w:pPr>
    </w:p>
    <w:p w14:paraId="473BE6B6" w14:textId="77777777" w:rsidR="005A191C" w:rsidRPr="00B838EA" w:rsidRDefault="005A191C" w:rsidP="005A191C">
      <w:pPr>
        <w:widowControl/>
        <w:ind w:left="240"/>
        <w:rPr>
          <w:rFonts w:cs="Arial"/>
          <w:b/>
          <w:bCs/>
          <w:szCs w:val="24"/>
        </w:rPr>
      </w:pPr>
      <w:r w:rsidRPr="00B838EA">
        <w:rPr>
          <w:rFonts w:cs="Arial"/>
          <w:b/>
          <w:bCs/>
          <w:szCs w:val="24"/>
        </w:rPr>
        <w:t>[88H Reference of objections to adjudicator]</w:t>
      </w:r>
    </w:p>
    <w:p w14:paraId="600E9DEC" w14:textId="77777777" w:rsidR="005A191C" w:rsidRPr="00B838EA" w:rsidRDefault="005A191C" w:rsidP="005A191C">
      <w:pPr>
        <w:widowControl/>
        <w:rPr>
          <w:rFonts w:cs="Arial"/>
          <w:b/>
          <w:bCs/>
          <w:szCs w:val="24"/>
        </w:rPr>
      </w:pPr>
    </w:p>
    <w:p w14:paraId="2BCD3D5A" w14:textId="77777777" w:rsidR="005A191C" w:rsidRPr="00B838EA" w:rsidRDefault="005A191C" w:rsidP="005A191C">
      <w:pPr>
        <w:widowControl/>
        <w:spacing w:before="120"/>
        <w:ind w:left="240"/>
        <w:rPr>
          <w:rFonts w:cs="Arial"/>
          <w:szCs w:val="24"/>
        </w:rPr>
      </w:pPr>
      <w:r w:rsidRPr="00B838EA">
        <w:rPr>
          <w:rFonts w:cs="Arial"/>
          <w:szCs w:val="24"/>
        </w:rPr>
        <w:t xml:space="preserve">[(1)     This section applies where admission arrangements have been determined by an admission authority for a maintained school in England under section </w:t>
      </w:r>
      <w:proofErr w:type="gramStart"/>
      <w:r w:rsidRPr="00B838EA">
        <w:rPr>
          <w:rFonts w:cs="Arial"/>
          <w:szCs w:val="24"/>
        </w:rPr>
        <w:t>88C</w:t>
      </w:r>
      <w:proofErr w:type="gramEnd"/>
    </w:p>
    <w:p w14:paraId="7BB77EA2" w14:textId="77777777" w:rsidR="005A191C" w:rsidRPr="00B838EA" w:rsidRDefault="005A191C" w:rsidP="005A191C">
      <w:pPr>
        <w:widowControl/>
        <w:spacing w:before="120"/>
        <w:ind w:left="240"/>
        <w:rPr>
          <w:rFonts w:cs="Arial"/>
          <w:szCs w:val="24"/>
        </w:rPr>
      </w:pPr>
      <w:r w:rsidRPr="00B838EA">
        <w:rPr>
          <w:rFonts w:cs="Arial"/>
          <w:szCs w:val="24"/>
        </w:rPr>
        <w:t>[(1</w:t>
      </w:r>
      <w:proofErr w:type="gramStart"/>
      <w:r w:rsidRPr="00B838EA">
        <w:rPr>
          <w:rFonts w:cs="Arial"/>
          <w:szCs w:val="24"/>
        </w:rPr>
        <w:t xml:space="preserve">A)   </w:t>
      </w:r>
      <w:proofErr w:type="gramEnd"/>
      <w:r w:rsidRPr="00B838EA">
        <w:rPr>
          <w:rFonts w:cs="Arial"/>
          <w:szCs w:val="24"/>
        </w:rPr>
        <w:t xml:space="preserve"> This section also applies where admission arrangements for [an Academy school] have been determined by the proprietor of [an Academy school] under Academy arrangements.]</w:t>
      </w:r>
    </w:p>
    <w:p w14:paraId="4981FDFE" w14:textId="77777777" w:rsidR="005A191C" w:rsidRPr="00B838EA" w:rsidRDefault="005A191C" w:rsidP="005A191C">
      <w:pPr>
        <w:widowControl/>
        <w:spacing w:before="120"/>
        <w:ind w:left="240"/>
        <w:rPr>
          <w:rFonts w:cs="Arial"/>
          <w:szCs w:val="24"/>
        </w:rPr>
      </w:pPr>
      <w:r w:rsidRPr="00B838EA">
        <w:rPr>
          <w:rFonts w:cs="Arial"/>
          <w:szCs w:val="24"/>
        </w:rPr>
        <w:t>(2)     Where--</w:t>
      </w:r>
    </w:p>
    <w:p w14:paraId="1AF9DDE8" w14:textId="77777777" w:rsidR="005A191C" w:rsidRPr="00B838EA" w:rsidRDefault="005A191C" w:rsidP="005A191C">
      <w:pPr>
        <w:widowControl/>
        <w:spacing w:before="120"/>
        <w:ind w:left="480"/>
        <w:rPr>
          <w:rFonts w:cs="Arial"/>
          <w:szCs w:val="24"/>
        </w:rPr>
      </w:pPr>
      <w:r w:rsidRPr="00B838EA">
        <w:rPr>
          <w:rFonts w:cs="Arial"/>
          <w:szCs w:val="24"/>
        </w:rPr>
        <w:t xml:space="preserve">(a)  </w:t>
      </w:r>
      <w:proofErr w:type="gramStart"/>
      <w:r w:rsidRPr="00B838EA">
        <w:rPr>
          <w:rFonts w:cs="Arial"/>
          <w:szCs w:val="24"/>
        </w:rPr>
        <w:t xml:space="preserve">   [</w:t>
      </w:r>
      <w:proofErr w:type="gramEnd"/>
      <w:r w:rsidRPr="00B838EA">
        <w:rPr>
          <w:rFonts w:cs="Arial"/>
          <w:szCs w:val="24"/>
        </w:rPr>
        <w:t>a body or person] wishes to make an objection about the admission arrangements, and</w:t>
      </w:r>
    </w:p>
    <w:p w14:paraId="7EC2BE95" w14:textId="77777777" w:rsidR="005A191C" w:rsidRPr="00B838EA" w:rsidRDefault="005A191C" w:rsidP="005A191C">
      <w:pPr>
        <w:widowControl/>
        <w:spacing w:before="120"/>
        <w:ind w:left="480"/>
        <w:rPr>
          <w:rFonts w:cs="Arial"/>
          <w:szCs w:val="24"/>
        </w:rPr>
      </w:pPr>
      <w:r w:rsidRPr="00B838EA">
        <w:rPr>
          <w:rFonts w:cs="Arial"/>
          <w:szCs w:val="24"/>
        </w:rPr>
        <w:t>(b)     the objection does not fall within any description of objections prescribed for the purposes of this paragraph,</w:t>
      </w:r>
    </w:p>
    <w:p w14:paraId="101647E7" w14:textId="77777777" w:rsidR="005A191C" w:rsidRPr="00B838EA" w:rsidRDefault="005A191C" w:rsidP="005A191C">
      <w:pPr>
        <w:widowControl/>
        <w:rPr>
          <w:rFonts w:cs="Arial"/>
          <w:szCs w:val="24"/>
        </w:rPr>
      </w:pPr>
    </w:p>
    <w:p w14:paraId="41D12071" w14:textId="77777777" w:rsidR="005A191C" w:rsidRPr="00B838EA" w:rsidRDefault="005A191C" w:rsidP="005A191C">
      <w:pPr>
        <w:widowControl/>
        <w:spacing w:before="120"/>
        <w:ind w:left="240"/>
        <w:rPr>
          <w:rFonts w:cs="Arial"/>
          <w:szCs w:val="24"/>
        </w:rPr>
      </w:pPr>
      <w:r w:rsidRPr="00B838EA">
        <w:rPr>
          <w:rFonts w:cs="Arial"/>
          <w:szCs w:val="24"/>
        </w:rPr>
        <w:t>that [body or] person may refer the objection to the adjudicator.</w:t>
      </w:r>
    </w:p>
    <w:p w14:paraId="0ED65962" w14:textId="77777777" w:rsidR="005A191C" w:rsidRPr="00B838EA" w:rsidRDefault="005A191C" w:rsidP="005A191C">
      <w:pPr>
        <w:widowControl/>
        <w:spacing w:before="120"/>
        <w:ind w:left="240"/>
        <w:rPr>
          <w:rFonts w:cs="Arial"/>
          <w:szCs w:val="24"/>
        </w:rPr>
      </w:pPr>
      <w:r w:rsidRPr="00B838EA">
        <w:rPr>
          <w:rFonts w:cs="Arial"/>
          <w:szCs w:val="24"/>
        </w:rPr>
        <w:t>(3)     . . .</w:t>
      </w:r>
    </w:p>
    <w:p w14:paraId="502FBF45" w14:textId="77777777" w:rsidR="005A191C" w:rsidRPr="00B838EA" w:rsidRDefault="005A191C" w:rsidP="005A191C">
      <w:pPr>
        <w:widowControl/>
        <w:spacing w:before="120"/>
        <w:ind w:left="240"/>
        <w:rPr>
          <w:rFonts w:cs="Arial"/>
          <w:szCs w:val="24"/>
        </w:rPr>
      </w:pPr>
      <w:r w:rsidRPr="00B838EA">
        <w:rPr>
          <w:rFonts w:cs="Arial"/>
          <w:szCs w:val="24"/>
        </w:rPr>
        <w:t>(4)     On a reference under subsection (2) . . . the adjudicator must decide whether, and (if so) to what extent, the objection should be upheld.</w:t>
      </w:r>
    </w:p>
    <w:p w14:paraId="52C99C85" w14:textId="77777777" w:rsidR="005A191C" w:rsidRPr="00B838EA" w:rsidRDefault="005A191C" w:rsidP="005A191C">
      <w:pPr>
        <w:widowControl/>
        <w:spacing w:before="120"/>
        <w:ind w:left="240"/>
        <w:rPr>
          <w:rFonts w:cs="Arial"/>
          <w:szCs w:val="24"/>
        </w:rPr>
      </w:pPr>
      <w:r w:rsidRPr="00B838EA">
        <w:rPr>
          <w:rFonts w:cs="Arial"/>
          <w:szCs w:val="24"/>
        </w:rPr>
        <w:t>(5)     Regulations may make provision--</w:t>
      </w:r>
    </w:p>
    <w:p w14:paraId="1B868E15" w14:textId="77777777" w:rsidR="005A191C" w:rsidRPr="00B838EA" w:rsidRDefault="005A191C" w:rsidP="005A191C">
      <w:pPr>
        <w:widowControl/>
        <w:spacing w:before="120"/>
        <w:ind w:left="480"/>
        <w:rPr>
          <w:rFonts w:cs="Arial"/>
          <w:szCs w:val="24"/>
        </w:rPr>
      </w:pPr>
      <w:r w:rsidRPr="00B838EA">
        <w:rPr>
          <w:rFonts w:cs="Arial"/>
          <w:szCs w:val="24"/>
        </w:rPr>
        <w:t>(a)     as to any conditions which must be satisfied before--</w:t>
      </w:r>
    </w:p>
    <w:p w14:paraId="14058776" w14:textId="77777777" w:rsidR="005A191C" w:rsidRPr="00B838EA" w:rsidRDefault="005A191C" w:rsidP="005A191C">
      <w:pPr>
        <w:widowControl/>
        <w:spacing w:before="120"/>
        <w:ind w:left="720"/>
        <w:rPr>
          <w:rFonts w:cs="Arial"/>
          <w:szCs w:val="24"/>
        </w:rPr>
      </w:pPr>
      <w:r w:rsidRPr="00B838EA">
        <w:rPr>
          <w:rFonts w:cs="Arial"/>
          <w:szCs w:val="24"/>
        </w:rPr>
        <w:t>(</w:t>
      </w:r>
      <w:proofErr w:type="spellStart"/>
      <w:r w:rsidRPr="00B838EA">
        <w:rPr>
          <w:rFonts w:cs="Arial"/>
          <w:szCs w:val="24"/>
        </w:rPr>
        <w:t>i</w:t>
      </w:r>
      <w:proofErr w:type="spellEnd"/>
      <w:r w:rsidRPr="00B838EA">
        <w:rPr>
          <w:rFonts w:cs="Arial"/>
          <w:szCs w:val="24"/>
        </w:rPr>
        <w:t>)     an objection can be referred to the adjudicator under subsection (2) . . ., or</w:t>
      </w:r>
    </w:p>
    <w:p w14:paraId="332A6673" w14:textId="77777777" w:rsidR="005A191C" w:rsidRPr="00B838EA" w:rsidRDefault="005A191C" w:rsidP="005A191C">
      <w:pPr>
        <w:widowControl/>
        <w:spacing w:before="120"/>
        <w:ind w:left="720"/>
        <w:rPr>
          <w:rFonts w:cs="Arial"/>
          <w:szCs w:val="24"/>
        </w:rPr>
      </w:pPr>
      <w:r w:rsidRPr="00B838EA">
        <w:rPr>
          <w:rFonts w:cs="Arial"/>
          <w:szCs w:val="24"/>
        </w:rPr>
        <w:t>(ii)     the adjudicator is required to determine an objection referred to him under subsection [(2)</w:t>
      </w:r>
      <w:proofErr w:type="gramStart"/>
      <w:r w:rsidRPr="00B838EA">
        <w:rPr>
          <w:rFonts w:cs="Arial"/>
          <w:szCs w:val="24"/>
        </w:rPr>
        <w:t>];</w:t>
      </w:r>
      <w:proofErr w:type="gramEnd"/>
    </w:p>
    <w:p w14:paraId="7CA92689" w14:textId="77777777" w:rsidR="005A191C" w:rsidRPr="00B838EA" w:rsidRDefault="005A191C" w:rsidP="005A191C">
      <w:pPr>
        <w:widowControl/>
        <w:rPr>
          <w:rFonts w:cs="Arial"/>
          <w:szCs w:val="24"/>
        </w:rPr>
      </w:pPr>
    </w:p>
    <w:p w14:paraId="00385108" w14:textId="77777777" w:rsidR="005A191C" w:rsidRPr="00B838EA" w:rsidRDefault="005A191C" w:rsidP="005A191C">
      <w:pPr>
        <w:widowControl/>
        <w:spacing w:before="120"/>
        <w:ind w:left="480"/>
        <w:rPr>
          <w:rFonts w:cs="Arial"/>
          <w:szCs w:val="24"/>
        </w:rPr>
      </w:pPr>
      <w:r w:rsidRPr="00B838EA">
        <w:rPr>
          <w:rFonts w:cs="Arial"/>
          <w:szCs w:val="24"/>
        </w:rPr>
        <w:t>(b)     as to circumstances in which the adjudicator is not required to determine an objection under subsection (4</w:t>
      </w:r>
      <w:proofErr w:type="gramStart"/>
      <w:r w:rsidRPr="00B838EA">
        <w:rPr>
          <w:rFonts w:cs="Arial"/>
          <w:szCs w:val="24"/>
        </w:rPr>
        <w:t>);</w:t>
      </w:r>
      <w:proofErr w:type="gramEnd"/>
    </w:p>
    <w:p w14:paraId="0B894BBE" w14:textId="77777777" w:rsidR="005A191C" w:rsidRPr="00B838EA" w:rsidRDefault="005A191C" w:rsidP="005A191C">
      <w:pPr>
        <w:widowControl/>
        <w:spacing w:before="120"/>
        <w:ind w:left="480"/>
        <w:rPr>
          <w:rFonts w:cs="Arial"/>
          <w:szCs w:val="24"/>
        </w:rPr>
      </w:pPr>
      <w:r w:rsidRPr="00B838EA">
        <w:rPr>
          <w:rFonts w:cs="Arial"/>
          <w:szCs w:val="24"/>
        </w:rPr>
        <w:t>(c)     prescribing the steps which may be taken by an admission authority where an objection has been referred to the adjudicator under subsection (2) . . . but has not yet been determined.</w:t>
      </w:r>
    </w:p>
    <w:p w14:paraId="2D2B7578" w14:textId="77777777" w:rsidR="005A191C" w:rsidRPr="00B838EA" w:rsidRDefault="005A191C" w:rsidP="005A191C">
      <w:pPr>
        <w:widowControl/>
        <w:spacing w:before="120"/>
        <w:ind w:left="480"/>
        <w:rPr>
          <w:rFonts w:cs="Arial"/>
          <w:szCs w:val="24"/>
        </w:rPr>
      </w:pPr>
      <w:r w:rsidRPr="00B838EA">
        <w:rPr>
          <w:rFonts w:cs="Arial"/>
          <w:szCs w:val="24"/>
        </w:rPr>
        <w:t>(d)     prohibiting or restricting the reference under subsection (2) . . ., within such period following a decision by the adjudicator under this section as may be prescribed, of any objection raising the same (or substantially the same) issues in relation to the admission arrangements of the school in question.</w:t>
      </w:r>
    </w:p>
    <w:p w14:paraId="77463C58" w14:textId="77777777" w:rsidR="005A191C" w:rsidRPr="00B838EA" w:rsidRDefault="005A191C" w:rsidP="005A191C">
      <w:pPr>
        <w:widowControl/>
        <w:rPr>
          <w:rFonts w:cs="Arial"/>
          <w:szCs w:val="24"/>
        </w:rPr>
      </w:pPr>
    </w:p>
    <w:p w14:paraId="5C860307" w14:textId="77777777" w:rsidR="005A191C" w:rsidRPr="00B838EA" w:rsidRDefault="005A191C" w:rsidP="005A191C">
      <w:pPr>
        <w:widowControl/>
        <w:spacing w:before="120"/>
        <w:ind w:left="240"/>
        <w:rPr>
          <w:rFonts w:cs="Arial"/>
          <w:szCs w:val="24"/>
        </w:rPr>
      </w:pPr>
      <w:r w:rsidRPr="00B838EA">
        <w:rPr>
          <w:rFonts w:cs="Arial"/>
          <w:szCs w:val="24"/>
        </w:rPr>
        <w:t>(6)     . . .]</w:t>
      </w:r>
    </w:p>
    <w:p w14:paraId="1C2EF9F0" w14:textId="77777777" w:rsidR="005A191C" w:rsidRPr="00B838EA" w:rsidRDefault="005A191C" w:rsidP="005A191C">
      <w:pPr>
        <w:widowControl/>
        <w:rPr>
          <w:rFonts w:cs="Arial"/>
          <w:szCs w:val="24"/>
        </w:rPr>
      </w:pPr>
    </w:p>
    <w:p w14:paraId="51373039" w14:textId="77777777" w:rsidR="005A191C" w:rsidRPr="00B838EA" w:rsidRDefault="005A191C" w:rsidP="005A191C">
      <w:pPr>
        <w:widowControl/>
        <w:ind w:left="240"/>
        <w:rPr>
          <w:rFonts w:cs="Arial"/>
          <w:b/>
          <w:bCs/>
          <w:szCs w:val="24"/>
        </w:rPr>
      </w:pPr>
      <w:r w:rsidRPr="00B838EA">
        <w:rPr>
          <w:rFonts w:cs="Arial"/>
          <w:b/>
          <w:bCs/>
          <w:szCs w:val="24"/>
        </w:rPr>
        <w:lastRenderedPageBreak/>
        <w:t>[88</w:t>
      </w:r>
      <w:proofErr w:type="gramStart"/>
      <w:r w:rsidRPr="00B838EA">
        <w:rPr>
          <w:rFonts w:cs="Arial"/>
          <w:b/>
          <w:bCs/>
          <w:szCs w:val="24"/>
        </w:rPr>
        <w:t>I  Other</w:t>
      </w:r>
      <w:proofErr w:type="gramEnd"/>
      <w:r w:rsidRPr="00B838EA">
        <w:rPr>
          <w:rFonts w:cs="Arial"/>
          <w:b/>
          <w:bCs/>
          <w:szCs w:val="24"/>
        </w:rPr>
        <w:t xml:space="preserve"> functions of adjudicator relating to admission arrangements]</w:t>
      </w:r>
    </w:p>
    <w:p w14:paraId="4D41D1D9" w14:textId="77777777" w:rsidR="005A191C" w:rsidRPr="00B838EA" w:rsidRDefault="005A191C" w:rsidP="005A191C">
      <w:pPr>
        <w:widowControl/>
        <w:rPr>
          <w:rFonts w:cs="Arial"/>
          <w:b/>
          <w:bCs/>
          <w:szCs w:val="24"/>
        </w:rPr>
      </w:pPr>
    </w:p>
    <w:p w14:paraId="711C552F" w14:textId="77777777" w:rsidR="005A191C" w:rsidRPr="00B838EA" w:rsidRDefault="005A191C" w:rsidP="005A191C">
      <w:pPr>
        <w:widowControl/>
        <w:spacing w:before="120"/>
        <w:ind w:left="240"/>
        <w:rPr>
          <w:rFonts w:cs="Arial"/>
          <w:szCs w:val="24"/>
        </w:rPr>
      </w:pPr>
      <w:r w:rsidRPr="00B838EA">
        <w:rPr>
          <w:rFonts w:cs="Arial"/>
          <w:szCs w:val="24"/>
        </w:rPr>
        <w:t xml:space="preserve">[(1)     This section applies where admission arrangements have been </w:t>
      </w:r>
      <w:proofErr w:type="gramStart"/>
      <w:r w:rsidRPr="00B838EA">
        <w:rPr>
          <w:rFonts w:cs="Arial"/>
          <w:szCs w:val="24"/>
        </w:rPr>
        <w:t>determined[</w:t>
      </w:r>
      <w:proofErr w:type="gramEnd"/>
      <w:r w:rsidRPr="00B838EA">
        <w:rPr>
          <w:rFonts w:cs="Arial"/>
          <w:szCs w:val="24"/>
        </w:rPr>
        <w:t>--</w:t>
      </w:r>
    </w:p>
    <w:p w14:paraId="66FCE6BB" w14:textId="77777777" w:rsidR="005A191C" w:rsidRPr="00B838EA" w:rsidRDefault="005A191C" w:rsidP="005A191C">
      <w:pPr>
        <w:widowControl/>
        <w:spacing w:before="120"/>
        <w:ind w:left="480"/>
        <w:rPr>
          <w:rFonts w:cs="Arial"/>
          <w:szCs w:val="24"/>
        </w:rPr>
      </w:pPr>
      <w:r w:rsidRPr="00B838EA">
        <w:rPr>
          <w:rFonts w:cs="Arial"/>
          <w:szCs w:val="24"/>
        </w:rPr>
        <w:t>(a</w:t>
      </w:r>
      <w:proofErr w:type="gramStart"/>
      <w:r w:rsidRPr="00B838EA">
        <w:rPr>
          <w:rFonts w:cs="Arial"/>
          <w:szCs w:val="24"/>
        </w:rPr>
        <w:t xml:space="preserve">)]   </w:t>
      </w:r>
      <w:proofErr w:type="gramEnd"/>
      <w:r w:rsidRPr="00B838EA">
        <w:rPr>
          <w:rFonts w:cs="Arial"/>
          <w:szCs w:val="24"/>
        </w:rPr>
        <w:t xml:space="preserve">  by an admission authority for a maintained school in England under section 88C[, or</w:t>
      </w:r>
    </w:p>
    <w:p w14:paraId="0F2C7B1D" w14:textId="77777777" w:rsidR="005A191C" w:rsidRPr="00B838EA" w:rsidRDefault="005A191C" w:rsidP="005A191C">
      <w:pPr>
        <w:widowControl/>
        <w:spacing w:before="120"/>
        <w:ind w:left="480"/>
        <w:rPr>
          <w:rFonts w:cs="Arial"/>
          <w:szCs w:val="24"/>
        </w:rPr>
      </w:pPr>
      <w:r w:rsidRPr="00B838EA">
        <w:rPr>
          <w:rFonts w:cs="Arial"/>
          <w:szCs w:val="24"/>
        </w:rPr>
        <w:t>(b)     by an admission authority for an [Academy school].]</w:t>
      </w:r>
    </w:p>
    <w:p w14:paraId="387BBF95" w14:textId="77777777" w:rsidR="005A191C" w:rsidRPr="00B838EA" w:rsidRDefault="005A191C" w:rsidP="005A191C">
      <w:pPr>
        <w:widowControl/>
        <w:rPr>
          <w:rFonts w:cs="Arial"/>
          <w:szCs w:val="24"/>
        </w:rPr>
      </w:pPr>
    </w:p>
    <w:p w14:paraId="7E718BDF" w14:textId="77777777" w:rsidR="005A191C" w:rsidRPr="00B838EA" w:rsidRDefault="005A191C" w:rsidP="005A191C">
      <w:pPr>
        <w:widowControl/>
        <w:spacing w:before="120"/>
        <w:ind w:left="240"/>
        <w:rPr>
          <w:rFonts w:cs="Arial"/>
          <w:szCs w:val="24"/>
        </w:rPr>
      </w:pPr>
      <w:r w:rsidRPr="00B838EA">
        <w:rPr>
          <w:rFonts w:cs="Arial"/>
          <w:szCs w:val="24"/>
        </w:rPr>
        <w:t>(2)     Where it appears to the Secretary of State that the admission arrangements do not, or may not, conform with the requirements relating to admission arrangements, the Secretary of State may refer the admission arrangements to the adjudicator.</w:t>
      </w:r>
    </w:p>
    <w:p w14:paraId="650FD48F" w14:textId="77777777" w:rsidR="005A191C" w:rsidRPr="00B838EA" w:rsidRDefault="005A191C" w:rsidP="005A191C">
      <w:pPr>
        <w:widowControl/>
        <w:spacing w:before="120"/>
        <w:ind w:left="240"/>
        <w:rPr>
          <w:rFonts w:cs="Arial"/>
          <w:szCs w:val="24"/>
        </w:rPr>
      </w:pPr>
      <w:r w:rsidRPr="00B838EA">
        <w:rPr>
          <w:rFonts w:cs="Arial"/>
          <w:szCs w:val="24"/>
        </w:rPr>
        <w:t>(3)     Subsection (4) applies where--</w:t>
      </w:r>
    </w:p>
    <w:p w14:paraId="2B5A572E" w14:textId="77777777" w:rsidR="005A191C" w:rsidRPr="00B838EA" w:rsidRDefault="005A191C" w:rsidP="005A191C">
      <w:pPr>
        <w:widowControl/>
        <w:spacing w:before="120"/>
        <w:ind w:left="480"/>
        <w:rPr>
          <w:rFonts w:cs="Arial"/>
          <w:szCs w:val="24"/>
        </w:rPr>
      </w:pPr>
      <w:r w:rsidRPr="00B838EA">
        <w:rPr>
          <w:rFonts w:cs="Arial"/>
          <w:szCs w:val="24"/>
        </w:rPr>
        <w:t>(a)     the Secretary of State refers the admission arrangements to the adjudicator under subsection (2), . . .</w:t>
      </w:r>
    </w:p>
    <w:p w14:paraId="43CF4266" w14:textId="77777777" w:rsidR="005A191C" w:rsidRPr="00B838EA" w:rsidRDefault="005A191C" w:rsidP="005A191C">
      <w:pPr>
        <w:widowControl/>
        <w:spacing w:before="120"/>
        <w:ind w:left="480"/>
        <w:rPr>
          <w:rFonts w:cs="Arial"/>
          <w:szCs w:val="24"/>
        </w:rPr>
      </w:pPr>
      <w:r w:rsidRPr="00B838EA">
        <w:rPr>
          <w:rFonts w:cs="Arial"/>
          <w:szCs w:val="24"/>
        </w:rPr>
        <w:t>(b)     . . ..</w:t>
      </w:r>
    </w:p>
    <w:p w14:paraId="01330FDC" w14:textId="77777777" w:rsidR="005A191C" w:rsidRPr="00B838EA" w:rsidRDefault="005A191C" w:rsidP="005A191C">
      <w:pPr>
        <w:widowControl/>
        <w:rPr>
          <w:rFonts w:cs="Arial"/>
          <w:szCs w:val="24"/>
        </w:rPr>
      </w:pPr>
    </w:p>
    <w:p w14:paraId="1EF4255E" w14:textId="77777777" w:rsidR="005A191C" w:rsidRPr="00B838EA" w:rsidRDefault="005A191C" w:rsidP="005A191C">
      <w:pPr>
        <w:widowControl/>
        <w:spacing w:before="120"/>
        <w:ind w:left="240"/>
        <w:rPr>
          <w:rFonts w:cs="Arial"/>
          <w:szCs w:val="24"/>
        </w:rPr>
      </w:pPr>
      <w:r w:rsidRPr="00B838EA">
        <w:rPr>
          <w:rFonts w:cs="Arial"/>
          <w:szCs w:val="24"/>
        </w:rPr>
        <w:t>(4)     The adjudicator must--</w:t>
      </w:r>
    </w:p>
    <w:p w14:paraId="174A54B4" w14:textId="77777777" w:rsidR="005A191C" w:rsidRPr="00B838EA" w:rsidRDefault="005A191C" w:rsidP="005A191C">
      <w:pPr>
        <w:widowControl/>
        <w:spacing w:before="120"/>
        <w:ind w:left="480"/>
        <w:rPr>
          <w:rFonts w:cs="Arial"/>
          <w:szCs w:val="24"/>
        </w:rPr>
      </w:pPr>
      <w:r w:rsidRPr="00B838EA">
        <w:rPr>
          <w:rFonts w:cs="Arial"/>
          <w:szCs w:val="24"/>
        </w:rPr>
        <w:t>(a)     consider the admission arrangements, and</w:t>
      </w:r>
    </w:p>
    <w:p w14:paraId="19A03C4C" w14:textId="77777777" w:rsidR="005A191C" w:rsidRPr="00B838EA" w:rsidRDefault="005A191C" w:rsidP="005A191C">
      <w:pPr>
        <w:widowControl/>
        <w:spacing w:before="120"/>
        <w:ind w:left="480"/>
        <w:rPr>
          <w:rFonts w:cs="Arial"/>
          <w:szCs w:val="24"/>
        </w:rPr>
      </w:pPr>
      <w:r w:rsidRPr="00B838EA">
        <w:rPr>
          <w:rFonts w:cs="Arial"/>
          <w:szCs w:val="24"/>
        </w:rPr>
        <w:t>(b)     decide whether they conform with those requirements and, if not, in what respect they do not.</w:t>
      </w:r>
    </w:p>
    <w:p w14:paraId="3335E299" w14:textId="77777777" w:rsidR="005A191C" w:rsidRPr="00B838EA" w:rsidRDefault="005A191C" w:rsidP="005A191C">
      <w:pPr>
        <w:widowControl/>
        <w:rPr>
          <w:rFonts w:cs="Arial"/>
          <w:szCs w:val="24"/>
        </w:rPr>
      </w:pPr>
    </w:p>
    <w:p w14:paraId="3542E581" w14:textId="77777777" w:rsidR="005A191C" w:rsidRPr="00B838EA" w:rsidRDefault="005A191C" w:rsidP="005A191C">
      <w:pPr>
        <w:widowControl/>
        <w:spacing w:before="120"/>
        <w:ind w:left="240"/>
        <w:rPr>
          <w:rFonts w:cs="Arial"/>
          <w:szCs w:val="24"/>
        </w:rPr>
      </w:pPr>
      <w:r w:rsidRPr="00B838EA">
        <w:rPr>
          <w:rFonts w:cs="Arial"/>
          <w:szCs w:val="24"/>
        </w:rPr>
        <w:t>(5)     Where it appears to the adjudicator that the admission arrangements do not, or may not, conform with the requirements relating to admission arrangements (and subsection (4) does not apply)--</w:t>
      </w:r>
    </w:p>
    <w:p w14:paraId="626B66DB" w14:textId="77777777" w:rsidR="005A191C" w:rsidRPr="00B838EA" w:rsidRDefault="005A191C" w:rsidP="005A191C">
      <w:pPr>
        <w:widowControl/>
        <w:spacing w:before="120"/>
        <w:ind w:left="480"/>
        <w:rPr>
          <w:rFonts w:cs="Arial"/>
          <w:szCs w:val="24"/>
        </w:rPr>
      </w:pPr>
      <w:r w:rsidRPr="00B838EA">
        <w:rPr>
          <w:rFonts w:cs="Arial"/>
          <w:szCs w:val="24"/>
        </w:rPr>
        <w:t>(a)     the adjudicator may consider the admission arrangements, and</w:t>
      </w:r>
    </w:p>
    <w:p w14:paraId="4D55D1B6" w14:textId="77777777" w:rsidR="005A191C" w:rsidRPr="00B838EA" w:rsidRDefault="005A191C" w:rsidP="005A191C">
      <w:pPr>
        <w:widowControl/>
        <w:spacing w:before="120"/>
        <w:ind w:left="480"/>
        <w:rPr>
          <w:rFonts w:cs="Arial"/>
          <w:szCs w:val="24"/>
        </w:rPr>
      </w:pPr>
      <w:r w:rsidRPr="00B838EA">
        <w:rPr>
          <w:rFonts w:cs="Arial"/>
          <w:szCs w:val="24"/>
        </w:rPr>
        <w:t>(b)     if the adjudicator considers the arrangements under paragraph (a), the adjudicator must decide whether they conform with those requirements and, if not, in what respect they do not.</w:t>
      </w:r>
    </w:p>
    <w:p w14:paraId="705B15B8" w14:textId="77777777" w:rsidR="005A191C" w:rsidRPr="00B838EA" w:rsidRDefault="005A191C" w:rsidP="005A191C">
      <w:pPr>
        <w:widowControl/>
        <w:rPr>
          <w:rFonts w:cs="Arial"/>
          <w:szCs w:val="24"/>
        </w:rPr>
      </w:pPr>
    </w:p>
    <w:p w14:paraId="715D358B" w14:textId="77777777" w:rsidR="005A191C" w:rsidRPr="00B838EA" w:rsidRDefault="005A191C" w:rsidP="005A191C">
      <w:pPr>
        <w:widowControl/>
        <w:spacing w:before="120"/>
        <w:ind w:left="240"/>
        <w:rPr>
          <w:rFonts w:cs="Arial"/>
          <w:szCs w:val="24"/>
        </w:rPr>
      </w:pPr>
      <w:r w:rsidRPr="00B838EA">
        <w:rPr>
          <w:rFonts w:cs="Arial"/>
          <w:szCs w:val="24"/>
        </w:rPr>
        <w:t>(6)     Regulations may make provision prescribing the steps which may be taken by an admission authority where the adjudicator--</w:t>
      </w:r>
    </w:p>
    <w:p w14:paraId="1FDBFF86" w14:textId="77777777" w:rsidR="005A191C" w:rsidRPr="00B838EA" w:rsidRDefault="005A191C" w:rsidP="005A191C">
      <w:pPr>
        <w:widowControl/>
        <w:spacing w:before="120"/>
        <w:ind w:left="480"/>
        <w:rPr>
          <w:rFonts w:cs="Arial"/>
          <w:szCs w:val="24"/>
        </w:rPr>
      </w:pPr>
      <w:r w:rsidRPr="00B838EA">
        <w:rPr>
          <w:rFonts w:cs="Arial"/>
          <w:szCs w:val="24"/>
        </w:rPr>
        <w:t>(a)     is considering the authority's admission arrangements under subsection (4)(a) or (5)(a), but</w:t>
      </w:r>
    </w:p>
    <w:p w14:paraId="55E66C0E" w14:textId="77777777" w:rsidR="005A191C" w:rsidRPr="00B838EA" w:rsidRDefault="005A191C" w:rsidP="005A191C">
      <w:pPr>
        <w:widowControl/>
        <w:spacing w:before="120"/>
        <w:ind w:left="480"/>
        <w:rPr>
          <w:rFonts w:cs="Arial"/>
          <w:szCs w:val="24"/>
        </w:rPr>
      </w:pPr>
      <w:r w:rsidRPr="00B838EA">
        <w:rPr>
          <w:rFonts w:cs="Arial"/>
          <w:szCs w:val="24"/>
        </w:rPr>
        <w:t xml:space="preserve">(b)     has not yet </w:t>
      </w:r>
      <w:proofErr w:type="gramStart"/>
      <w:r w:rsidRPr="00B838EA">
        <w:rPr>
          <w:rFonts w:cs="Arial"/>
          <w:szCs w:val="24"/>
        </w:rPr>
        <w:t>made a decision</w:t>
      </w:r>
      <w:proofErr w:type="gramEnd"/>
      <w:r w:rsidRPr="00B838EA">
        <w:rPr>
          <w:rFonts w:cs="Arial"/>
          <w:szCs w:val="24"/>
        </w:rPr>
        <w:t xml:space="preserve"> in the case under subsection (4)(b) or (5)(b) (as the case may be).]</w:t>
      </w:r>
    </w:p>
    <w:p w14:paraId="03CC2DA8" w14:textId="77777777" w:rsidR="005A191C" w:rsidRPr="00B838EA" w:rsidRDefault="005A191C" w:rsidP="005A191C">
      <w:pPr>
        <w:widowControl/>
        <w:spacing w:before="120"/>
        <w:rPr>
          <w:rFonts w:cs="Arial"/>
          <w:szCs w:val="24"/>
        </w:rPr>
      </w:pPr>
    </w:p>
    <w:p w14:paraId="4B002DF8" w14:textId="77777777" w:rsidR="005A191C" w:rsidRPr="00B838EA" w:rsidRDefault="005A191C" w:rsidP="005A191C">
      <w:pPr>
        <w:widowControl/>
        <w:spacing w:before="120"/>
        <w:rPr>
          <w:rFonts w:cs="Arial"/>
          <w:szCs w:val="24"/>
        </w:rPr>
      </w:pPr>
    </w:p>
    <w:p w14:paraId="60F055D0" w14:textId="77777777" w:rsidR="005A191C" w:rsidRPr="00B838EA" w:rsidRDefault="005A191C" w:rsidP="005A191C">
      <w:pPr>
        <w:widowControl/>
        <w:ind w:left="240"/>
        <w:rPr>
          <w:rFonts w:cs="Arial"/>
          <w:b/>
          <w:bCs/>
          <w:szCs w:val="24"/>
        </w:rPr>
      </w:pPr>
      <w:r w:rsidRPr="00B838EA">
        <w:rPr>
          <w:rFonts w:cs="Arial"/>
          <w:b/>
          <w:bCs/>
          <w:szCs w:val="24"/>
        </w:rPr>
        <w:t>[88</w:t>
      </w:r>
      <w:proofErr w:type="gramStart"/>
      <w:r w:rsidRPr="00B838EA">
        <w:rPr>
          <w:rFonts w:cs="Arial"/>
          <w:b/>
          <w:bCs/>
          <w:szCs w:val="24"/>
        </w:rPr>
        <w:t>K  Sections</w:t>
      </w:r>
      <w:proofErr w:type="gramEnd"/>
      <w:r w:rsidRPr="00B838EA">
        <w:rPr>
          <w:rFonts w:cs="Arial"/>
          <w:b/>
          <w:bCs/>
          <w:szCs w:val="24"/>
        </w:rPr>
        <w:t xml:space="preserve"> 88H [and 88I]</w:t>
      </w:r>
    </w:p>
    <w:p w14:paraId="7F18FAC7" w14:textId="77777777" w:rsidR="005A191C" w:rsidRPr="00B838EA" w:rsidRDefault="005A191C" w:rsidP="005A191C">
      <w:pPr>
        <w:widowControl/>
        <w:rPr>
          <w:rFonts w:cs="Arial"/>
          <w:b/>
          <w:bCs/>
          <w:szCs w:val="24"/>
        </w:rPr>
      </w:pPr>
    </w:p>
    <w:p w14:paraId="7C59ABE9" w14:textId="77777777" w:rsidR="005A191C" w:rsidRPr="00B838EA" w:rsidRDefault="005A191C" w:rsidP="005A191C">
      <w:pPr>
        <w:widowControl/>
        <w:spacing w:before="120"/>
        <w:ind w:left="240"/>
        <w:rPr>
          <w:rFonts w:cs="Arial"/>
          <w:szCs w:val="24"/>
        </w:rPr>
      </w:pPr>
      <w:r w:rsidRPr="00B838EA">
        <w:rPr>
          <w:rFonts w:cs="Arial"/>
          <w:szCs w:val="24"/>
        </w:rPr>
        <w:t>[(1)     Subsection (2) applies to any decision of the adjudicator--</w:t>
      </w:r>
    </w:p>
    <w:p w14:paraId="17250128" w14:textId="77777777" w:rsidR="005A191C" w:rsidRPr="00B838EA" w:rsidRDefault="005A191C" w:rsidP="005A191C">
      <w:pPr>
        <w:widowControl/>
        <w:spacing w:before="120"/>
        <w:ind w:left="480"/>
        <w:rPr>
          <w:rFonts w:cs="Arial"/>
          <w:szCs w:val="24"/>
        </w:rPr>
      </w:pPr>
      <w:r w:rsidRPr="00B838EA">
        <w:rPr>
          <w:rFonts w:cs="Arial"/>
          <w:szCs w:val="24"/>
        </w:rPr>
        <w:lastRenderedPageBreak/>
        <w:t>(a)     under section 88</w:t>
      </w:r>
      <w:proofErr w:type="gramStart"/>
      <w:r w:rsidRPr="00B838EA">
        <w:rPr>
          <w:rFonts w:cs="Arial"/>
          <w:szCs w:val="24"/>
        </w:rPr>
        <w:t>H(</w:t>
      </w:r>
      <w:proofErr w:type="gramEnd"/>
      <w:r w:rsidRPr="00B838EA">
        <w:rPr>
          <w:rFonts w:cs="Arial"/>
          <w:szCs w:val="24"/>
        </w:rPr>
        <w:t>4) on whether to uphold an objection to admission arrangements, [or]</w:t>
      </w:r>
    </w:p>
    <w:p w14:paraId="01AA2A96" w14:textId="77777777" w:rsidR="005A191C" w:rsidRPr="00B838EA" w:rsidRDefault="005A191C" w:rsidP="005A191C">
      <w:pPr>
        <w:widowControl/>
        <w:spacing w:before="120"/>
        <w:ind w:left="480"/>
        <w:rPr>
          <w:rFonts w:cs="Arial"/>
          <w:szCs w:val="24"/>
        </w:rPr>
      </w:pPr>
      <w:r w:rsidRPr="00B838EA">
        <w:rPr>
          <w:rFonts w:cs="Arial"/>
          <w:szCs w:val="24"/>
        </w:rPr>
        <w:t>(b)     under section 88I(4)(b) or (5)(b) on whether admission arrangements conform with the requirements relating to admission arrangements, . . .</w:t>
      </w:r>
    </w:p>
    <w:p w14:paraId="783061CE" w14:textId="77777777" w:rsidR="005A191C" w:rsidRPr="00B838EA" w:rsidRDefault="005A191C" w:rsidP="005A191C">
      <w:pPr>
        <w:widowControl/>
        <w:spacing w:before="120"/>
        <w:ind w:left="480"/>
        <w:rPr>
          <w:rFonts w:cs="Arial"/>
          <w:szCs w:val="24"/>
        </w:rPr>
      </w:pPr>
      <w:r w:rsidRPr="00B838EA">
        <w:rPr>
          <w:rFonts w:cs="Arial"/>
          <w:szCs w:val="24"/>
        </w:rPr>
        <w:t>(c)     . . ..</w:t>
      </w:r>
    </w:p>
    <w:p w14:paraId="73250735" w14:textId="77777777" w:rsidR="005A191C" w:rsidRPr="00B838EA" w:rsidRDefault="005A191C" w:rsidP="005A191C">
      <w:pPr>
        <w:widowControl/>
        <w:rPr>
          <w:rFonts w:cs="Arial"/>
          <w:szCs w:val="24"/>
        </w:rPr>
      </w:pPr>
    </w:p>
    <w:p w14:paraId="6E926CDE" w14:textId="77777777" w:rsidR="005A191C" w:rsidRPr="00B838EA" w:rsidRDefault="005A191C" w:rsidP="005A191C">
      <w:pPr>
        <w:widowControl/>
        <w:spacing w:before="120"/>
        <w:ind w:left="240"/>
        <w:rPr>
          <w:rFonts w:cs="Arial"/>
          <w:szCs w:val="24"/>
        </w:rPr>
      </w:pPr>
      <w:r w:rsidRPr="00B838EA">
        <w:rPr>
          <w:rFonts w:cs="Arial"/>
          <w:szCs w:val="24"/>
        </w:rPr>
        <w:t>(2)     Any decision of the adjudicator to which this subsection applies is binding on--</w:t>
      </w:r>
    </w:p>
    <w:p w14:paraId="02678128" w14:textId="77777777" w:rsidR="005A191C" w:rsidRPr="00B838EA" w:rsidRDefault="005A191C" w:rsidP="005A191C">
      <w:pPr>
        <w:widowControl/>
        <w:spacing w:before="120"/>
        <w:ind w:left="480"/>
        <w:rPr>
          <w:rFonts w:cs="Arial"/>
          <w:szCs w:val="24"/>
        </w:rPr>
      </w:pPr>
      <w:r w:rsidRPr="00B838EA">
        <w:rPr>
          <w:rFonts w:cs="Arial"/>
          <w:szCs w:val="24"/>
        </w:rPr>
        <w:t>(a)     the admission authority in question, and</w:t>
      </w:r>
    </w:p>
    <w:p w14:paraId="57D27C6C" w14:textId="77777777" w:rsidR="005A191C" w:rsidRPr="00B838EA" w:rsidRDefault="005A191C" w:rsidP="005A191C">
      <w:pPr>
        <w:widowControl/>
        <w:spacing w:before="120"/>
        <w:ind w:left="480"/>
        <w:rPr>
          <w:rFonts w:cs="Arial"/>
          <w:szCs w:val="24"/>
        </w:rPr>
      </w:pPr>
      <w:r w:rsidRPr="00B838EA">
        <w:rPr>
          <w:rFonts w:cs="Arial"/>
          <w:szCs w:val="24"/>
        </w:rPr>
        <w:t>[(</w:t>
      </w:r>
      <w:proofErr w:type="gramStart"/>
      <w:r w:rsidRPr="00B838EA">
        <w:rPr>
          <w:rFonts w:cs="Arial"/>
          <w:szCs w:val="24"/>
        </w:rPr>
        <w:t xml:space="preserve">b)   </w:t>
      </w:r>
      <w:proofErr w:type="gramEnd"/>
      <w:r w:rsidRPr="00B838EA">
        <w:rPr>
          <w:rFonts w:cs="Arial"/>
          <w:szCs w:val="24"/>
        </w:rPr>
        <w:t xml:space="preserve">  any other person or body].</w:t>
      </w:r>
    </w:p>
    <w:p w14:paraId="40FC3179" w14:textId="77777777" w:rsidR="005A191C" w:rsidRPr="00B838EA" w:rsidRDefault="005A191C" w:rsidP="005A191C">
      <w:pPr>
        <w:widowControl/>
        <w:rPr>
          <w:rFonts w:cs="Arial"/>
          <w:szCs w:val="24"/>
        </w:rPr>
      </w:pPr>
    </w:p>
    <w:p w14:paraId="2602D191" w14:textId="77777777" w:rsidR="005A191C" w:rsidRPr="00B838EA" w:rsidRDefault="005A191C" w:rsidP="005A191C">
      <w:pPr>
        <w:widowControl/>
        <w:spacing w:before="120"/>
        <w:ind w:left="240"/>
        <w:rPr>
          <w:rFonts w:cs="Arial"/>
          <w:szCs w:val="24"/>
        </w:rPr>
      </w:pPr>
      <w:r w:rsidRPr="00B838EA">
        <w:rPr>
          <w:rFonts w:cs="Arial"/>
          <w:szCs w:val="24"/>
        </w:rPr>
        <w:t xml:space="preserve">[(3)     Where the adjudicator </w:t>
      </w:r>
      <w:proofErr w:type="gramStart"/>
      <w:r w:rsidRPr="00B838EA">
        <w:rPr>
          <w:rFonts w:cs="Arial"/>
          <w:szCs w:val="24"/>
        </w:rPr>
        <w:t>makes a decision</w:t>
      </w:r>
      <w:proofErr w:type="gramEnd"/>
      <w:r w:rsidRPr="00B838EA">
        <w:rPr>
          <w:rFonts w:cs="Arial"/>
          <w:szCs w:val="24"/>
        </w:rPr>
        <w:t xml:space="preserve"> mentioned in subsection (1), the adjudicator must publish a report containing--</w:t>
      </w:r>
    </w:p>
    <w:p w14:paraId="552E5CA6" w14:textId="77777777" w:rsidR="005A191C" w:rsidRPr="00B838EA" w:rsidRDefault="005A191C" w:rsidP="005A191C">
      <w:pPr>
        <w:widowControl/>
        <w:spacing w:before="120"/>
        <w:ind w:left="480"/>
        <w:rPr>
          <w:rFonts w:cs="Arial"/>
          <w:szCs w:val="24"/>
        </w:rPr>
      </w:pPr>
      <w:r w:rsidRPr="00B838EA">
        <w:rPr>
          <w:rFonts w:cs="Arial"/>
          <w:szCs w:val="24"/>
        </w:rPr>
        <w:t>(a)     the adjudicator's decision on the objection or (as the case may be) on whether the admission arrangements conform with the requirements relating to admission arrangements, and</w:t>
      </w:r>
    </w:p>
    <w:p w14:paraId="6EA53640" w14:textId="77777777" w:rsidR="005A191C" w:rsidRPr="00B838EA" w:rsidRDefault="005A191C" w:rsidP="005A191C">
      <w:pPr>
        <w:widowControl/>
        <w:spacing w:before="120"/>
        <w:ind w:left="480"/>
        <w:rPr>
          <w:rFonts w:cs="Arial"/>
          <w:szCs w:val="24"/>
        </w:rPr>
      </w:pPr>
      <w:r w:rsidRPr="00B838EA">
        <w:rPr>
          <w:rFonts w:cs="Arial"/>
          <w:szCs w:val="24"/>
        </w:rPr>
        <w:t>(b)     the reasons for that decision.]</w:t>
      </w:r>
    </w:p>
    <w:p w14:paraId="531F2F4F" w14:textId="77777777" w:rsidR="005A191C" w:rsidRPr="00B838EA" w:rsidRDefault="005A191C" w:rsidP="005A191C">
      <w:pPr>
        <w:widowControl/>
        <w:rPr>
          <w:rFonts w:cs="Arial"/>
          <w:szCs w:val="24"/>
        </w:rPr>
      </w:pPr>
    </w:p>
    <w:p w14:paraId="6E66BF7D" w14:textId="77777777" w:rsidR="005A191C" w:rsidRPr="00B838EA" w:rsidRDefault="005A191C" w:rsidP="005A191C">
      <w:pPr>
        <w:widowControl/>
        <w:spacing w:before="120"/>
        <w:ind w:left="240"/>
        <w:rPr>
          <w:rFonts w:cs="Arial"/>
          <w:szCs w:val="24"/>
        </w:rPr>
      </w:pPr>
      <w:r w:rsidRPr="00B838EA">
        <w:rPr>
          <w:rFonts w:cs="Arial"/>
          <w:szCs w:val="24"/>
        </w:rPr>
        <w:t>(4)     Regulations may make provision--</w:t>
      </w:r>
    </w:p>
    <w:p w14:paraId="76CD1DC9" w14:textId="77777777" w:rsidR="005A191C" w:rsidRPr="00B838EA" w:rsidRDefault="005A191C" w:rsidP="005A191C">
      <w:pPr>
        <w:widowControl/>
        <w:spacing w:before="120"/>
        <w:ind w:left="480"/>
        <w:rPr>
          <w:rFonts w:cs="Arial"/>
          <w:szCs w:val="24"/>
        </w:rPr>
      </w:pPr>
      <w:r w:rsidRPr="00B838EA">
        <w:rPr>
          <w:rFonts w:cs="Arial"/>
          <w:szCs w:val="24"/>
        </w:rPr>
        <w:t>(a)     requiring an admission authority for a maintained school in England [or an [Academy school]] to provide information which--</w:t>
      </w:r>
    </w:p>
    <w:p w14:paraId="35FCA021" w14:textId="77777777" w:rsidR="005A191C" w:rsidRPr="00B838EA" w:rsidRDefault="005A191C" w:rsidP="005A191C">
      <w:pPr>
        <w:widowControl/>
        <w:spacing w:before="120"/>
        <w:ind w:left="720"/>
        <w:rPr>
          <w:rFonts w:cs="Arial"/>
          <w:szCs w:val="24"/>
        </w:rPr>
      </w:pPr>
      <w:r w:rsidRPr="00B838EA">
        <w:rPr>
          <w:rFonts w:cs="Arial"/>
          <w:szCs w:val="24"/>
        </w:rPr>
        <w:t>(</w:t>
      </w:r>
      <w:proofErr w:type="spellStart"/>
      <w:r w:rsidRPr="00B838EA">
        <w:rPr>
          <w:rFonts w:cs="Arial"/>
          <w:szCs w:val="24"/>
        </w:rPr>
        <w:t>i</w:t>
      </w:r>
      <w:proofErr w:type="spellEnd"/>
      <w:r w:rsidRPr="00B838EA">
        <w:rPr>
          <w:rFonts w:cs="Arial"/>
          <w:szCs w:val="24"/>
        </w:rPr>
        <w:t>)     falls within a prescribed description, and</w:t>
      </w:r>
    </w:p>
    <w:p w14:paraId="3797F26C" w14:textId="77777777" w:rsidR="005A191C" w:rsidRPr="00B838EA" w:rsidRDefault="005A191C" w:rsidP="005A191C">
      <w:pPr>
        <w:widowControl/>
        <w:spacing w:before="120"/>
        <w:ind w:left="720"/>
        <w:rPr>
          <w:rFonts w:cs="Arial"/>
          <w:szCs w:val="24"/>
        </w:rPr>
      </w:pPr>
      <w:r w:rsidRPr="00B838EA">
        <w:rPr>
          <w:rFonts w:cs="Arial"/>
          <w:szCs w:val="24"/>
        </w:rPr>
        <w:t>(ii)     is requested by the adjudicator for the purposes of the exercise by the adjudicator of functions under sections 88</w:t>
      </w:r>
      <w:proofErr w:type="gramStart"/>
      <w:r w:rsidRPr="00B838EA">
        <w:rPr>
          <w:rFonts w:cs="Arial"/>
          <w:szCs w:val="24"/>
        </w:rPr>
        <w:t>H[</w:t>
      </w:r>
      <w:proofErr w:type="gramEnd"/>
      <w:r w:rsidRPr="00B838EA">
        <w:rPr>
          <w:rFonts w:cs="Arial"/>
          <w:szCs w:val="24"/>
        </w:rPr>
        <w:t>, 88I] or this section or of enabling the adjudicator to decide whether to exercise the power conferred by section 88I(5);</w:t>
      </w:r>
    </w:p>
    <w:p w14:paraId="5B3BEA4E" w14:textId="77777777" w:rsidR="005A191C" w:rsidRPr="00B838EA" w:rsidRDefault="005A191C" w:rsidP="005A191C">
      <w:pPr>
        <w:widowControl/>
        <w:rPr>
          <w:rFonts w:cs="Arial"/>
          <w:szCs w:val="24"/>
        </w:rPr>
      </w:pPr>
    </w:p>
    <w:p w14:paraId="2498A0B5" w14:textId="77777777" w:rsidR="005A191C" w:rsidRPr="00B838EA" w:rsidRDefault="005A191C" w:rsidP="005A191C">
      <w:pPr>
        <w:widowControl/>
        <w:spacing w:before="120"/>
        <w:ind w:left="480"/>
        <w:rPr>
          <w:rFonts w:cs="Arial"/>
          <w:szCs w:val="24"/>
        </w:rPr>
      </w:pPr>
      <w:r w:rsidRPr="00B838EA">
        <w:rPr>
          <w:rFonts w:cs="Arial"/>
          <w:szCs w:val="24"/>
        </w:rPr>
        <w:t xml:space="preserve">(b)     as to the manner in which a report required to be published under subsection (3) is to be </w:t>
      </w:r>
      <w:proofErr w:type="gramStart"/>
      <w:r w:rsidRPr="00B838EA">
        <w:rPr>
          <w:rFonts w:cs="Arial"/>
          <w:szCs w:val="24"/>
        </w:rPr>
        <w:t>published;</w:t>
      </w:r>
      <w:proofErr w:type="gramEnd"/>
    </w:p>
    <w:p w14:paraId="0E5A0896" w14:textId="77777777" w:rsidR="005A191C" w:rsidRPr="00B838EA" w:rsidRDefault="005A191C" w:rsidP="005A191C">
      <w:pPr>
        <w:widowControl/>
        <w:spacing w:before="120"/>
        <w:ind w:left="480"/>
        <w:rPr>
          <w:rFonts w:cs="Arial"/>
          <w:szCs w:val="24"/>
        </w:rPr>
      </w:pPr>
      <w:r w:rsidRPr="00B838EA">
        <w:rPr>
          <w:rFonts w:cs="Arial"/>
          <w:szCs w:val="24"/>
        </w:rPr>
        <w:t xml:space="preserve">(c)     requiring such matters to be notified to such persons, and in such manner, as may be </w:t>
      </w:r>
      <w:proofErr w:type="gramStart"/>
      <w:r w:rsidRPr="00B838EA">
        <w:rPr>
          <w:rFonts w:cs="Arial"/>
          <w:szCs w:val="24"/>
        </w:rPr>
        <w:t>prescribed;</w:t>
      </w:r>
      <w:proofErr w:type="gramEnd"/>
    </w:p>
    <w:p w14:paraId="2F082B40" w14:textId="77777777" w:rsidR="005A191C" w:rsidRPr="00B838EA" w:rsidRDefault="005A191C" w:rsidP="005A191C">
      <w:pPr>
        <w:widowControl/>
        <w:spacing w:before="120"/>
        <w:ind w:left="480"/>
        <w:rPr>
          <w:rFonts w:cs="Arial"/>
          <w:szCs w:val="24"/>
        </w:rPr>
      </w:pPr>
      <w:r w:rsidRPr="00B838EA">
        <w:rPr>
          <w:rFonts w:cs="Arial"/>
          <w:szCs w:val="24"/>
        </w:rPr>
        <w:t>(d)     prescribing circumstances in which an admission authority may revise the admission arrangements for their school in the light of any decision by the adjudicator relating to the admission arrangements for another school, and the procedure to be followed in such a case.</w:t>
      </w:r>
    </w:p>
    <w:p w14:paraId="676FF809" w14:textId="77777777" w:rsidR="005A191C" w:rsidRPr="00B838EA" w:rsidRDefault="005A191C" w:rsidP="005A191C">
      <w:pPr>
        <w:widowControl/>
        <w:rPr>
          <w:rFonts w:cs="Arial"/>
          <w:szCs w:val="24"/>
        </w:rPr>
      </w:pPr>
    </w:p>
    <w:p w14:paraId="4D8B5D8A" w14:textId="77777777" w:rsidR="005A191C" w:rsidRPr="00B838EA" w:rsidRDefault="005A191C" w:rsidP="005A191C">
      <w:pPr>
        <w:widowControl/>
        <w:spacing w:before="120"/>
        <w:ind w:left="240"/>
        <w:rPr>
          <w:rFonts w:cs="Arial"/>
          <w:szCs w:val="24"/>
        </w:rPr>
      </w:pPr>
      <w:r w:rsidRPr="00B838EA">
        <w:rPr>
          <w:rFonts w:cs="Arial"/>
          <w:szCs w:val="24"/>
        </w:rPr>
        <w:t>(5)     In [section 88I] and this section "the requirements relating to admission arrangements" [means--</w:t>
      </w:r>
    </w:p>
    <w:p w14:paraId="76906307" w14:textId="77777777" w:rsidR="005A191C" w:rsidRPr="00B838EA" w:rsidRDefault="005A191C" w:rsidP="005A191C">
      <w:pPr>
        <w:widowControl/>
        <w:spacing w:before="120"/>
        <w:ind w:left="480"/>
        <w:rPr>
          <w:rFonts w:cs="Arial"/>
          <w:szCs w:val="24"/>
        </w:rPr>
      </w:pPr>
      <w:r w:rsidRPr="00B838EA">
        <w:rPr>
          <w:rFonts w:cs="Arial"/>
          <w:szCs w:val="24"/>
        </w:rPr>
        <w:t>(a)     in relation to a maintained school, the requirements imposed by or under this Part as to the content of admission arrangements for maintained schools in England, and</w:t>
      </w:r>
    </w:p>
    <w:p w14:paraId="1C33F2F7" w14:textId="77777777" w:rsidR="005A191C" w:rsidRPr="00B838EA" w:rsidRDefault="005A191C" w:rsidP="005A191C">
      <w:pPr>
        <w:widowControl/>
        <w:spacing w:before="120"/>
        <w:ind w:left="480"/>
        <w:rPr>
          <w:rFonts w:cs="Arial"/>
          <w:szCs w:val="24"/>
        </w:rPr>
      </w:pPr>
      <w:r w:rsidRPr="00B838EA">
        <w:rPr>
          <w:rFonts w:cs="Arial"/>
          <w:szCs w:val="24"/>
        </w:rPr>
        <w:lastRenderedPageBreak/>
        <w:t>(b)     in relation to [an Academy school], the requirements imposed by or under Academy arrangements as to the content of its admission arrangements].]</w:t>
      </w:r>
    </w:p>
    <w:p w14:paraId="0FFCA51B" w14:textId="77777777" w:rsidR="005A191C" w:rsidRDefault="005A191C" w:rsidP="005A191C">
      <w:pPr>
        <w:widowControl/>
        <w:autoSpaceDE/>
        <w:autoSpaceDN/>
        <w:spacing w:before="100" w:beforeAutospacing="1" w:after="100" w:afterAutospacing="1"/>
        <w:rPr>
          <w:rFonts w:cs="Arial"/>
          <w:b/>
          <w:bCs/>
          <w:color w:val="000000"/>
        </w:rPr>
      </w:pPr>
    </w:p>
    <w:p w14:paraId="6A56B933" w14:textId="77777777" w:rsidR="005A191C" w:rsidRDefault="005A191C" w:rsidP="005A191C">
      <w:pPr>
        <w:widowControl/>
        <w:autoSpaceDE/>
        <w:autoSpaceDN/>
        <w:spacing w:before="100" w:beforeAutospacing="1" w:after="100" w:afterAutospacing="1"/>
        <w:rPr>
          <w:rFonts w:cs="Arial"/>
          <w:b/>
          <w:bCs/>
          <w:color w:val="000000"/>
        </w:rPr>
      </w:pPr>
    </w:p>
    <w:p w14:paraId="6760123C" w14:textId="77777777" w:rsidR="001940E3" w:rsidRDefault="001940E3"/>
    <w:sectPr w:rsidR="00194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F3D28"/>
    <w:multiLevelType w:val="hybridMultilevel"/>
    <w:tmpl w:val="42307E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DFE01CA"/>
    <w:multiLevelType w:val="hybridMultilevel"/>
    <w:tmpl w:val="BB04314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B529C0"/>
    <w:multiLevelType w:val="hybridMultilevel"/>
    <w:tmpl w:val="DF7E6F5C"/>
    <w:lvl w:ilvl="0" w:tplc="BBE4C918">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5B7F599E"/>
    <w:multiLevelType w:val="hybridMultilevel"/>
    <w:tmpl w:val="9B90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033FAC"/>
    <w:multiLevelType w:val="hybridMultilevel"/>
    <w:tmpl w:val="B06A5CC6"/>
    <w:lvl w:ilvl="0" w:tplc="70AE2DEE">
      <w:start w:val="1"/>
      <w:numFmt w:val="decimal"/>
      <w:lvlText w:val="%1."/>
      <w:lvlJc w:val="left"/>
      <w:rPr>
        <w:rFonts w:ascii="Arial" w:eastAsia="Calibri"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DE6617A"/>
    <w:multiLevelType w:val="hybridMultilevel"/>
    <w:tmpl w:val="0052930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70485564">
    <w:abstractNumId w:val="2"/>
  </w:num>
  <w:num w:numId="2" w16cid:durableId="1681615978">
    <w:abstractNumId w:val="0"/>
  </w:num>
  <w:num w:numId="3" w16cid:durableId="2067297814">
    <w:abstractNumId w:val="1"/>
  </w:num>
  <w:num w:numId="4" w16cid:durableId="222254373">
    <w:abstractNumId w:val="4"/>
  </w:num>
  <w:num w:numId="5" w16cid:durableId="985747184">
    <w:abstractNumId w:val="5"/>
  </w:num>
  <w:num w:numId="6" w16cid:durableId="136798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91C"/>
    <w:rsid w:val="001940E3"/>
    <w:rsid w:val="005A191C"/>
    <w:rsid w:val="005D4B49"/>
    <w:rsid w:val="00E82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1FB2"/>
  <w15:chartTrackingRefBased/>
  <w15:docId w15:val="{FB67E527-1F48-4E45-89C2-FF17222D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1C"/>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ptBullets">
    <w:name w:val="DeptBullets"/>
    <w:basedOn w:val="Normal"/>
    <w:rsid w:val="005A191C"/>
    <w:pPr>
      <w:numPr>
        <w:numId w:val="1"/>
      </w:numPr>
      <w:spacing w:after="240"/>
    </w:pPr>
  </w:style>
  <w:style w:type="character" w:styleId="Hyperlink">
    <w:name w:val="Hyperlink"/>
    <w:rsid w:val="005A191C"/>
    <w:rPr>
      <w:color w:val="9933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egislation.gov.uk/uksi/2012/10/ma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legislation.gov.uk/uksi/2012/8/made" TargetMode="External"/><Relationship Id="rId5" Type="http://schemas.openxmlformats.org/officeDocument/2006/relationships/customXml" Target="../customXml/item5.xml"/><Relationship Id="rId10" Type="http://schemas.openxmlformats.org/officeDocument/2006/relationships/hyperlink" Target="https://www.gov.uk/government/publications/school-admissions-code--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PersistId xmlns="bcd202a6-7b7e-4fa6-a1e4-3800d90a97b2" xsi:nil="true"/>
    <i98b064926ea4fbe8f5b88c394ff652b xmlns="8c566321-f672-4e06-a901-b5e72b4c4357">
      <Terms xmlns="http://schemas.microsoft.com/office/infopath/2007/PartnerControls"/>
    </i98b064926ea4fbe8f5b88c394ff652b>
    <_dlc_DocId xmlns="bcd202a6-7b7e-4fa6-a1e4-3800d90a97b2">Z6JRPTRWTTFX-10-105402</_dlc_DocId>
    <_dlc_DocIdUrl xmlns="bcd202a6-7b7e-4fa6-a1e4-3800d90a97b2">
      <Url>https://educationgovuk.sharepoint.com/sites/sr/f/_layouts/15/DocIdRedir.aspx?ID=Z6JRPTRWTTFX-10-105402</Url>
      <Description>Z6JRPTRWTTFX-10-105402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ec07c698-60f5-424f-b9af-f4c59398b511" ContentTypeId="0x010100545E941595ED5448BA61900FDDAFF313" PreviousValue="false"/>
</file>

<file path=customXml/item5.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8037039925CE8A4F83D012233F9C4952" ma:contentTypeVersion="34" ma:contentTypeDescription="" ma:contentTypeScope="" ma:versionID="7af0dcae45f323ed2dcbf8f4cee5bf1b">
  <xsd:schema xmlns:xsd="http://www.w3.org/2001/XMLSchema" xmlns:xs="http://www.w3.org/2001/XMLSchema" xmlns:p="http://schemas.microsoft.com/office/2006/metadata/properties" xmlns:ns2="8c566321-f672-4e06-a901-b5e72b4c4357" xmlns:ns3="bcd202a6-7b7e-4fa6-a1e4-3800d90a97b2" targetNamespace="http://schemas.microsoft.com/office/2006/metadata/properties" ma:root="true" ma:fieldsID="d5cdca18dc931e645696ebc6e394bbc7" ns2:_="" ns3:_="">
    <xsd:import namespace="8c566321-f672-4e06-a901-b5e72b4c4357"/>
    <xsd:import namespace="bcd202a6-7b7e-4fa6-a1e4-3800d90a97b2"/>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03a827d1-600d-4179-91ff-9b012c8a7dec}" ma:internalName="TaxCatchAll"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6BC758-142E-4957-BEEF-5A9D7FC37B03}">
  <ds:schemaRefs>
    <ds:schemaRef ds:uri="http://schemas.microsoft.com/office/2006/metadata/properties"/>
    <ds:schemaRef ds:uri="http://schemas.microsoft.com/office/infopath/2007/PartnerControls"/>
    <ds:schemaRef ds:uri="8c566321-f672-4e06-a901-b5e72b4c4357"/>
    <ds:schemaRef ds:uri="bcd202a6-7b7e-4fa6-a1e4-3800d90a97b2"/>
  </ds:schemaRefs>
</ds:datastoreItem>
</file>

<file path=customXml/itemProps2.xml><?xml version="1.0" encoding="utf-8"?>
<ds:datastoreItem xmlns:ds="http://schemas.openxmlformats.org/officeDocument/2006/customXml" ds:itemID="{0F9FC358-FD7D-4E68-B2F2-56E97F9BC1EE}">
  <ds:schemaRefs>
    <ds:schemaRef ds:uri="http://schemas.microsoft.com/sharepoint/v3/contenttype/forms"/>
  </ds:schemaRefs>
</ds:datastoreItem>
</file>

<file path=customXml/itemProps3.xml><?xml version="1.0" encoding="utf-8"?>
<ds:datastoreItem xmlns:ds="http://schemas.openxmlformats.org/officeDocument/2006/customXml" ds:itemID="{5BF673A1-DC78-4F90-A79F-3200CAEB8F09}">
  <ds:schemaRefs>
    <ds:schemaRef ds:uri="http://schemas.microsoft.com/sharepoint/events"/>
  </ds:schemaRefs>
</ds:datastoreItem>
</file>

<file path=customXml/itemProps4.xml><?xml version="1.0" encoding="utf-8"?>
<ds:datastoreItem xmlns:ds="http://schemas.openxmlformats.org/officeDocument/2006/customXml" ds:itemID="{CC0F497D-6A1D-4867-8379-6918CA11FCC5}">
  <ds:schemaRefs>
    <ds:schemaRef ds:uri="Microsoft.SharePoint.Taxonomy.ContentTypeSync"/>
  </ds:schemaRefs>
</ds:datastoreItem>
</file>

<file path=customXml/itemProps5.xml><?xml version="1.0" encoding="utf-8"?>
<ds:datastoreItem xmlns:ds="http://schemas.openxmlformats.org/officeDocument/2006/customXml" ds:itemID="{57962353-40B5-4572-9EB2-12D90FEE3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cd202a6-7b7e-4fa6-a1e4-3800d90a9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2791</Words>
  <Characters>15909</Characters>
  <Application>Microsoft Office Word</Application>
  <DocSecurity>4</DocSecurity>
  <Lines>132</Lines>
  <Paragraphs>37</Paragraphs>
  <ScaleCrop>false</ScaleCrop>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HONOUR, Ashleigh</dc:creator>
  <cp:keywords/>
  <dc:description/>
  <cp:lastModifiedBy>Paul ICETON</cp:lastModifiedBy>
  <cp:revision>2</cp:revision>
  <dcterms:created xsi:type="dcterms:W3CDTF">2023-08-16T08:01:00Z</dcterms:created>
  <dcterms:modified xsi:type="dcterms:W3CDTF">2023-08-16T08:01:00Z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0x010100545E941595ED5448BA61900FDDAFF313008037039925CE8A4F83D012233F9C4952</vt:lpwstr>
  </property>
  <property fmtid="{D5CDD505-2E9C-101B-9397-08002B2CF9AE}" pid="3" name="he572b3738564d54bcbac49fd88793cf">
    <vt:lpwstr>DfE|cc08a6d4-dfde-4d0f-bd85-069ebcef80d5</vt:lpwstr>
  </property>
  <property fmtid="{D5CDD505-2E9C-101B-9397-08002B2CF9AE}" pid="4" name="h5181134883947a99a38d116ffff0102">
    <vt:lpwstr>DfE|a484111e-5b24-4ad9-9778-c536c8c88985</vt:lpwstr>
  </property>
  <property fmtid="{D5CDD505-2E9C-101B-9397-08002B2CF9AE}" pid="5" name="l8a3493342514d97a5d0916bc6860fa6">
    <vt:lpwstr>Official|0884c477-2e62-47ea-b19c-5af6e91124c5</vt:lpwstr>
  </property>
  <property fmtid="{D5CDD505-2E9C-101B-9397-08002B2CF9AE}" pid="6" name="_dlc_DocIdItemGuid">
    <vt:lpwstr>253ad56a-954f-40a9-92a2-763d2b1a265a</vt:lpwstr>
  </property>
  <property fmtid="{D5CDD505-2E9C-101B-9397-08002B2CF9AE}" pid="7" name="DfeOrganisationalUnit">
    <vt:i4>2</vt:i4>
  </property>
  <property fmtid="{D5CDD505-2E9C-101B-9397-08002B2CF9AE}" pid="8" name="DfeRights:ProtectiveMarking">
    <vt:i4>1</vt:i4>
  </property>
  <property fmtid="{D5CDD505-2E9C-101B-9397-08002B2CF9AE}" pid="9" name="DfeOwner">
    <vt:i4>3</vt:i4>
  </property>
</Properties>
</file>