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EA54" w14:textId="15FECBC2" w:rsidR="008831E6" w:rsidRDefault="00BC4FBE" w:rsidP="00AC25EC">
      <w:pPr>
        <w:spacing w:line="23" w:lineRule="atLeast"/>
        <w:jc w:val="center"/>
      </w:pPr>
      <w:r>
        <w:rPr>
          <w:noProof/>
        </w:rPr>
        <w:drawing>
          <wp:anchor distT="0" distB="923" distL="114300" distR="114300" simplePos="0" relativeHeight="251658240" behindDoc="1" locked="0" layoutInCell="1" allowOverlap="1" wp14:anchorId="466CEF1E" wp14:editId="4CD42663">
            <wp:simplePos x="0" y="0"/>
            <wp:positionH relativeFrom="page">
              <wp:align>right</wp:align>
            </wp:positionH>
            <wp:positionV relativeFrom="page">
              <wp:align>center</wp:align>
            </wp:positionV>
            <wp:extent cx="7378700" cy="11096625"/>
            <wp:effectExtent l="0" t="0" r="0" b="9525"/>
            <wp:wrapNone/>
            <wp:docPr id="104" name="Picture 4" descr="Ministry of Justice, Protecting and advancing the principles of justice"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Justice, Protecting and advancing the principles of justice" title="Ministry of Justi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78700" cy="11096625"/>
                    </a:xfrm>
                    <a:prstGeom prst="rect">
                      <a:avLst/>
                    </a:prstGeom>
                  </pic:spPr>
                </pic:pic>
              </a:graphicData>
            </a:graphic>
            <wp14:sizeRelH relativeFrom="margin">
              <wp14:pctWidth>0</wp14:pctWidth>
            </wp14:sizeRelH>
            <wp14:sizeRelV relativeFrom="margin">
              <wp14:pctHeight>0</wp14:pctHeight>
            </wp14:sizeRelV>
          </wp:anchor>
        </w:drawing>
      </w:r>
      <w:r w:rsidR="00AC25EC">
        <w:t xml:space="preserve">                                    </w:t>
      </w:r>
      <w:r w:rsidR="00E6121F">
        <w:rPr>
          <w:noProof/>
        </w:rPr>
        <w:drawing>
          <wp:inline distT="0" distB="0" distL="0" distR="0" wp14:anchorId="6ADB97FB" wp14:editId="7586073F">
            <wp:extent cx="122555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0" cy="736600"/>
                    </a:xfrm>
                    <a:prstGeom prst="rect">
                      <a:avLst/>
                    </a:prstGeom>
                    <a:noFill/>
                    <a:ln>
                      <a:noFill/>
                    </a:ln>
                  </pic:spPr>
                </pic:pic>
              </a:graphicData>
            </a:graphic>
          </wp:inline>
        </w:drawing>
      </w:r>
      <w:r w:rsidR="00AC25EC">
        <w:t xml:space="preserve">          </w:t>
      </w:r>
      <w:r w:rsidR="00A42E83">
        <w:tab/>
      </w:r>
      <w:r w:rsidR="00A42E83">
        <w:tab/>
      </w:r>
      <w:r w:rsidR="00A42E83">
        <w:tab/>
      </w:r>
      <w:r w:rsidRPr="00193B44">
        <w:rPr>
          <w:noProof/>
        </w:rPr>
        <w:drawing>
          <wp:inline distT="0" distB="0" distL="0" distR="0" wp14:anchorId="1990D053" wp14:editId="7A6F04AA">
            <wp:extent cx="1181100" cy="666750"/>
            <wp:effectExtent l="0" t="0" r="0" b="0"/>
            <wp:docPr id="2" name="Picture 1" descr="OCPA_KITEMARK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A_KITEMARK_RGB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666750"/>
                    </a:xfrm>
                    <a:prstGeom prst="rect">
                      <a:avLst/>
                    </a:prstGeom>
                    <a:noFill/>
                    <a:ln>
                      <a:noFill/>
                    </a:ln>
                  </pic:spPr>
                </pic:pic>
              </a:graphicData>
            </a:graphic>
          </wp:inline>
        </w:drawing>
      </w:r>
    </w:p>
    <w:p w14:paraId="2FDC9306" w14:textId="77777777" w:rsidR="00276B06" w:rsidRDefault="00276B06" w:rsidP="00643007">
      <w:pPr>
        <w:spacing w:line="23" w:lineRule="atLeast"/>
        <w:jc w:val="both"/>
      </w:pPr>
    </w:p>
    <w:p w14:paraId="3C01266B" w14:textId="77777777" w:rsidR="00276B06" w:rsidRDefault="00276B06" w:rsidP="00643007">
      <w:pPr>
        <w:spacing w:line="23" w:lineRule="atLeast"/>
        <w:jc w:val="both"/>
      </w:pPr>
    </w:p>
    <w:p w14:paraId="132BBD87" w14:textId="77777777" w:rsidR="00276B06" w:rsidRDefault="00276B06" w:rsidP="00643007">
      <w:pPr>
        <w:spacing w:line="23" w:lineRule="atLeast"/>
        <w:jc w:val="both"/>
      </w:pPr>
    </w:p>
    <w:p w14:paraId="101291AD" w14:textId="7A20FF3A" w:rsidR="00C17AF0" w:rsidRDefault="00FA2D3E" w:rsidP="00C17AF0">
      <w:pPr>
        <w:jc w:val="center"/>
        <w:rPr>
          <w:rFonts w:ascii="Arial" w:eastAsia="Calibri" w:hAnsi="Arial" w:cs="Arial"/>
          <w:lang w:eastAsia="en-US"/>
        </w:rPr>
      </w:pPr>
      <w:r w:rsidRPr="00E41CAE">
        <w:rPr>
          <w:rFonts w:ascii="Arial" w:eastAsia="Calibri" w:hAnsi="Arial" w:cs="Arial"/>
          <w:lang w:eastAsia="en-US"/>
        </w:rPr>
        <w:t xml:space="preserve">We are looking for an outstanding individual for the </w:t>
      </w:r>
      <w:r w:rsidR="00797348">
        <w:rPr>
          <w:rFonts w:ascii="Arial" w:eastAsia="Calibri" w:hAnsi="Arial" w:cs="Arial"/>
          <w:lang w:eastAsia="en-US"/>
        </w:rPr>
        <w:t>role</w:t>
      </w:r>
      <w:r w:rsidRPr="00E41CAE">
        <w:rPr>
          <w:rFonts w:ascii="Arial" w:eastAsia="Calibri" w:hAnsi="Arial" w:cs="Arial"/>
          <w:lang w:eastAsia="en-US"/>
        </w:rPr>
        <w:t xml:space="preserve"> of</w:t>
      </w:r>
    </w:p>
    <w:p w14:paraId="336B6514" w14:textId="3E259E57" w:rsidR="00385263" w:rsidRDefault="0059775D" w:rsidP="00B46C5A">
      <w:pPr>
        <w:tabs>
          <w:tab w:val="left" w:pos="6120"/>
        </w:tabs>
        <w:spacing w:line="23" w:lineRule="atLeast"/>
        <w:jc w:val="center"/>
        <w:rPr>
          <w:rFonts w:ascii="Arial" w:eastAsia="Batang" w:hAnsi="Arial" w:cs="Arial"/>
          <w:b/>
          <w:sz w:val="28"/>
          <w:szCs w:val="28"/>
        </w:rPr>
      </w:pPr>
      <w:bookmarkStart w:id="0" w:name="_Hlk36024703"/>
      <w:bookmarkStart w:id="1" w:name="_Hlk39743231"/>
      <w:r>
        <w:rPr>
          <w:rFonts w:ascii="Arial" w:eastAsia="Batang" w:hAnsi="Arial" w:cs="Arial"/>
          <w:b/>
          <w:sz w:val="28"/>
          <w:szCs w:val="28"/>
        </w:rPr>
        <w:t xml:space="preserve"> </w:t>
      </w:r>
      <w:r w:rsidR="007B3D86">
        <w:rPr>
          <w:rFonts w:ascii="Arial" w:eastAsia="Batang" w:hAnsi="Arial" w:cs="Arial"/>
          <w:b/>
          <w:sz w:val="28"/>
          <w:szCs w:val="28"/>
        </w:rPr>
        <w:t>Commissioner for Public Law and the Law in Wales</w:t>
      </w:r>
      <w:bookmarkEnd w:id="0"/>
      <w:bookmarkEnd w:id="1"/>
    </w:p>
    <w:p w14:paraId="3A1171D4" w14:textId="7B302A44" w:rsidR="00B46C5A" w:rsidRPr="00D362C0" w:rsidRDefault="00B46C5A" w:rsidP="00B46C5A">
      <w:pPr>
        <w:tabs>
          <w:tab w:val="left" w:pos="6120"/>
        </w:tabs>
        <w:spacing w:line="23" w:lineRule="atLeast"/>
        <w:jc w:val="center"/>
        <w:rPr>
          <w:rFonts w:ascii="Arial" w:eastAsia="Batang" w:hAnsi="Arial" w:cs="Arial"/>
          <w:b/>
          <w:sz w:val="28"/>
          <w:szCs w:val="28"/>
        </w:rPr>
      </w:pPr>
      <w:r w:rsidRPr="00D362C0">
        <w:rPr>
          <w:rFonts w:ascii="Arial" w:eastAsia="Batang" w:hAnsi="Arial" w:cs="Arial"/>
          <w:b/>
          <w:sz w:val="28"/>
          <w:szCs w:val="28"/>
        </w:rPr>
        <w:t>Reference number:</w:t>
      </w:r>
      <w:r>
        <w:rPr>
          <w:rFonts w:ascii="Arial" w:eastAsia="Batang" w:hAnsi="Arial" w:cs="Arial"/>
          <w:b/>
          <w:sz w:val="28"/>
          <w:szCs w:val="28"/>
        </w:rPr>
        <w:t xml:space="preserve"> </w:t>
      </w:r>
      <w:r w:rsidR="009A4F16">
        <w:rPr>
          <w:rFonts w:ascii="Arial" w:eastAsia="Batang" w:hAnsi="Arial" w:cs="Arial"/>
          <w:b/>
          <w:sz w:val="28"/>
          <w:szCs w:val="28"/>
        </w:rPr>
        <w:t xml:space="preserve">PAT </w:t>
      </w:r>
      <w:r w:rsidR="00767280">
        <w:rPr>
          <w:rFonts w:ascii="Arial" w:eastAsia="Batang" w:hAnsi="Arial" w:cs="Arial"/>
          <w:b/>
          <w:sz w:val="28"/>
          <w:szCs w:val="28"/>
        </w:rPr>
        <w:t>160079</w:t>
      </w:r>
    </w:p>
    <w:p w14:paraId="4A48A962" w14:textId="77777777" w:rsidR="00B46C5A" w:rsidRPr="001567F1" w:rsidRDefault="00B46C5A" w:rsidP="00B46C5A">
      <w:pPr>
        <w:spacing w:line="23" w:lineRule="atLeast"/>
        <w:ind w:hanging="720"/>
        <w:jc w:val="center"/>
        <w:rPr>
          <w:rFonts w:ascii="Arial" w:eastAsia="Calibri" w:hAnsi="Arial" w:cs="Arial"/>
          <w:lang w:eastAsia="en-US"/>
        </w:rPr>
      </w:pPr>
      <w:r w:rsidRPr="001567F1">
        <w:rPr>
          <w:rFonts w:ascii="Arial" w:eastAsia="Batang" w:hAnsi="Arial" w:cs="Arial"/>
          <w:b/>
        </w:rPr>
        <w:t xml:space="preserve">            (</w:t>
      </w:r>
      <w:proofErr w:type="gramStart"/>
      <w:r w:rsidRPr="001567F1">
        <w:rPr>
          <w:rFonts w:ascii="Arial" w:eastAsia="Batang" w:hAnsi="Arial" w:cs="Arial"/>
          <w:b/>
        </w:rPr>
        <w:t>please</w:t>
      </w:r>
      <w:proofErr w:type="gramEnd"/>
      <w:r w:rsidRPr="001567F1">
        <w:rPr>
          <w:rFonts w:ascii="Arial" w:eastAsia="Batang" w:hAnsi="Arial" w:cs="Arial"/>
          <w:b/>
        </w:rPr>
        <w:t xml:space="preserve"> use the above reference in all correspondence)</w:t>
      </w:r>
    </w:p>
    <w:p w14:paraId="6096E67F" w14:textId="7034E52F" w:rsidR="00EC5DCB" w:rsidRDefault="00EC5DCB" w:rsidP="0FBD3CCA">
      <w:pPr>
        <w:jc w:val="both"/>
        <w:rPr>
          <w:rFonts w:ascii="Arial" w:hAnsi="Arial" w:cs="Arial"/>
        </w:rPr>
      </w:pPr>
      <w:r w:rsidRPr="00E55415">
        <w:rPr>
          <w:rFonts w:ascii="Arial" w:eastAsia="Calibri" w:hAnsi="Arial" w:cs="Arial"/>
          <w:b/>
          <w:bCs/>
          <w:lang w:eastAsia="en-US"/>
        </w:rPr>
        <w:t>Location:</w:t>
      </w:r>
      <w:r w:rsidR="00913969" w:rsidRPr="00E55415">
        <w:rPr>
          <w:rFonts w:ascii="Arial" w:hAnsi="Arial" w:cs="Arial"/>
        </w:rPr>
        <w:t xml:space="preserve"> </w:t>
      </w:r>
      <w:r w:rsidR="006465EA" w:rsidRPr="006465EA">
        <w:rPr>
          <w:rFonts w:ascii="Arial" w:hAnsi="Arial" w:cs="Arial"/>
        </w:rPr>
        <w:t xml:space="preserve">The role is based in </w:t>
      </w:r>
      <w:r w:rsidR="000C5440">
        <w:rPr>
          <w:rFonts w:ascii="Arial" w:hAnsi="Arial" w:cs="Arial"/>
        </w:rPr>
        <w:t>London</w:t>
      </w:r>
      <w:r w:rsidR="008E2A91">
        <w:rPr>
          <w:rFonts w:ascii="Arial" w:hAnsi="Arial" w:cs="Arial"/>
        </w:rPr>
        <w:t xml:space="preserve"> (currently </w:t>
      </w:r>
      <w:r w:rsidR="006465EA" w:rsidRPr="006465EA">
        <w:rPr>
          <w:rFonts w:ascii="Arial" w:hAnsi="Arial" w:cs="Arial"/>
        </w:rPr>
        <w:t>102 Petty France</w:t>
      </w:r>
      <w:r w:rsidR="008E2A91">
        <w:rPr>
          <w:rFonts w:ascii="Arial" w:hAnsi="Arial" w:cs="Arial"/>
        </w:rPr>
        <w:t>)</w:t>
      </w:r>
      <w:r w:rsidR="006465EA" w:rsidRPr="006465EA">
        <w:rPr>
          <w:rFonts w:ascii="Arial" w:hAnsi="Arial" w:cs="Arial"/>
        </w:rPr>
        <w:t xml:space="preserve">. The Commission operates many meetings virtually so some </w:t>
      </w:r>
      <w:proofErr w:type="gramStart"/>
      <w:r w:rsidR="006465EA" w:rsidRPr="006465EA">
        <w:rPr>
          <w:rFonts w:ascii="Arial" w:hAnsi="Arial" w:cs="Arial"/>
        </w:rPr>
        <w:t>home-working</w:t>
      </w:r>
      <w:proofErr w:type="gramEnd"/>
      <w:r w:rsidR="006465EA" w:rsidRPr="006465EA">
        <w:rPr>
          <w:rFonts w:ascii="Arial" w:hAnsi="Arial" w:cs="Arial"/>
        </w:rPr>
        <w:t xml:space="preserve"> is possible, but increasingly in-person meetings are becoming the norm so regular attendance in Petty France will be required. </w:t>
      </w:r>
    </w:p>
    <w:p w14:paraId="1815846F" w14:textId="352F8C49" w:rsidR="0098635B" w:rsidRPr="001567F1" w:rsidRDefault="00913969" w:rsidP="00EC5DCB">
      <w:pPr>
        <w:jc w:val="both"/>
        <w:rPr>
          <w:rFonts w:ascii="Arial" w:hAnsi="Arial" w:cs="Arial"/>
        </w:rPr>
      </w:pPr>
      <w:r w:rsidRPr="001567F1">
        <w:rPr>
          <w:rFonts w:ascii="Arial" w:hAnsi="Arial" w:cs="Arial"/>
          <w:b/>
        </w:rPr>
        <w:t xml:space="preserve">Term of appointment: </w:t>
      </w:r>
      <w:r w:rsidR="00067D44" w:rsidRPr="00067D44">
        <w:rPr>
          <w:rFonts w:ascii="Arial" w:hAnsi="Arial" w:cs="Arial"/>
          <w:bCs/>
        </w:rPr>
        <w:t>5 years</w:t>
      </w:r>
      <w:r w:rsidR="00067D44" w:rsidRPr="00067D44">
        <w:rPr>
          <w:rFonts w:ascii="Arial" w:hAnsi="Arial" w:cs="Arial"/>
          <w:b/>
        </w:rPr>
        <w:t xml:space="preserve"> </w:t>
      </w:r>
    </w:p>
    <w:p w14:paraId="0C865831" w14:textId="1C560CDE" w:rsidR="00EC5DCB" w:rsidRPr="001567F1" w:rsidRDefault="00EC5DCB" w:rsidP="30BAA670">
      <w:pPr>
        <w:jc w:val="both"/>
        <w:rPr>
          <w:rFonts w:ascii="Arial" w:hAnsi="Arial" w:cs="Arial"/>
          <w:b/>
          <w:bCs/>
        </w:rPr>
      </w:pPr>
      <w:r w:rsidRPr="001567F1">
        <w:rPr>
          <w:rFonts w:ascii="Arial" w:hAnsi="Arial" w:cs="Arial"/>
          <w:b/>
          <w:bCs/>
        </w:rPr>
        <w:t>Time commitment:</w:t>
      </w:r>
      <w:r w:rsidR="00913969" w:rsidRPr="001567F1">
        <w:rPr>
          <w:rFonts w:ascii="Arial" w:hAnsi="Arial" w:cs="Arial"/>
          <w:b/>
          <w:bCs/>
        </w:rPr>
        <w:t xml:space="preserve"> </w:t>
      </w:r>
      <w:r w:rsidR="00AB4C66" w:rsidRPr="00AB4C66">
        <w:rPr>
          <w:rFonts w:ascii="Arial" w:hAnsi="Arial" w:cs="Arial"/>
        </w:rPr>
        <w:t>Commissioners are appointed on a full-time basis</w:t>
      </w:r>
      <w:r w:rsidR="00AB4C66" w:rsidRPr="00AB4C66">
        <w:rPr>
          <w:rFonts w:ascii="Arial" w:hAnsi="Arial" w:cs="Arial"/>
          <w:b/>
          <w:bCs/>
        </w:rPr>
        <w:t xml:space="preserve"> </w:t>
      </w:r>
    </w:p>
    <w:p w14:paraId="18F1F651" w14:textId="2F1A5697" w:rsidR="00EC5DCB" w:rsidRPr="00E47FC8" w:rsidRDefault="00EC5DCB" w:rsidP="00EC5DCB">
      <w:pPr>
        <w:jc w:val="both"/>
        <w:rPr>
          <w:rFonts w:ascii="Arial" w:hAnsi="Arial" w:cs="Arial"/>
          <w:bCs/>
        </w:rPr>
      </w:pPr>
      <w:r w:rsidRPr="001567F1">
        <w:rPr>
          <w:rFonts w:ascii="Arial" w:hAnsi="Arial" w:cs="Arial"/>
          <w:b/>
        </w:rPr>
        <w:t>Remuneration:</w:t>
      </w:r>
      <w:r w:rsidR="009B6B65" w:rsidRPr="001567F1">
        <w:rPr>
          <w:rFonts w:ascii="Arial" w:hAnsi="Arial" w:cs="Arial"/>
          <w:b/>
        </w:rPr>
        <w:t xml:space="preserve"> </w:t>
      </w:r>
      <w:bookmarkStart w:id="2" w:name="_Hlk126656765"/>
      <w:r w:rsidR="00B964F3" w:rsidRPr="00B964F3">
        <w:rPr>
          <w:rFonts w:ascii="Arial" w:hAnsi="Arial" w:cs="Arial"/>
          <w:bCs/>
        </w:rPr>
        <w:t>£123,460 per annum</w:t>
      </w:r>
      <w:r w:rsidR="00863852" w:rsidRPr="00E47FC8">
        <w:rPr>
          <w:rFonts w:ascii="Arial" w:hAnsi="Arial" w:cs="Arial"/>
          <w:bCs/>
        </w:rPr>
        <w:t xml:space="preserve"> </w:t>
      </w:r>
      <w:bookmarkEnd w:id="2"/>
    </w:p>
    <w:p w14:paraId="158342D7" w14:textId="43B52BAA" w:rsidR="00047069" w:rsidRPr="001567F1" w:rsidRDefault="00047069" w:rsidP="00F229EE">
      <w:pPr>
        <w:spacing w:after="0" w:line="240" w:lineRule="auto"/>
        <w:jc w:val="both"/>
        <w:rPr>
          <w:rFonts w:ascii="Arial" w:hAnsi="Arial" w:cs="Arial"/>
          <w:b/>
          <w:bCs/>
        </w:rPr>
      </w:pPr>
      <w:r w:rsidRPr="001567F1">
        <w:rPr>
          <w:rFonts w:ascii="Arial" w:hAnsi="Arial" w:cs="Arial"/>
          <w:b/>
          <w:bCs/>
        </w:rPr>
        <w:t>Expected start date of role:</w:t>
      </w:r>
      <w:r w:rsidR="002B30E5" w:rsidRPr="001567F1">
        <w:rPr>
          <w:rFonts w:ascii="Arial" w:hAnsi="Arial" w:cs="Arial"/>
          <w:b/>
          <w:bCs/>
        </w:rPr>
        <w:t xml:space="preserve"> </w:t>
      </w:r>
      <w:r w:rsidR="00275C3E">
        <w:rPr>
          <w:rFonts w:ascii="Arial" w:hAnsi="Arial" w:cs="Arial"/>
        </w:rPr>
        <w:t>February</w:t>
      </w:r>
      <w:r w:rsidR="000F5E2F" w:rsidRPr="000F5E2F">
        <w:rPr>
          <w:rFonts w:ascii="Arial" w:hAnsi="Arial" w:cs="Arial"/>
        </w:rPr>
        <w:t xml:space="preserve"> 202</w:t>
      </w:r>
      <w:r w:rsidR="00D32E74">
        <w:rPr>
          <w:rFonts w:ascii="Arial" w:hAnsi="Arial" w:cs="Arial"/>
        </w:rPr>
        <w:t>4</w:t>
      </w:r>
    </w:p>
    <w:p w14:paraId="67A7FB88" w14:textId="77777777" w:rsidR="00047069" w:rsidRPr="001567F1" w:rsidRDefault="00047069" w:rsidP="00F229EE">
      <w:pPr>
        <w:spacing w:after="0" w:line="240" w:lineRule="auto"/>
        <w:jc w:val="both"/>
        <w:rPr>
          <w:rFonts w:ascii="Arial" w:hAnsi="Arial" w:cs="Arial"/>
        </w:rPr>
      </w:pPr>
    </w:p>
    <w:p w14:paraId="326990E9" w14:textId="4714E976" w:rsidR="0098635B" w:rsidRDefault="0098635B" w:rsidP="00F229EE">
      <w:pPr>
        <w:spacing w:before="100" w:after="0" w:line="240" w:lineRule="auto"/>
        <w:jc w:val="both"/>
        <w:outlineLvl w:val="0"/>
        <w:rPr>
          <w:rFonts w:ascii="Arial" w:hAnsi="Arial" w:cs="Arial"/>
          <w:b/>
        </w:rPr>
      </w:pPr>
      <w:r w:rsidRPr="001567F1">
        <w:rPr>
          <w:rFonts w:ascii="Arial" w:hAnsi="Arial" w:cs="Arial"/>
          <w:b/>
        </w:rPr>
        <w:t>Closing date</w:t>
      </w:r>
      <w:r w:rsidR="00B83F58" w:rsidRPr="001567F1">
        <w:rPr>
          <w:rFonts w:ascii="Arial" w:hAnsi="Arial" w:cs="Arial"/>
          <w:b/>
        </w:rPr>
        <w:t xml:space="preserve"> for application</w:t>
      </w:r>
      <w:r w:rsidR="008B4A94" w:rsidRPr="001567F1">
        <w:rPr>
          <w:rFonts w:ascii="Arial" w:hAnsi="Arial" w:cs="Arial"/>
          <w:b/>
        </w:rPr>
        <w:t>s</w:t>
      </w:r>
      <w:r w:rsidR="00B83F58" w:rsidRPr="001567F1">
        <w:rPr>
          <w:rFonts w:ascii="Arial" w:hAnsi="Arial" w:cs="Arial"/>
          <w:b/>
        </w:rPr>
        <w:t xml:space="preserve"> is </w:t>
      </w:r>
      <w:r w:rsidR="004541B6">
        <w:rPr>
          <w:rFonts w:ascii="Arial" w:hAnsi="Arial" w:cs="Arial"/>
          <w:b/>
        </w:rPr>
        <w:t>11</w:t>
      </w:r>
      <w:r w:rsidR="001D3045" w:rsidRPr="001567F1">
        <w:rPr>
          <w:rFonts w:ascii="Arial" w:hAnsi="Arial" w:cs="Arial"/>
          <w:b/>
        </w:rPr>
        <w:t>am</w:t>
      </w:r>
      <w:r w:rsidRPr="001567F1">
        <w:rPr>
          <w:rFonts w:ascii="Arial" w:hAnsi="Arial" w:cs="Arial"/>
          <w:b/>
        </w:rPr>
        <w:t xml:space="preserve"> on</w:t>
      </w:r>
      <w:r w:rsidR="008E5B15" w:rsidRPr="001567F1">
        <w:rPr>
          <w:rFonts w:ascii="Arial" w:hAnsi="Arial" w:cs="Arial"/>
          <w:b/>
        </w:rPr>
        <w:t xml:space="preserve"> </w:t>
      </w:r>
      <w:r w:rsidR="00D72A76">
        <w:rPr>
          <w:rFonts w:ascii="Arial" w:hAnsi="Arial" w:cs="Arial"/>
          <w:b/>
        </w:rPr>
        <w:t>Wednesday 31 May</w:t>
      </w:r>
      <w:r w:rsidR="008B2E86">
        <w:rPr>
          <w:rFonts w:ascii="Arial" w:hAnsi="Arial" w:cs="Arial"/>
          <w:b/>
        </w:rPr>
        <w:t xml:space="preserve"> </w:t>
      </w:r>
      <w:r w:rsidRPr="001567F1">
        <w:rPr>
          <w:rFonts w:ascii="Arial" w:hAnsi="Arial" w:cs="Arial"/>
          <w:b/>
        </w:rPr>
        <w:t xml:space="preserve"> </w:t>
      </w:r>
    </w:p>
    <w:p w14:paraId="7E942703" w14:textId="77777777" w:rsidR="00E46C09" w:rsidRPr="001567F1" w:rsidRDefault="00E46C09" w:rsidP="00F229EE">
      <w:pPr>
        <w:spacing w:before="100" w:after="0" w:line="240" w:lineRule="auto"/>
        <w:jc w:val="both"/>
        <w:outlineLvl w:val="0"/>
        <w:rPr>
          <w:rFonts w:ascii="Arial" w:hAnsi="Arial" w:cs="Arial"/>
          <w:b/>
        </w:rPr>
      </w:pPr>
    </w:p>
    <w:p w14:paraId="612AA044" w14:textId="6BFD3304" w:rsidR="00AE362A" w:rsidRDefault="00B83F58" w:rsidP="00FE6374">
      <w:pPr>
        <w:autoSpaceDE w:val="0"/>
        <w:autoSpaceDN w:val="0"/>
        <w:adjustRightInd w:val="0"/>
        <w:rPr>
          <w:rFonts w:ascii="Arial" w:hAnsi="Arial" w:cs="Arial"/>
          <w:color w:val="000000"/>
        </w:rPr>
      </w:pPr>
      <w:r w:rsidRPr="001567F1">
        <w:rPr>
          <w:rFonts w:ascii="Arial" w:hAnsi="Arial" w:cs="Arial"/>
          <w:color w:val="000000"/>
        </w:rPr>
        <w:t xml:space="preserve">Applications should be </w:t>
      </w:r>
      <w:r w:rsidR="00996D42">
        <w:rPr>
          <w:rFonts w:ascii="Arial" w:hAnsi="Arial" w:cs="Arial"/>
          <w:color w:val="000000"/>
        </w:rPr>
        <w:t>uploaded onto the Cabinet Office</w:t>
      </w:r>
      <w:r w:rsidR="00FE6374">
        <w:rPr>
          <w:rFonts w:ascii="Arial" w:hAnsi="Arial" w:cs="Arial"/>
          <w:color w:val="000000"/>
        </w:rPr>
        <w:t xml:space="preserve"> website</w:t>
      </w:r>
      <w:r w:rsidR="00AE362A">
        <w:rPr>
          <w:rFonts w:ascii="Arial" w:hAnsi="Arial" w:cs="Arial"/>
          <w:color w:val="000000"/>
        </w:rPr>
        <w:t xml:space="preserve"> </w:t>
      </w:r>
      <w:hyperlink r:id="rId15" w:history="1">
        <w:r w:rsidR="00AE362A" w:rsidRPr="000F0408">
          <w:rPr>
            <w:rStyle w:val="Hyperlink"/>
            <w:rFonts w:ascii="Arial" w:hAnsi="Arial" w:cs="Arial"/>
          </w:rPr>
          <w:t>https://apply-for-public-appointment.service.gov.uk/create-account</w:t>
        </w:r>
      </w:hyperlink>
    </w:p>
    <w:p w14:paraId="16055D8F" w14:textId="77777777" w:rsidR="00F13A48" w:rsidRPr="001567F1" w:rsidRDefault="00F13A48" w:rsidP="00047069">
      <w:pPr>
        <w:spacing w:after="0" w:line="240" w:lineRule="auto"/>
        <w:contextualSpacing/>
        <w:rPr>
          <w:rFonts w:ascii="Arial" w:hAnsi="Arial" w:cs="Arial"/>
          <w:b/>
          <w:bCs/>
        </w:rPr>
      </w:pPr>
    </w:p>
    <w:p w14:paraId="58FC2F75" w14:textId="23D3F908" w:rsidR="00047069" w:rsidRPr="001567F1" w:rsidRDefault="00047069" w:rsidP="00047069">
      <w:pPr>
        <w:spacing w:after="0" w:line="240" w:lineRule="auto"/>
        <w:contextualSpacing/>
        <w:rPr>
          <w:rFonts w:ascii="Arial" w:hAnsi="Arial" w:cs="Arial"/>
          <w:b/>
        </w:rPr>
      </w:pPr>
      <w:r w:rsidRPr="001567F1">
        <w:rPr>
          <w:rFonts w:ascii="Arial" w:hAnsi="Arial" w:cs="Arial"/>
          <w:b/>
          <w:bCs/>
        </w:rPr>
        <w:t>Guidance on how to write a successful application is provided at</w:t>
      </w:r>
      <w:r w:rsidR="00A26D8E" w:rsidRPr="001567F1">
        <w:rPr>
          <w:rFonts w:ascii="Arial" w:hAnsi="Arial" w:cs="Arial"/>
        </w:rPr>
        <w:t xml:space="preserve"> </w:t>
      </w:r>
      <w:r w:rsidRPr="001567F1">
        <w:rPr>
          <w:rFonts w:ascii="Arial" w:hAnsi="Arial" w:cs="Arial"/>
          <w:b/>
        </w:rPr>
        <w:t xml:space="preserve">Appendix </w:t>
      </w:r>
      <w:r w:rsidR="00710E37" w:rsidRPr="001567F1">
        <w:rPr>
          <w:rFonts w:ascii="Arial" w:hAnsi="Arial" w:cs="Arial"/>
          <w:b/>
        </w:rPr>
        <w:t>2</w:t>
      </w:r>
      <w:r w:rsidRPr="001567F1">
        <w:rPr>
          <w:rFonts w:ascii="Arial" w:hAnsi="Arial" w:cs="Arial"/>
          <w:b/>
        </w:rPr>
        <w:t>.</w:t>
      </w:r>
    </w:p>
    <w:p w14:paraId="5DB57F88" w14:textId="77777777" w:rsidR="00B83F58" w:rsidRPr="001567F1" w:rsidRDefault="00B83F58" w:rsidP="00A03D5E">
      <w:pPr>
        <w:autoSpaceDE w:val="0"/>
        <w:autoSpaceDN w:val="0"/>
        <w:adjustRightInd w:val="0"/>
        <w:jc w:val="both"/>
        <w:rPr>
          <w:rFonts w:ascii="Arial" w:hAnsi="Arial" w:cs="Arial"/>
        </w:rPr>
      </w:pPr>
    </w:p>
    <w:p w14:paraId="3AFFE819" w14:textId="0C6C37DE" w:rsidR="0098635B" w:rsidRPr="001567F1" w:rsidRDefault="00B83F58" w:rsidP="0093577F">
      <w:pPr>
        <w:autoSpaceDE w:val="0"/>
        <w:autoSpaceDN w:val="0"/>
        <w:adjustRightInd w:val="0"/>
        <w:jc w:val="both"/>
        <w:rPr>
          <w:rFonts w:ascii="Arial" w:hAnsi="Arial" w:cs="Arial"/>
        </w:rPr>
      </w:pPr>
      <w:r w:rsidRPr="001567F1">
        <w:rPr>
          <w:rFonts w:ascii="Arial" w:hAnsi="Arial" w:cs="Arial"/>
          <w:color w:val="000000"/>
        </w:rPr>
        <w:t>Alternative format versions of this candidate information pack are available on request fr</w:t>
      </w:r>
      <w:r w:rsidR="00795BBB" w:rsidRPr="001567F1">
        <w:rPr>
          <w:rFonts w:ascii="Arial" w:hAnsi="Arial" w:cs="Arial"/>
          <w:color w:val="000000"/>
        </w:rPr>
        <w:t xml:space="preserve">om the Public Appointments Team, contact </w:t>
      </w:r>
      <w:r w:rsidR="007A2FF4" w:rsidRPr="001567F1">
        <w:rPr>
          <w:rFonts w:ascii="Arial" w:hAnsi="Arial" w:cs="Arial"/>
          <w:color w:val="000000"/>
        </w:rPr>
        <w:t>details as above.</w:t>
      </w:r>
    </w:p>
    <w:p w14:paraId="0677E1E6" w14:textId="53E8D1A2" w:rsidR="0098635B" w:rsidRPr="001567F1" w:rsidRDefault="00BC4FBE" w:rsidP="00A03D5E">
      <w:pPr>
        <w:ind w:right="-328"/>
        <w:jc w:val="both"/>
        <w:rPr>
          <w:rFonts w:ascii="Arial" w:hAnsi="Arial" w:cs="Arial"/>
          <w:lang w:val="en"/>
        </w:rPr>
      </w:pPr>
      <w:bookmarkStart w:id="3" w:name="_Hlk504744153"/>
      <w:r w:rsidRPr="001567F1">
        <w:rPr>
          <w:rFonts w:ascii="Arial" w:hAnsi="Arial" w:cs="Arial"/>
          <w:noProof/>
        </w:rPr>
        <w:drawing>
          <wp:inline distT="0" distB="0" distL="0" distR="0" wp14:anchorId="6394D2A6" wp14:editId="32DBED47">
            <wp:extent cx="152400" cy="1524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17">
        <w:r w:rsidR="00134205" w:rsidRPr="001567F1">
          <w:rPr>
            <w:rStyle w:val="Hyperlink"/>
            <w:rFonts w:ascii="Arial" w:hAnsi="Arial" w:cs="Arial"/>
            <w:lang w:val="en"/>
          </w:rPr>
          <w:t>Twitter</w:t>
        </w:r>
      </w:hyperlink>
      <w:bookmarkEnd w:id="3"/>
      <w:r w:rsidR="00134205" w:rsidRPr="001567F1">
        <w:rPr>
          <w:rStyle w:val="Hyperlink"/>
          <w:rFonts w:ascii="Arial" w:hAnsi="Arial" w:cs="Arial"/>
          <w:lang w:val="en"/>
        </w:rPr>
        <w:t xml:space="preserve"> </w:t>
      </w:r>
      <w:r w:rsidR="0098635B" w:rsidRPr="001567F1">
        <w:rPr>
          <w:rFonts w:ascii="Arial" w:hAnsi="Arial" w:cs="Arial"/>
          <w:lang w:val="en"/>
        </w:rPr>
        <w:t>Follow us to keep up to date with public appointments vacancies</w:t>
      </w:r>
      <w:r w:rsidR="00C73858" w:rsidRPr="001567F1">
        <w:rPr>
          <w:rFonts w:ascii="Arial" w:hAnsi="Arial" w:cs="Arial"/>
          <w:lang w:val="en"/>
        </w:rPr>
        <w:t>.</w:t>
      </w:r>
    </w:p>
    <w:p w14:paraId="4021EDBA" w14:textId="77777777" w:rsidR="00863852" w:rsidRPr="001567F1" w:rsidRDefault="0098635B" w:rsidP="00047069">
      <w:pPr>
        <w:spacing w:before="120" w:after="120" w:line="240" w:lineRule="atLeast"/>
        <w:jc w:val="both"/>
        <w:rPr>
          <w:rFonts w:ascii="Arial" w:hAnsi="Arial" w:cs="Arial"/>
          <w:bCs/>
          <w:color w:val="404040"/>
        </w:rPr>
      </w:pPr>
      <w:r w:rsidRPr="001567F1">
        <w:rPr>
          <w:rFonts w:ascii="Arial" w:hAnsi="Arial" w:cs="Arial"/>
          <w:bCs/>
          <w:color w:val="404040"/>
        </w:rPr>
        <w:t>All public appointments are advertised on the Cabinet Office’s Public Appointments website (</w:t>
      </w:r>
      <w:hyperlink r:id="rId18" w:history="1">
        <w:r w:rsidRPr="001567F1">
          <w:rPr>
            <w:rStyle w:val="Hyperlink"/>
            <w:rFonts w:ascii="Arial" w:hAnsi="Arial" w:cs="Arial"/>
            <w:bCs/>
          </w:rPr>
          <w:t>http://publicappointments.cabinetoffice.gov.uk/</w:t>
        </w:r>
      </w:hyperlink>
      <w:r w:rsidRPr="001567F1">
        <w:rPr>
          <w:rFonts w:ascii="Arial" w:hAnsi="Arial" w:cs="Arial"/>
          <w:bCs/>
          <w:color w:val="404040"/>
        </w:rPr>
        <w:t xml:space="preserve">) and the Public Appointments Twitter feed (@publicappts). </w:t>
      </w:r>
    </w:p>
    <w:p w14:paraId="70A9C2BF" w14:textId="77777777" w:rsidR="00047069" w:rsidRDefault="00047069" w:rsidP="00047069">
      <w:pPr>
        <w:spacing w:before="120" w:after="120" w:line="240" w:lineRule="atLeast"/>
        <w:jc w:val="both"/>
        <w:rPr>
          <w:rFonts w:ascii="Arial" w:hAnsi="Arial" w:cs="Arial"/>
        </w:rPr>
      </w:pPr>
    </w:p>
    <w:p w14:paraId="3BA112D9" w14:textId="42147523" w:rsidR="00863852" w:rsidRDefault="00BC4FBE" w:rsidP="00643007">
      <w:pPr>
        <w:spacing w:line="23" w:lineRule="atLeast"/>
        <w:jc w:val="both"/>
        <w:rPr>
          <w:rFonts w:ascii="Arial" w:hAnsi="Arial" w:cs="Arial"/>
        </w:rPr>
      </w:pPr>
      <w:r>
        <w:rPr>
          <w:noProof/>
        </w:rPr>
        <w:lastRenderedPageBreak/>
        <w:drawing>
          <wp:inline distT="0" distB="0" distL="0" distR="0" wp14:anchorId="0ADD1638" wp14:editId="4C1DE105">
            <wp:extent cx="1248865" cy="607060"/>
            <wp:effectExtent l="0" t="0" r="8890" b="2540"/>
            <wp:docPr id="105" name="Picture 10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pic:nvPicPr>
                  <pic:blipFill>
                    <a:blip r:embed="rId20">
                      <a:extLst>
                        <a:ext uri="{28A0092B-C50C-407E-A947-70E740481C1C}">
                          <a14:useLocalDpi xmlns:a14="http://schemas.microsoft.com/office/drawing/2010/main" val="0"/>
                        </a:ext>
                      </a:extLst>
                    </a:blip>
                    <a:stretch>
                      <a:fillRect/>
                    </a:stretch>
                  </pic:blipFill>
                  <pic:spPr>
                    <a:xfrm>
                      <a:off x="0" y="0"/>
                      <a:ext cx="1248865" cy="607060"/>
                    </a:xfrm>
                    <a:prstGeom prst="rect">
                      <a:avLst/>
                    </a:prstGeom>
                  </pic:spPr>
                </pic:pic>
              </a:graphicData>
            </a:graphic>
          </wp:inline>
        </w:drawing>
      </w:r>
    </w:p>
    <w:p w14:paraId="5D20C524" w14:textId="6305400E" w:rsidR="00596B49" w:rsidRDefault="00596B49" w:rsidP="00596B49">
      <w:pPr>
        <w:jc w:val="both"/>
        <w:rPr>
          <w:rFonts w:ascii="Arial" w:hAnsi="Arial" w:cs="Arial"/>
          <w:color w:val="993366"/>
          <w:sz w:val="28"/>
          <w:szCs w:val="28"/>
        </w:rPr>
      </w:pPr>
      <w:r w:rsidRPr="0FBD3CCA">
        <w:rPr>
          <w:rFonts w:ascii="Arial" w:hAnsi="Arial" w:cs="Arial"/>
          <w:b/>
          <w:bCs/>
          <w:color w:val="993366"/>
          <w:sz w:val="28"/>
          <w:szCs w:val="28"/>
        </w:rPr>
        <w:t xml:space="preserve">1. </w:t>
      </w:r>
      <w:r w:rsidR="00844F91">
        <w:rPr>
          <w:rFonts w:ascii="Arial" w:hAnsi="Arial" w:cs="Arial"/>
          <w:b/>
          <w:bCs/>
          <w:color w:val="993366"/>
          <w:sz w:val="28"/>
          <w:szCs w:val="28"/>
        </w:rPr>
        <w:t>Introduction</w:t>
      </w:r>
      <w:r w:rsidR="00257C5B" w:rsidRPr="0FBD3CCA">
        <w:rPr>
          <w:rFonts w:ascii="Arial" w:hAnsi="Arial" w:cs="Arial"/>
          <w:b/>
          <w:bCs/>
          <w:color w:val="993366"/>
          <w:sz w:val="28"/>
          <w:szCs w:val="28"/>
        </w:rPr>
        <w:t xml:space="preserve"> </w:t>
      </w:r>
    </w:p>
    <w:p w14:paraId="75468CF7" w14:textId="2A217C48" w:rsidR="005C3B19" w:rsidRPr="00141CCA" w:rsidRDefault="005C3B19" w:rsidP="00D76FFA">
      <w:pPr>
        <w:spacing w:line="480" w:lineRule="auto"/>
        <w:jc w:val="both"/>
        <w:rPr>
          <w:rFonts w:ascii="Arial" w:hAnsi="Arial" w:cs="Arial"/>
        </w:rPr>
      </w:pPr>
      <w:r w:rsidRPr="00141CCA">
        <w:rPr>
          <w:rFonts w:ascii="Arial" w:hAnsi="Arial" w:cs="Arial"/>
        </w:rPr>
        <w:t>Dear Candidate,</w:t>
      </w:r>
    </w:p>
    <w:p w14:paraId="73FF47FA" w14:textId="77777777" w:rsidR="003F5F7A" w:rsidRPr="00CE6E2A" w:rsidRDefault="003F5F7A" w:rsidP="003F5F7A">
      <w:pPr>
        <w:rPr>
          <w:rFonts w:ascii="Arial" w:hAnsi="Arial" w:cs="Arial"/>
        </w:rPr>
      </w:pPr>
      <w:bookmarkStart w:id="4" w:name="_Hlk106801439"/>
      <w:r w:rsidRPr="00CE6E2A">
        <w:rPr>
          <w:rFonts w:ascii="Arial" w:hAnsi="Arial" w:cs="Arial"/>
        </w:rPr>
        <w:t>Thank you for considering applying for th</w:t>
      </w:r>
      <w:r>
        <w:rPr>
          <w:rFonts w:ascii="Arial" w:hAnsi="Arial" w:cs="Arial"/>
        </w:rPr>
        <w:t>is</w:t>
      </w:r>
      <w:r w:rsidRPr="00CE6E2A">
        <w:rPr>
          <w:rFonts w:ascii="Arial" w:hAnsi="Arial" w:cs="Arial"/>
        </w:rPr>
        <w:t xml:space="preserve"> important role. </w:t>
      </w:r>
    </w:p>
    <w:p w14:paraId="2379495E" w14:textId="77777777" w:rsidR="003F5F7A" w:rsidRPr="00CE6E2A" w:rsidRDefault="003F5F7A" w:rsidP="003F5F7A">
      <w:pPr>
        <w:rPr>
          <w:rFonts w:ascii="Arial" w:hAnsi="Arial" w:cs="Arial"/>
        </w:rPr>
      </w:pPr>
      <w:r w:rsidRPr="00CE6E2A">
        <w:rPr>
          <w:rFonts w:ascii="Arial" w:hAnsi="Arial" w:cs="Arial"/>
        </w:rPr>
        <w:t>Law Commissioners are instrumental in leading law reform in England &amp; Wales</w:t>
      </w:r>
      <w:r>
        <w:rPr>
          <w:rFonts w:ascii="Arial" w:hAnsi="Arial" w:cs="Arial"/>
        </w:rPr>
        <w:t>. Our new appointment</w:t>
      </w:r>
      <w:r w:rsidRPr="00CE6E2A">
        <w:rPr>
          <w:rFonts w:ascii="Arial" w:hAnsi="Arial" w:cs="Arial"/>
        </w:rPr>
        <w:t xml:space="preserve"> can </w:t>
      </w:r>
      <w:r>
        <w:rPr>
          <w:rFonts w:ascii="Arial" w:hAnsi="Arial" w:cs="Arial"/>
        </w:rPr>
        <w:t>expect</w:t>
      </w:r>
      <w:r w:rsidRPr="00CE6E2A">
        <w:rPr>
          <w:rFonts w:ascii="Arial" w:hAnsi="Arial" w:cs="Arial"/>
        </w:rPr>
        <w:t xml:space="preserve"> to play an important and influential part in the evolution of the law in England &amp; Wales during a period of potentially unprecedented change. </w:t>
      </w:r>
    </w:p>
    <w:p w14:paraId="7F006540" w14:textId="77777777" w:rsidR="003F5F7A" w:rsidRPr="00CE6E2A" w:rsidRDefault="003F5F7A" w:rsidP="003F5F7A">
      <w:pPr>
        <w:rPr>
          <w:rFonts w:ascii="Arial" w:hAnsi="Arial" w:cs="Arial"/>
        </w:rPr>
      </w:pPr>
      <w:r w:rsidRPr="00CE6E2A">
        <w:rPr>
          <w:rFonts w:ascii="Arial" w:hAnsi="Arial" w:cs="Arial"/>
        </w:rPr>
        <w:t xml:space="preserve">The role of a Law Commissioner is not confined to the task of </w:t>
      </w:r>
      <w:r>
        <w:rPr>
          <w:rFonts w:ascii="Arial" w:hAnsi="Arial" w:cs="Arial"/>
        </w:rPr>
        <w:t>preparing</w:t>
      </w:r>
      <w:r w:rsidRPr="00CE6E2A">
        <w:rPr>
          <w:rFonts w:ascii="Arial" w:hAnsi="Arial" w:cs="Arial"/>
        </w:rPr>
        <w:t xml:space="preserve"> </w:t>
      </w:r>
      <w:r>
        <w:rPr>
          <w:rFonts w:ascii="Arial" w:hAnsi="Arial" w:cs="Arial"/>
        </w:rPr>
        <w:t xml:space="preserve">consultation papers and </w:t>
      </w:r>
      <w:r w:rsidRPr="00CE6E2A">
        <w:rPr>
          <w:rFonts w:ascii="Arial" w:hAnsi="Arial" w:cs="Arial"/>
        </w:rPr>
        <w:t xml:space="preserve">reports.  It is a much bigger job than just that.  You will be directly involved in discussions with Ministers and officials </w:t>
      </w:r>
      <w:r>
        <w:rPr>
          <w:rFonts w:ascii="Arial" w:hAnsi="Arial" w:cs="Arial"/>
        </w:rPr>
        <w:t xml:space="preserve">in London and in Wales </w:t>
      </w:r>
      <w:r w:rsidRPr="00CE6E2A">
        <w:rPr>
          <w:rFonts w:ascii="Arial" w:hAnsi="Arial" w:cs="Arial"/>
        </w:rPr>
        <w:t xml:space="preserve">and with Parliamentary </w:t>
      </w:r>
      <w:r>
        <w:rPr>
          <w:rFonts w:ascii="Arial" w:hAnsi="Arial" w:cs="Arial"/>
        </w:rPr>
        <w:t xml:space="preserve">and Legislative </w:t>
      </w:r>
      <w:r w:rsidRPr="00CE6E2A">
        <w:rPr>
          <w:rFonts w:ascii="Arial" w:hAnsi="Arial" w:cs="Arial"/>
        </w:rPr>
        <w:t>Counsel and you will play an active role in the process of steering legislation through Parliament</w:t>
      </w:r>
      <w:r>
        <w:rPr>
          <w:rFonts w:ascii="Arial" w:hAnsi="Arial" w:cs="Arial"/>
        </w:rPr>
        <w:t xml:space="preserve"> and the Senedd</w:t>
      </w:r>
      <w:r w:rsidRPr="00CE6E2A">
        <w:rPr>
          <w:rFonts w:ascii="Arial" w:hAnsi="Arial" w:cs="Arial"/>
        </w:rPr>
        <w:t>. You will take a leading role in engaging with the public and the press and media in relation to your projects at seminars, roundtables, conferences, during one</w:t>
      </w:r>
      <w:r>
        <w:rPr>
          <w:rFonts w:ascii="Arial" w:hAnsi="Arial" w:cs="Arial"/>
        </w:rPr>
        <w:t>-</w:t>
      </w:r>
      <w:r w:rsidRPr="00CE6E2A">
        <w:rPr>
          <w:rFonts w:ascii="Arial" w:hAnsi="Arial" w:cs="Arial"/>
        </w:rPr>
        <w:t>to</w:t>
      </w:r>
      <w:r>
        <w:rPr>
          <w:rFonts w:ascii="Arial" w:hAnsi="Arial" w:cs="Arial"/>
        </w:rPr>
        <w:t>-</w:t>
      </w:r>
      <w:r w:rsidRPr="00CE6E2A">
        <w:rPr>
          <w:rFonts w:ascii="Arial" w:hAnsi="Arial" w:cs="Arial"/>
        </w:rPr>
        <w:t xml:space="preserve">one meetings and on social media.  You will liaise with the senior judiciary. You will participate in shaping the future strategy of the Commission. You will participate in “peer review” exercises whereby all the Commissioners and the Chair discuss and agree the key policy issues arising </w:t>
      </w:r>
      <w:r>
        <w:rPr>
          <w:rFonts w:ascii="Arial" w:hAnsi="Arial" w:cs="Arial"/>
        </w:rPr>
        <w:t>in</w:t>
      </w:r>
      <w:r w:rsidRPr="00CE6E2A">
        <w:rPr>
          <w:rFonts w:ascii="Arial" w:hAnsi="Arial" w:cs="Arial"/>
        </w:rPr>
        <w:t xml:space="preserve"> each project</w:t>
      </w:r>
      <w:r>
        <w:rPr>
          <w:rFonts w:ascii="Arial" w:hAnsi="Arial" w:cs="Arial"/>
        </w:rPr>
        <w:t xml:space="preserve">.  It is </w:t>
      </w:r>
      <w:r w:rsidRPr="00CE6E2A">
        <w:rPr>
          <w:rFonts w:ascii="Arial" w:hAnsi="Arial" w:cs="Arial"/>
        </w:rPr>
        <w:t xml:space="preserve">an important feature of our work that </w:t>
      </w:r>
      <w:r w:rsidRPr="00CE6E2A">
        <w:rPr>
          <w:rFonts w:ascii="Arial" w:hAnsi="Arial" w:cs="Arial"/>
          <w:u w:val="single"/>
        </w:rPr>
        <w:t>all</w:t>
      </w:r>
      <w:r w:rsidRPr="00CE6E2A">
        <w:rPr>
          <w:rFonts w:ascii="Arial" w:hAnsi="Arial" w:cs="Arial"/>
        </w:rPr>
        <w:t xml:space="preserve"> Commission </w:t>
      </w:r>
      <w:r>
        <w:rPr>
          <w:rFonts w:ascii="Arial" w:hAnsi="Arial" w:cs="Arial"/>
        </w:rPr>
        <w:t xml:space="preserve">consultation papers and </w:t>
      </w:r>
      <w:r w:rsidRPr="00CE6E2A">
        <w:rPr>
          <w:rFonts w:ascii="Arial" w:hAnsi="Arial" w:cs="Arial"/>
        </w:rPr>
        <w:t xml:space="preserve">reports are published as the work of the Commissioners and the Chair collectively.  </w:t>
      </w:r>
    </w:p>
    <w:p w14:paraId="4D393ABD" w14:textId="77777777" w:rsidR="003F5F7A" w:rsidRPr="00CE6E2A" w:rsidRDefault="003F5F7A" w:rsidP="003F5F7A">
      <w:pPr>
        <w:rPr>
          <w:rFonts w:ascii="Arial" w:hAnsi="Arial" w:cs="Arial"/>
        </w:rPr>
      </w:pPr>
      <w:r w:rsidRPr="00CE6E2A">
        <w:rPr>
          <w:rFonts w:ascii="Arial" w:hAnsi="Arial" w:cs="Arial"/>
        </w:rPr>
        <w:t xml:space="preserve">You will also be good with people. Each Commissioner works closely with a Team </w:t>
      </w:r>
      <w:r>
        <w:rPr>
          <w:rFonts w:ascii="Arial" w:hAnsi="Arial" w:cs="Arial"/>
        </w:rPr>
        <w:t>Head</w:t>
      </w:r>
      <w:r w:rsidRPr="00CE6E2A">
        <w:rPr>
          <w:rFonts w:ascii="Arial" w:hAnsi="Arial" w:cs="Arial"/>
        </w:rPr>
        <w:t xml:space="preserve">, a senior lawyer who provides direction and support to the team of lawyers and research assistants, who in turn make up the individual teams working on each project. You will be closely involved in leading a body of exceptionally bright and talented lawyers and researchers who will look to you for on-going direction and support.  The atmosphere within the Commission is collegiate. </w:t>
      </w:r>
    </w:p>
    <w:p w14:paraId="278F537B" w14:textId="77777777" w:rsidR="003F5F7A" w:rsidRPr="00CE6E2A" w:rsidRDefault="003F5F7A" w:rsidP="003F5F7A">
      <w:pPr>
        <w:rPr>
          <w:rFonts w:ascii="Arial" w:hAnsi="Arial" w:cs="Arial"/>
        </w:rPr>
      </w:pPr>
      <w:r w:rsidRPr="00CE6E2A">
        <w:rPr>
          <w:rFonts w:ascii="Arial" w:hAnsi="Arial" w:cs="Arial"/>
        </w:rPr>
        <w:t xml:space="preserve">We are anxious to look to as broad and diverse a pool of talent as we possibly can to find our new </w:t>
      </w:r>
      <w:r>
        <w:rPr>
          <w:rFonts w:ascii="Arial" w:hAnsi="Arial" w:cs="Arial"/>
        </w:rPr>
        <w:t>Commissioner</w:t>
      </w:r>
      <w:r w:rsidRPr="00CE6E2A">
        <w:rPr>
          <w:rFonts w:ascii="Arial" w:hAnsi="Arial" w:cs="Arial"/>
        </w:rPr>
        <w:t xml:space="preserve">. It might be a statement of the obvious but our work, over the next few years, will take place in a challenging constitutional, technical, </w:t>
      </w:r>
      <w:proofErr w:type="gramStart"/>
      <w:r w:rsidRPr="00CE6E2A">
        <w:rPr>
          <w:rFonts w:ascii="Arial" w:hAnsi="Arial" w:cs="Arial"/>
        </w:rPr>
        <w:t>economic</w:t>
      </w:r>
      <w:proofErr w:type="gramEnd"/>
      <w:r w:rsidRPr="00CE6E2A">
        <w:rPr>
          <w:rFonts w:ascii="Arial" w:hAnsi="Arial" w:cs="Arial"/>
        </w:rPr>
        <w:t xml:space="preserve"> and social climate. The Law Commission must keep abreast of developments and remain relevant. You will be central to that endeavour. </w:t>
      </w:r>
    </w:p>
    <w:p w14:paraId="408261F6" w14:textId="77777777" w:rsidR="003F5F7A" w:rsidRPr="00CE6E2A" w:rsidRDefault="003F5F7A" w:rsidP="003F5F7A">
      <w:pPr>
        <w:rPr>
          <w:rFonts w:ascii="Arial" w:hAnsi="Arial" w:cs="Arial"/>
        </w:rPr>
      </w:pPr>
      <w:r w:rsidRPr="00CE6E2A">
        <w:rPr>
          <w:rFonts w:ascii="Arial" w:hAnsi="Arial" w:cs="Arial"/>
        </w:rPr>
        <w:t xml:space="preserve">You will be a person of exceptional </w:t>
      </w:r>
      <w:r>
        <w:rPr>
          <w:rFonts w:ascii="Arial" w:hAnsi="Arial" w:cs="Arial"/>
        </w:rPr>
        <w:t>intellectual</w:t>
      </w:r>
      <w:r w:rsidRPr="00CE6E2A">
        <w:rPr>
          <w:rFonts w:ascii="Arial" w:hAnsi="Arial" w:cs="Arial"/>
        </w:rPr>
        <w:t xml:space="preserve"> ability. You may well have area</w:t>
      </w:r>
      <w:r>
        <w:rPr>
          <w:rFonts w:ascii="Arial" w:hAnsi="Arial" w:cs="Arial"/>
        </w:rPr>
        <w:t>s</w:t>
      </w:r>
      <w:r w:rsidRPr="00CE6E2A">
        <w:rPr>
          <w:rFonts w:ascii="Arial" w:hAnsi="Arial" w:cs="Arial"/>
        </w:rPr>
        <w:t xml:space="preserve"> of experience and expertise but equally important is that you will be intellectually curious and enthusiastic about turning your abilities to issues and topics which you might not be so familiar with. You will undoubtedly have (and will need) a good sense of humour.</w:t>
      </w:r>
    </w:p>
    <w:p w14:paraId="64F4F0C2" w14:textId="77777777" w:rsidR="003F5F7A" w:rsidRPr="00CE6E2A" w:rsidRDefault="003F5F7A" w:rsidP="003F5F7A">
      <w:pPr>
        <w:rPr>
          <w:rFonts w:ascii="Arial" w:hAnsi="Arial" w:cs="Arial"/>
        </w:rPr>
      </w:pPr>
      <w:r w:rsidRPr="00CE6E2A">
        <w:rPr>
          <w:rFonts w:ascii="Arial" w:hAnsi="Arial" w:cs="Arial"/>
        </w:rPr>
        <w:t xml:space="preserve">Traditionally, Law Commissioners have been senior Professors, judges, top </w:t>
      </w:r>
      <w:proofErr w:type="gramStart"/>
      <w:r>
        <w:rPr>
          <w:rFonts w:ascii="Arial" w:hAnsi="Arial" w:cs="Arial"/>
        </w:rPr>
        <w:t>K</w:t>
      </w:r>
      <w:r w:rsidRPr="00CE6E2A">
        <w:rPr>
          <w:rFonts w:ascii="Arial" w:hAnsi="Arial" w:cs="Arial"/>
        </w:rPr>
        <w:t>Cs</w:t>
      </w:r>
      <w:proofErr w:type="gramEnd"/>
      <w:r w:rsidRPr="00CE6E2A">
        <w:rPr>
          <w:rFonts w:ascii="Arial" w:hAnsi="Arial" w:cs="Arial"/>
        </w:rPr>
        <w:t xml:space="preserve"> or leading partners in law firms.  </w:t>
      </w:r>
    </w:p>
    <w:p w14:paraId="23C52CE0" w14:textId="77777777" w:rsidR="003F5F7A" w:rsidRPr="00CE6E2A" w:rsidRDefault="003F5F7A" w:rsidP="003F5F7A">
      <w:pPr>
        <w:rPr>
          <w:rFonts w:ascii="Arial" w:hAnsi="Arial" w:cs="Arial"/>
        </w:rPr>
      </w:pPr>
      <w:r w:rsidRPr="00CE6E2A">
        <w:rPr>
          <w:rFonts w:ascii="Arial" w:hAnsi="Arial" w:cs="Arial"/>
        </w:rPr>
        <w:t xml:space="preserve">But I wish to emphasise that we will </w:t>
      </w:r>
      <w:r>
        <w:rPr>
          <w:rFonts w:ascii="Arial" w:hAnsi="Arial" w:cs="Arial"/>
        </w:rPr>
        <w:t xml:space="preserve">be </w:t>
      </w:r>
      <w:r w:rsidRPr="00CE6E2A">
        <w:rPr>
          <w:rFonts w:ascii="Arial" w:hAnsi="Arial" w:cs="Arial"/>
        </w:rPr>
        <w:t>look</w:t>
      </w:r>
      <w:r>
        <w:rPr>
          <w:rFonts w:ascii="Arial" w:hAnsi="Arial" w:cs="Arial"/>
        </w:rPr>
        <w:t>ing</w:t>
      </w:r>
      <w:r w:rsidRPr="00CE6E2A">
        <w:rPr>
          <w:rFonts w:ascii="Arial" w:hAnsi="Arial" w:cs="Arial"/>
        </w:rPr>
        <w:t xml:space="preserve"> well beyond our traditional recruiting </w:t>
      </w:r>
      <w:proofErr w:type="gramStart"/>
      <w:r w:rsidRPr="00CE6E2A">
        <w:rPr>
          <w:rFonts w:ascii="Arial" w:hAnsi="Arial" w:cs="Arial"/>
        </w:rPr>
        <w:t>grounds</w:t>
      </w:r>
      <w:proofErr w:type="gramEnd"/>
      <w:r w:rsidRPr="00CE6E2A">
        <w:rPr>
          <w:rFonts w:ascii="Arial" w:hAnsi="Arial" w:cs="Arial"/>
        </w:rPr>
        <w:t xml:space="preserve"> and I wish to encourage those who might never have considered themselves to be “Law Commission” material to apply.  You might be in Government or in a non-university academic setting. You might be someone on the cusp of senior status in your profession or in your academic institution but who wishes to change the direction of your career. You might be none of the above but nonetheless have the abilities and drive that we are looking for. </w:t>
      </w:r>
    </w:p>
    <w:p w14:paraId="5E576484" w14:textId="77777777" w:rsidR="003F5F7A" w:rsidRPr="00CE6E2A" w:rsidRDefault="003F5F7A" w:rsidP="003F5F7A">
      <w:pPr>
        <w:rPr>
          <w:rFonts w:ascii="Arial" w:hAnsi="Arial" w:cs="Arial"/>
        </w:rPr>
      </w:pPr>
      <w:r w:rsidRPr="00CE6E2A">
        <w:rPr>
          <w:rFonts w:ascii="Arial" w:hAnsi="Arial" w:cs="Arial"/>
        </w:rPr>
        <w:lastRenderedPageBreak/>
        <w:t>Please do not be deterred if the process of law reform is unfamiliar to you. There will be few</w:t>
      </w:r>
      <w:r>
        <w:rPr>
          <w:rFonts w:ascii="Arial" w:hAnsi="Arial" w:cs="Arial"/>
        </w:rPr>
        <w:t>, if any,</w:t>
      </w:r>
      <w:r w:rsidRPr="00CE6E2A">
        <w:rPr>
          <w:rFonts w:ascii="Arial" w:hAnsi="Arial" w:cs="Arial"/>
        </w:rPr>
        <w:t xml:space="preserve"> candidates who can demonstrate existing abilities and competences in this area</w:t>
      </w:r>
      <w:r>
        <w:rPr>
          <w:rFonts w:ascii="Arial" w:hAnsi="Arial" w:cs="Arial"/>
        </w:rPr>
        <w:t xml:space="preserve">.  </w:t>
      </w:r>
      <w:r w:rsidRPr="00CE6E2A">
        <w:rPr>
          <w:rFonts w:ascii="Arial" w:hAnsi="Arial" w:cs="Arial"/>
        </w:rPr>
        <w:t xml:space="preserve">We are looking for individuals with potential, who will relish the experience of learning new skills on the job. </w:t>
      </w:r>
    </w:p>
    <w:p w14:paraId="59B7FF4F" w14:textId="0F2FAA20" w:rsidR="003F5F7A" w:rsidRDefault="003F5F7A" w:rsidP="003F5F7A">
      <w:pPr>
        <w:jc w:val="both"/>
        <w:rPr>
          <w:rFonts w:ascii="Arial" w:hAnsi="Arial" w:cs="Arial"/>
        </w:rPr>
      </w:pPr>
      <w:r w:rsidRPr="00313B9B">
        <w:rPr>
          <w:rFonts w:ascii="Arial" w:hAnsi="Arial" w:cs="Arial"/>
        </w:rPr>
        <w:t>If you have further questions about th</w:t>
      </w:r>
      <w:r>
        <w:rPr>
          <w:rFonts w:ascii="Arial" w:hAnsi="Arial" w:cs="Arial"/>
        </w:rPr>
        <w:t>ese roles</w:t>
      </w:r>
      <w:r w:rsidRPr="00313B9B">
        <w:rPr>
          <w:rFonts w:ascii="Arial" w:hAnsi="Arial" w:cs="Arial"/>
        </w:rPr>
        <w:t xml:space="preserve">, you are welcome to speak to </w:t>
      </w:r>
      <w:r>
        <w:rPr>
          <w:rFonts w:ascii="Arial" w:hAnsi="Arial" w:cs="Arial"/>
        </w:rPr>
        <w:t xml:space="preserve">either me or the </w:t>
      </w:r>
      <w:r w:rsidR="00211C8A" w:rsidRPr="00211C8A">
        <w:rPr>
          <w:rFonts w:ascii="Arial" w:hAnsi="Arial" w:cs="Arial"/>
        </w:rPr>
        <w:t xml:space="preserve">Commission’s Joint Chief Executives, Joanna </w:t>
      </w:r>
      <w:proofErr w:type="spellStart"/>
      <w:r w:rsidR="00211C8A" w:rsidRPr="00211C8A">
        <w:rPr>
          <w:rFonts w:ascii="Arial" w:hAnsi="Arial" w:cs="Arial"/>
        </w:rPr>
        <w:t>Otterburn</w:t>
      </w:r>
      <w:proofErr w:type="spellEnd"/>
      <w:r w:rsidR="00211C8A" w:rsidRPr="00211C8A">
        <w:rPr>
          <w:rFonts w:ascii="Arial" w:hAnsi="Arial" w:cs="Arial"/>
        </w:rPr>
        <w:t xml:space="preserve"> and Stephanie Hack (</w:t>
      </w:r>
      <w:hyperlink r:id="rId21" w:history="1">
        <w:r w:rsidR="001045DF" w:rsidRPr="00337593">
          <w:rPr>
            <w:rStyle w:val="Hyperlink"/>
            <w:rFonts w:ascii="Arial" w:hAnsi="Arial" w:cs="Arial"/>
          </w:rPr>
          <w:t>Otterburn-Hack@lawcommission.gov.uk</w:t>
        </w:r>
      </w:hyperlink>
      <w:r w:rsidR="00211C8A" w:rsidRPr="00211C8A">
        <w:rPr>
          <w:rFonts w:ascii="Arial" w:hAnsi="Arial" w:cs="Arial"/>
        </w:rPr>
        <w:t>)</w:t>
      </w:r>
      <w:r w:rsidR="00353128">
        <w:rPr>
          <w:rFonts w:ascii="Arial" w:hAnsi="Arial" w:cs="Arial"/>
        </w:rPr>
        <w:t xml:space="preserve"> </w:t>
      </w:r>
    </w:p>
    <w:p w14:paraId="02CA4DFF" w14:textId="68BDC95C" w:rsidR="003F5F7A" w:rsidRPr="00313B9B" w:rsidRDefault="003F5F7A" w:rsidP="003F5F7A">
      <w:pPr>
        <w:jc w:val="both"/>
        <w:rPr>
          <w:rFonts w:ascii="Arial" w:hAnsi="Arial" w:cs="Arial"/>
        </w:rPr>
      </w:pPr>
      <w:r w:rsidRPr="00313B9B">
        <w:rPr>
          <w:rFonts w:ascii="Arial" w:hAnsi="Arial" w:cs="Arial"/>
        </w:rPr>
        <w:t xml:space="preserve">If you have questions about the appointment process, you can contact the </w:t>
      </w:r>
      <w:smartTag w:uri="urn:schemas-microsoft-com:office:smarttags" w:element="PersonName">
        <w:r w:rsidRPr="00313B9B">
          <w:rPr>
            <w:rFonts w:ascii="Arial" w:hAnsi="Arial" w:cs="Arial"/>
          </w:rPr>
          <w:t>Public Appointments Team</w:t>
        </w:r>
      </w:smartTag>
      <w:r w:rsidRPr="00313B9B">
        <w:rPr>
          <w:rFonts w:ascii="Arial" w:hAnsi="Arial" w:cs="Arial"/>
        </w:rPr>
        <w:t xml:space="preserve"> at: </w:t>
      </w:r>
      <w:hyperlink r:id="rId22" w:history="1">
        <w:r w:rsidR="00506E48" w:rsidRPr="00112273">
          <w:rPr>
            <w:rStyle w:val="Hyperlink"/>
            <w:rFonts w:ascii="Arial" w:hAnsi="Arial" w:cs="Arial"/>
          </w:rPr>
          <w:t>PublicAppointmentsTeam@Justice.gov.uk</w:t>
        </w:r>
      </w:hyperlink>
      <w:r w:rsidRPr="00313B9B">
        <w:rPr>
          <w:rFonts w:ascii="Arial" w:hAnsi="Arial" w:cs="Arial"/>
        </w:rPr>
        <w:t xml:space="preserve">, </w:t>
      </w:r>
      <w:r w:rsidRPr="00B41CFC">
        <w:rPr>
          <w:rFonts w:ascii="Arial" w:hAnsi="Arial" w:cs="Arial"/>
        </w:rPr>
        <w:t xml:space="preserve">or call </w:t>
      </w:r>
      <w:r w:rsidR="00970F20" w:rsidRPr="00B41CFC">
        <w:rPr>
          <w:rFonts w:ascii="Arial" w:hAnsi="Arial" w:cs="Arial"/>
        </w:rPr>
        <w:t xml:space="preserve">Kathy Malvo </w:t>
      </w:r>
      <w:r w:rsidRPr="00B41CFC">
        <w:rPr>
          <w:rFonts w:ascii="Arial" w:hAnsi="Arial" w:cs="Arial"/>
        </w:rPr>
        <w:t xml:space="preserve">on </w:t>
      </w:r>
      <w:r w:rsidR="00B41CFC" w:rsidRPr="00B41CFC">
        <w:rPr>
          <w:rFonts w:ascii="Arial" w:eastAsiaTheme="minorEastAsia" w:hAnsi="Arial" w:cs="Arial"/>
          <w:noProof/>
          <w:sz w:val="20"/>
          <w:szCs w:val="20"/>
        </w:rPr>
        <w:t>07849 854567</w:t>
      </w:r>
      <w:r w:rsidRPr="00B41CFC">
        <w:rPr>
          <w:rFonts w:ascii="Arial" w:hAnsi="Arial" w:cs="Arial"/>
        </w:rPr>
        <w:t>.</w:t>
      </w:r>
    </w:p>
    <w:p w14:paraId="261EF060" w14:textId="77777777" w:rsidR="003F5F7A" w:rsidRPr="00313B9B" w:rsidRDefault="003F5F7A" w:rsidP="003F5F7A">
      <w:pPr>
        <w:jc w:val="both"/>
        <w:rPr>
          <w:rFonts w:ascii="Arial" w:hAnsi="Arial" w:cs="Arial"/>
        </w:rPr>
      </w:pPr>
      <w:r w:rsidRPr="00313B9B">
        <w:rPr>
          <w:rFonts w:ascii="Arial" w:hAnsi="Arial" w:cs="Arial"/>
        </w:rPr>
        <w:t>If you believe you have the experience and qualities we are seeking, I hope you consider applying for th</w:t>
      </w:r>
      <w:r>
        <w:rPr>
          <w:rFonts w:ascii="Arial" w:hAnsi="Arial" w:cs="Arial"/>
        </w:rPr>
        <w:t>is important role</w:t>
      </w:r>
      <w:r w:rsidRPr="00313B9B">
        <w:rPr>
          <w:rFonts w:ascii="Arial" w:hAnsi="Arial" w:cs="Arial"/>
        </w:rPr>
        <w:t>.</w:t>
      </w:r>
    </w:p>
    <w:p w14:paraId="0BF86A52" w14:textId="77777777" w:rsidR="003F5F7A" w:rsidRPr="00313B9B" w:rsidRDefault="003F5F7A" w:rsidP="003F5F7A">
      <w:pPr>
        <w:jc w:val="both"/>
        <w:rPr>
          <w:rFonts w:ascii="Arial" w:hAnsi="Arial" w:cs="Arial"/>
        </w:rPr>
      </w:pPr>
    </w:p>
    <w:p w14:paraId="5413954B" w14:textId="77777777" w:rsidR="003F5F7A" w:rsidRPr="00AC48C5" w:rsidRDefault="003F5F7A" w:rsidP="003F5F7A">
      <w:pPr>
        <w:spacing w:after="0" w:line="240" w:lineRule="auto"/>
        <w:jc w:val="both"/>
        <w:rPr>
          <w:rFonts w:ascii="Arial" w:hAnsi="Arial" w:cs="Arial"/>
          <w:b/>
        </w:rPr>
      </w:pPr>
      <w:r w:rsidRPr="00AC48C5">
        <w:rPr>
          <w:rFonts w:ascii="Arial" w:hAnsi="Arial" w:cs="Arial"/>
          <w:b/>
        </w:rPr>
        <w:t>Sir Nicholas Green</w:t>
      </w:r>
    </w:p>
    <w:p w14:paraId="0E533F5B" w14:textId="77777777" w:rsidR="003F5F7A" w:rsidRDefault="003F5F7A" w:rsidP="003F5F7A">
      <w:pPr>
        <w:spacing w:after="0" w:line="240" w:lineRule="auto"/>
        <w:jc w:val="both"/>
        <w:rPr>
          <w:rFonts w:ascii="Arial" w:hAnsi="Arial" w:cs="Arial"/>
        </w:rPr>
      </w:pPr>
      <w:r>
        <w:rPr>
          <w:rFonts w:ascii="Arial" w:hAnsi="Arial" w:cs="Arial"/>
        </w:rPr>
        <w:t>Chair, Law Commission</w:t>
      </w:r>
    </w:p>
    <w:p w14:paraId="2AB2491F" w14:textId="3FCAF1E7" w:rsidR="003F5F7A" w:rsidRPr="00313B9B" w:rsidRDefault="00CE5CA0" w:rsidP="003F5F7A">
      <w:pPr>
        <w:spacing w:after="0" w:line="240" w:lineRule="auto"/>
        <w:jc w:val="both"/>
        <w:rPr>
          <w:rFonts w:ascii="Arial" w:hAnsi="Arial" w:cs="Arial"/>
        </w:rPr>
      </w:pPr>
      <w:r w:rsidRPr="00E96E91">
        <w:rPr>
          <w:rFonts w:ascii="Arial" w:hAnsi="Arial" w:cs="Arial"/>
        </w:rPr>
        <w:t>May</w:t>
      </w:r>
      <w:r w:rsidR="003F5F7A">
        <w:rPr>
          <w:rFonts w:ascii="Arial" w:hAnsi="Arial" w:cs="Arial"/>
        </w:rPr>
        <w:t xml:space="preserve"> 2023</w:t>
      </w:r>
    </w:p>
    <w:p w14:paraId="14ABF38B" w14:textId="77777777" w:rsidR="003F5F7A" w:rsidRPr="00E41CAE" w:rsidRDefault="003F5F7A" w:rsidP="003F5F7A">
      <w:pPr>
        <w:jc w:val="both"/>
        <w:rPr>
          <w:rFonts w:ascii="Arial" w:hAnsi="Arial" w:cs="Arial"/>
          <w:b/>
          <w:color w:val="993366"/>
        </w:rPr>
      </w:pPr>
    </w:p>
    <w:p w14:paraId="55B86F01" w14:textId="77777777" w:rsidR="003913DB" w:rsidRPr="00141CCA" w:rsidRDefault="003913DB" w:rsidP="005C3B19">
      <w:pPr>
        <w:jc w:val="both"/>
        <w:rPr>
          <w:rFonts w:ascii="Arial" w:hAnsi="Arial" w:cs="Arial"/>
          <w:b/>
        </w:rPr>
      </w:pPr>
    </w:p>
    <w:bookmarkEnd w:id="4"/>
    <w:p w14:paraId="45B80B31" w14:textId="77777777" w:rsidR="00CC5C47" w:rsidRPr="00CC5C47" w:rsidRDefault="00FC4B54" w:rsidP="00CC5C47">
      <w:pPr>
        <w:rPr>
          <w:rFonts w:ascii="Arial" w:hAnsi="Arial" w:cs="Arial"/>
          <w:b/>
          <w:bCs/>
          <w:color w:val="993366"/>
          <w:sz w:val="28"/>
          <w:szCs w:val="28"/>
        </w:rPr>
      </w:pPr>
      <w:r w:rsidRPr="00141CCA">
        <w:rPr>
          <w:rFonts w:ascii="Arial" w:hAnsi="Arial" w:cs="Arial"/>
        </w:rPr>
        <w:br w:type="page"/>
      </w:r>
      <w:r w:rsidR="0004781A">
        <w:rPr>
          <w:rFonts w:ascii="Arial" w:hAnsi="Arial" w:cs="Arial"/>
          <w:b/>
          <w:bCs/>
          <w:color w:val="993366"/>
          <w:sz w:val="28"/>
          <w:szCs w:val="28"/>
        </w:rPr>
        <w:lastRenderedPageBreak/>
        <w:t>Contents</w:t>
      </w:r>
      <w:r w:rsidR="0004781A">
        <w:rPr>
          <w:rFonts w:ascii="Arial" w:hAnsi="Arial" w:cs="Arial"/>
          <w:b/>
          <w:bCs/>
          <w:color w:val="993366"/>
          <w:sz w:val="28"/>
          <w:szCs w:val="28"/>
        </w:rPr>
        <w:tab/>
      </w:r>
      <w:r w:rsidR="0004781A">
        <w:rPr>
          <w:rFonts w:ascii="Arial" w:hAnsi="Arial" w:cs="Arial"/>
          <w:b/>
          <w:bCs/>
          <w:color w:val="993366"/>
          <w:sz w:val="28"/>
          <w:szCs w:val="28"/>
        </w:rPr>
        <w:tab/>
      </w:r>
      <w:r w:rsidR="0004781A">
        <w:rPr>
          <w:rFonts w:ascii="Arial" w:hAnsi="Arial" w:cs="Arial"/>
          <w:b/>
          <w:bCs/>
          <w:color w:val="993366"/>
          <w:sz w:val="28"/>
          <w:szCs w:val="28"/>
        </w:rPr>
        <w:tab/>
      </w:r>
      <w:r w:rsidR="0004781A">
        <w:rPr>
          <w:rFonts w:ascii="Arial" w:hAnsi="Arial" w:cs="Arial"/>
          <w:b/>
          <w:bCs/>
          <w:color w:val="993366"/>
          <w:sz w:val="28"/>
          <w:szCs w:val="28"/>
        </w:rPr>
        <w:tab/>
      </w:r>
      <w:r w:rsidR="0004781A">
        <w:rPr>
          <w:rFonts w:ascii="Arial" w:hAnsi="Arial" w:cs="Arial"/>
          <w:b/>
          <w:bCs/>
          <w:color w:val="993366"/>
          <w:sz w:val="28"/>
          <w:szCs w:val="28"/>
        </w:rPr>
        <w:tab/>
      </w:r>
      <w:r w:rsidR="0004781A">
        <w:rPr>
          <w:rFonts w:ascii="Arial" w:hAnsi="Arial" w:cs="Arial"/>
          <w:b/>
          <w:bCs/>
          <w:color w:val="993366"/>
          <w:sz w:val="28"/>
          <w:szCs w:val="28"/>
        </w:rPr>
        <w:tab/>
      </w:r>
      <w:r w:rsidR="0004781A">
        <w:rPr>
          <w:rFonts w:ascii="Arial" w:hAnsi="Arial" w:cs="Arial"/>
          <w:b/>
          <w:bCs/>
          <w:color w:val="993366"/>
          <w:sz w:val="28"/>
          <w:szCs w:val="28"/>
        </w:rPr>
        <w:tab/>
      </w:r>
      <w:r w:rsidR="00CC5C47" w:rsidRPr="00CC5C47">
        <w:rPr>
          <w:rFonts w:ascii="Arial" w:hAnsi="Arial" w:cs="Arial"/>
          <w:b/>
          <w:bCs/>
          <w:color w:val="993366"/>
          <w:sz w:val="28"/>
          <w:szCs w:val="28"/>
        </w:rPr>
        <w:tab/>
      </w:r>
      <w:r w:rsidR="00BB6EC5">
        <w:rPr>
          <w:rFonts w:ascii="Arial" w:hAnsi="Arial" w:cs="Arial"/>
          <w:b/>
          <w:bCs/>
          <w:color w:val="993366"/>
          <w:sz w:val="28"/>
          <w:szCs w:val="28"/>
        </w:rPr>
        <w:t xml:space="preserve">      </w:t>
      </w:r>
      <w:r w:rsidR="0004781A">
        <w:rPr>
          <w:rFonts w:ascii="Arial" w:hAnsi="Arial" w:cs="Arial"/>
          <w:b/>
          <w:bCs/>
          <w:color w:val="993366"/>
          <w:sz w:val="28"/>
          <w:szCs w:val="28"/>
        </w:rPr>
        <w:t xml:space="preserve">       </w:t>
      </w:r>
      <w:r w:rsidR="00BB6EC5">
        <w:rPr>
          <w:rFonts w:ascii="Arial" w:hAnsi="Arial" w:cs="Arial"/>
          <w:b/>
          <w:bCs/>
          <w:color w:val="993366"/>
          <w:sz w:val="28"/>
          <w:szCs w:val="28"/>
        </w:rPr>
        <w:t xml:space="preserve"> </w:t>
      </w:r>
      <w:r w:rsidR="0004781A">
        <w:rPr>
          <w:rFonts w:ascii="Arial" w:hAnsi="Arial" w:cs="Arial"/>
          <w:b/>
          <w:bCs/>
          <w:color w:val="993366"/>
          <w:sz w:val="28"/>
          <w:szCs w:val="28"/>
        </w:rPr>
        <w:t xml:space="preserve">              </w:t>
      </w:r>
      <w:r w:rsidR="00CC5C47" w:rsidRPr="00CC5C47">
        <w:rPr>
          <w:rFonts w:ascii="Arial" w:hAnsi="Arial" w:cs="Arial"/>
          <w:b/>
          <w:bCs/>
          <w:color w:val="993366"/>
          <w:sz w:val="28"/>
          <w:szCs w:val="28"/>
        </w:rPr>
        <w:t>Page No.</w:t>
      </w:r>
    </w:p>
    <w:p w14:paraId="460CF678" w14:textId="32AA2D34" w:rsidR="00CC5C47" w:rsidRPr="006575A9" w:rsidRDefault="008A4E6F" w:rsidP="0004781A">
      <w:pPr>
        <w:autoSpaceDE w:val="0"/>
        <w:autoSpaceDN w:val="0"/>
        <w:adjustRightInd w:val="0"/>
        <w:spacing w:after="0"/>
        <w:contextualSpacing/>
        <w:rPr>
          <w:rStyle w:val="Hyperlink"/>
          <w:rFonts w:ascii="Arial" w:hAnsi="Arial" w:cs="Arial"/>
          <w:sz w:val="28"/>
          <w:szCs w:val="28"/>
        </w:rPr>
      </w:pPr>
      <w:hyperlink w:anchor="Two" w:history="1">
        <w:r w:rsidR="00CC5C47" w:rsidRPr="006575A9">
          <w:rPr>
            <w:rStyle w:val="Hyperlink"/>
            <w:rFonts w:ascii="Arial" w:hAnsi="Arial" w:cs="Arial"/>
            <w:sz w:val="28"/>
            <w:szCs w:val="28"/>
          </w:rPr>
          <w:t xml:space="preserve">About the </w:t>
        </w:r>
        <w:r w:rsidR="007435DC">
          <w:rPr>
            <w:rStyle w:val="Hyperlink"/>
            <w:rFonts w:ascii="Arial" w:hAnsi="Arial" w:cs="Arial"/>
            <w:sz w:val="28"/>
            <w:szCs w:val="28"/>
          </w:rPr>
          <w:t xml:space="preserve">Law Commission     </w:t>
        </w:r>
        <w:r w:rsidR="000928AC">
          <w:rPr>
            <w:rStyle w:val="Hyperlink"/>
            <w:rFonts w:ascii="Arial" w:hAnsi="Arial" w:cs="Arial"/>
            <w:sz w:val="28"/>
            <w:szCs w:val="28"/>
          </w:rPr>
          <w:t xml:space="preserve">   </w:t>
        </w:r>
        <w:r w:rsidR="0004781A" w:rsidRPr="006575A9">
          <w:rPr>
            <w:rStyle w:val="Hyperlink"/>
            <w:rFonts w:ascii="Arial" w:hAnsi="Arial" w:cs="Arial"/>
            <w:sz w:val="28"/>
            <w:szCs w:val="28"/>
          </w:rPr>
          <w:t xml:space="preserve">   </w:t>
        </w:r>
        <w:r w:rsidR="00BB6EC5" w:rsidRPr="006575A9">
          <w:rPr>
            <w:rStyle w:val="Hyperlink"/>
            <w:rFonts w:ascii="Arial" w:hAnsi="Arial" w:cs="Arial"/>
            <w:sz w:val="28"/>
            <w:szCs w:val="28"/>
          </w:rPr>
          <w:t xml:space="preserve"> </w:t>
        </w:r>
        <w:r w:rsidR="008F12C6" w:rsidRPr="006575A9">
          <w:rPr>
            <w:rStyle w:val="Hyperlink"/>
            <w:rFonts w:ascii="Arial" w:hAnsi="Arial" w:cs="Arial"/>
            <w:sz w:val="28"/>
            <w:szCs w:val="28"/>
          </w:rPr>
          <w:t xml:space="preserve">                                          </w:t>
        </w:r>
        <w:r w:rsidR="00721BEB">
          <w:rPr>
            <w:rStyle w:val="Hyperlink"/>
            <w:rFonts w:ascii="Arial" w:hAnsi="Arial" w:cs="Arial"/>
            <w:sz w:val="28"/>
            <w:szCs w:val="28"/>
          </w:rPr>
          <w:t xml:space="preserve">                        </w:t>
        </w:r>
        <w:r w:rsidR="008F12C6" w:rsidRPr="006575A9">
          <w:rPr>
            <w:rStyle w:val="Hyperlink"/>
            <w:rFonts w:ascii="Arial" w:hAnsi="Arial" w:cs="Arial"/>
            <w:sz w:val="28"/>
            <w:szCs w:val="28"/>
          </w:rPr>
          <w:t xml:space="preserve"> </w:t>
        </w:r>
      </w:hyperlink>
      <w:r w:rsidR="00721BEB">
        <w:rPr>
          <w:rStyle w:val="Hyperlink"/>
          <w:rFonts w:ascii="Arial" w:hAnsi="Arial" w:cs="Arial"/>
          <w:sz w:val="28"/>
          <w:szCs w:val="28"/>
        </w:rPr>
        <w:t xml:space="preserve"> </w:t>
      </w:r>
      <w:r w:rsidR="00662914">
        <w:rPr>
          <w:rStyle w:val="Hyperlink"/>
          <w:rFonts w:ascii="Arial" w:hAnsi="Arial" w:cs="Arial"/>
          <w:sz w:val="28"/>
          <w:szCs w:val="28"/>
        </w:rPr>
        <w:t>5</w:t>
      </w:r>
    </w:p>
    <w:p w14:paraId="7A58439D" w14:textId="77777777" w:rsidR="00CC5C47" w:rsidRPr="00CC5C47" w:rsidRDefault="00CC5C47" w:rsidP="0004781A">
      <w:pPr>
        <w:autoSpaceDE w:val="0"/>
        <w:autoSpaceDN w:val="0"/>
        <w:adjustRightInd w:val="0"/>
        <w:spacing w:after="0"/>
        <w:ind w:left="720"/>
        <w:contextualSpacing/>
        <w:rPr>
          <w:rFonts w:ascii="Arial" w:hAnsi="Arial" w:cs="Arial"/>
          <w:b/>
          <w:bCs/>
          <w:color w:val="993366"/>
          <w:sz w:val="28"/>
          <w:szCs w:val="28"/>
        </w:rPr>
      </w:pPr>
    </w:p>
    <w:p w14:paraId="2726DF10" w14:textId="7F21A8C0" w:rsidR="00CC5C47" w:rsidRPr="00583EC9" w:rsidRDefault="003C017D" w:rsidP="0004781A">
      <w:pPr>
        <w:autoSpaceDE w:val="0"/>
        <w:autoSpaceDN w:val="0"/>
        <w:adjustRightInd w:val="0"/>
        <w:spacing w:after="0"/>
        <w:rPr>
          <w:rStyle w:val="Hyperlink"/>
          <w:rFonts w:ascii="Arial" w:hAnsi="Arial" w:cs="Arial"/>
          <w:sz w:val="28"/>
          <w:szCs w:val="28"/>
        </w:rPr>
      </w:pPr>
      <w:r w:rsidRPr="00583EC9">
        <w:rPr>
          <w:rStyle w:val="Hyperlink"/>
          <w:rFonts w:ascii="Arial" w:hAnsi="Arial" w:cs="Arial"/>
          <w:sz w:val="28"/>
          <w:szCs w:val="28"/>
        </w:rPr>
        <w:t>The</w:t>
      </w:r>
      <w:hyperlink w:anchor="Three" w:history="1">
        <w:r w:rsidR="00CC5C47" w:rsidRPr="00583EC9">
          <w:rPr>
            <w:rStyle w:val="Hyperlink"/>
            <w:rFonts w:ascii="Arial" w:hAnsi="Arial" w:cs="Arial"/>
            <w:sz w:val="28"/>
            <w:szCs w:val="28"/>
          </w:rPr>
          <w:t xml:space="preserve"> </w:t>
        </w:r>
        <w:r w:rsidR="008F12C6" w:rsidRPr="00583EC9">
          <w:rPr>
            <w:rStyle w:val="Hyperlink"/>
            <w:rFonts w:ascii="Arial" w:hAnsi="Arial" w:cs="Arial"/>
            <w:sz w:val="28"/>
            <w:szCs w:val="28"/>
          </w:rPr>
          <w:t>Role</w:t>
        </w:r>
        <w:r w:rsidR="00CC5C47" w:rsidRPr="00583EC9">
          <w:rPr>
            <w:rStyle w:val="Hyperlink"/>
            <w:rFonts w:ascii="Arial" w:hAnsi="Arial" w:cs="Arial"/>
            <w:sz w:val="28"/>
            <w:szCs w:val="28"/>
          </w:rPr>
          <w:t xml:space="preserve"> of the </w:t>
        </w:r>
        <w:r w:rsidR="007435DC">
          <w:rPr>
            <w:rStyle w:val="Hyperlink"/>
            <w:rFonts w:ascii="Arial" w:hAnsi="Arial" w:cs="Arial"/>
            <w:sz w:val="28"/>
            <w:szCs w:val="28"/>
          </w:rPr>
          <w:t xml:space="preserve">Commissioner </w:t>
        </w:r>
        <w:r w:rsidR="00C30C45" w:rsidRPr="00583EC9">
          <w:rPr>
            <w:rStyle w:val="Hyperlink"/>
            <w:rFonts w:ascii="Arial" w:hAnsi="Arial" w:cs="Arial"/>
            <w:sz w:val="28"/>
            <w:szCs w:val="28"/>
          </w:rPr>
          <w:t xml:space="preserve">               </w:t>
        </w:r>
        <w:r w:rsidR="00CC5C47" w:rsidRPr="00583EC9">
          <w:rPr>
            <w:rStyle w:val="Hyperlink"/>
            <w:rFonts w:ascii="Arial" w:hAnsi="Arial" w:cs="Arial"/>
            <w:sz w:val="28"/>
            <w:szCs w:val="28"/>
          </w:rPr>
          <w:tab/>
          <w:t xml:space="preserve">   </w:t>
        </w:r>
        <w:r w:rsidR="00BB6EC5" w:rsidRPr="00583EC9">
          <w:rPr>
            <w:rStyle w:val="Hyperlink"/>
            <w:rFonts w:ascii="Arial" w:hAnsi="Arial" w:cs="Arial"/>
            <w:sz w:val="28"/>
            <w:szCs w:val="28"/>
          </w:rPr>
          <w:t xml:space="preserve">  </w:t>
        </w:r>
        <w:r w:rsidR="00CC5C47" w:rsidRPr="00583EC9">
          <w:rPr>
            <w:rStyle w:val="Hyperlink"/>
            <w:rFonts w:ascii="Arial" w:hAnsi="Arial" w:cs="Arial"/>
            <w:sz w:val="28"/>
            <w:szCs w:val="28"/>
          </w:rPr>
          <w:t xml:space="preserve"> </w:t>
        </w:r>
        <w:r w:rsidR="0004781A" w:rsidRPr="00583EC9">
          <w:rPr>
            <w:rStyle w:val="Hyperlink"/>
            <w:rFonts w:ascii="Arial" w:hAnsi="Arial" w:cs="Arial"/>
            <w:sz w:val="28"/>
            <w:szCs w:val="28"/>
          </w:rPr>
          <w:t xml:space="preserve">                         </w:t>
        </w:r>
        <w:r w:rsidR="00B945F0">
          <w:rPr>
            <w:rStyle w:val="Hyperlink"/>
            <w:rFonts w:ascii="Arial" w:hAnsi="Arial" w:cs="Arial"/>
            <w:sz w:val="28"/>
            <w:szCs w:val="28"/>
          </w:rPr>
          <w:t xml:space="preserve">                  </w:t>
        </w:r>
        <w:r w:rsidR="00721BEB">
          <w:rPr>
            <w:rStyle w:val="Hyperlink"/>
            <w:rFonts w:ascii="Arial" w:hAnsi="Arial" w:cs="Arial"/>
            <w:sz w:val="28"/>
            <w:szCs w:val="28"/>
          </w:rPr>
          <w:t xml:space="preserve">         </w:t>
        </w:r>
        <w:r w:rsidR="0004781A" w:rsidRPr="00583EC9">
          <w:rPr>
            <w:rStyle w:val="Hyperlink"/>
            <w:rFonts w:ascii="Arial" w:hAnsi="Arial" w:cs="Arial"/>
            <w:sz w:val="28"/>
            <w:szCs w:val="28"/>
          </w:rPr>
          <w:t xml:space="preserve"> </w:t>
        </w:r>
      </w:hyperlink>
      <w:r w:rsidR="00662914">
        <w:rPr>
          <w:rStyle w:val="Hyperlink"/>
          <w:rFonts w:ascii="Arial" w:hAnsi="Arial" w:cs="Arial"/>
          <w:sz w:val="28"/>
          <w:szCs w:val="28"/>
        </w:rPr>
        <w:t>6</w:t>
      </w:r>
    </w:p>
    <w:p w14:paraId="19483A90" w14:textId="77777777" w:rsidR="00CC5C47" w:rsidRPr="00CC5C47" w:rsidRDefault="00CC5C47" w:rsidP="0004781A">
      <w:pPr>
        <w:autoSpaceDE w:val="0"/>
        <w:autoSpaceDN w:val="0"/>
        <w:adjustRightInd w:val="0"/>
        <w:spacing w:after="0"/>
        <w:ind w:left="360"/>
        <w:rPr>
          <w:rFonts w:ascii="Arial" w:hAnsi="Arial" w:cs="Arial"/>
        </w:rPr>
      </w:pPr>
    </w:p>
    <w:p w14:paraId="02FB6050" w14:textId="17E06F7F" w:rsidR="00CC5C47" w:rsidRPr="00CC5C47" w:rsidRDefault="008A4E6F" w:rsidP="0004781A">
      <w:pPr>
        <w:autoSpaceDE w:val="0"/>
        <w:autoSpaceDN w:val="0"/>
        <w:adjustRightInd w:val="0"/>
        <w:spacing w:after="0"/>
        <w:rPr>
          <w:rFonts w:ascii="Arial" w:hAnsi="Arial" w:cs="Arial"/>
          <w:b/>
          <w:color w:val="993366"/>
          <w:sz w:val="28"/>
          <w:szCs w:val="28"/>
        </w:rPr>
      </w:pPr>
      <w:hyperlink w:anchor="Four" w:history="1">
        <w:r w:rsidR="00CC5C47" w:rsidRPr="000D4A68">
          <w:rPr>
            <w:rStyle w:val="Hyperlink"/>
            <w:rFonts w:ascii="Arial" w:hAnsi="Arial" w:cs="Arial"/>
            <w:sz w:val="28"/>
            <w:szCs w:val="28"/>
          </w:rPr>
          <w:t>Other important appointment information</w:t>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t xml:space="preserve">    </w:t>
        </w:r>
        <w:r w:rsidR="00BB6EC5" w:rsidRPr="000D4A68">
          <w:rPr>
            <w:rStyle w:val="Hyperlink"/>
            <w:rFonts w:ascii="Arial" w:hAnsi="Arial" w:cs="Arial"/>
            <w:sz w:val="28"/>
            <w:szCs w:val="28"/>
          </w:rPr>
          <w:t xml:space="preserve"> </w:t>
        </w:r>
        <w:r w:rsidR="0004781A">
          <w:rPr>
            <w:rStyle w:val="Hyperlink"/>
            <w:rFonts w:ascii="Arial" w:hAnsi="Arial" w:cs="Arial"/>
            <w:sz w:val="28"/>
            <w:szCs w:val="28"/>
          </w:rPr>
          <w:t xml:space="preserve">   </w:t>
        </w:r>
        <w:r w:rsidR="00BB6EC5" w:rsidRPr="000D4A68">
          <w:rPr>
            <w:rStyle w:val="Hyperlink"/>
            <w:rFonts w:ascii="Arial" w:hAnsi="Arial" w:cs="Arial"/>
            <w:sz w:val="28"/>
            <w:szCs w:val="28"/>
          </w:rPr>
          <w:t xml:space="preserve"> </w:t>
        </w:r>
        <w:r w:rsidR="0004781A">
          <w:rPr>
            <w:rStyle w:val="Hyperlink"/>
            <w:rFonts w:ascii="Arial" w:hAnsi="Arial" w:cs="Arial"/>
            <w:sz w:val="28"/>
            <w:szCs w:val="28"/>
          </w:rPr>
          <w:t xml:space="preserve">                      </w:t>
        </w:r>
      </w:hyperlink>
      <w:r w:rsidR="002B6E5A">
        <w:rPr>
          <w:rStyle w:val="Hyperlink"/>
          <w:rFonts w:ascii="Arial" w:hAnsi="Arial" w:cs="Arial"/>
          <w:sz w:val="28"/>
          <w:szCs w:val="28"/>
        </w:rPr>
        <w:t>9</w:t>
      </w:r>
    </w:p>
    <w:p w14:paraId="00AA80CF" w14:textId="77777777" w:rsidR="00CC5C47" w:rsidRPr="00CC5C47" w:rsidRDefault="00CC5C47" w:rsidP="0004781A">
      <w:pPr>
        <w:autoSpaceDE w:val="0"/>
        <w:autoSpaceDN w:val="0"/>
        <w:adjustRightInd w:val="0"/>
        <w:spacing w:after="0"/>
        <w:ind w:left="360"/>
        <w:rPr>
          <w:rFonts w:ascii="Arial" w:hAnsi="Arial" w:cs="Arial"/>
        </w:rPr>
      </w:pPr>
    </w:p>
    <w:p w14:paraId="281C2AF8" w14:textId="4D49AA5E" w:rsidR="00CC5C47" w:rsidRPr="00A200C0" w:rsidRDefault="008A4E6F" w:rsidP="0004781A">
      <w:pPr>
        <w:autoSpaceDE w:val="0"/>
        <w:autoSpaceDN w:val="0"/>
        <w:adjustRightInd w:val="0"/>
        <w:spacing w:after="0"/>
        <w:rPr>
          <w:rFonts w:ascii="Arial" w:hAnsi="Arial" w:cs="Arial"/>
          <w:b/>
          <w:color w:val="993366"/>
          <w:sz w:val="28"/>
          <w:szCs w:val="28"/>
          <w:u w:val="single"/>
        </w:rPr>
      </w:pPr>
      <w:hyperlink w:anchor="Five" w:history="1">
        <w:r w:rsidR="00CC5C47" w:rsidRPr="00A200C0">
          <w:rPr>
            <w:rStyle w:val="Hyperlink"/>
            <w:rFonts w:ascii="Arial" w:hAnsi="Arial" w:cs="Arial"/>
            <w:sz w:val="28"/>
            <w:szCs w:val="28"/>
          </w:rPr>
          <w:t>Advisory Assessment Panel membership</w:t>
        </w:r>
        <w:r w:rsidR="00CC5C47" w:rsidRPr="00A200C0">
          <w:rPr>
            <w:rStyle w:val="Hyperlink"/>
            <w:rFonts w:ascii="Arial" w:hAnsi="Arial" w:cs="Arial"/>
            <w:sz w:val="28"/>
            <w:szCs w:val="28"/>
          </w:rPr>
          <w:tab/>
        </w:r>
        <w:r w:rsidR="00823720">
          <w:rPr>
            <w:rStyle w:val="Hyperlink"/>
            <w:rFonts w:ascii="Arial" w:hAnsi="Arial" w:cs="Arial"/>
            <w:sz w:val="28"/>
            <w:szCs w:val="28"/>
          </w:rPr>
          <w:t xml:space="preserve">       </w:t>
        </w:r>
        <w:r w:rsidR="0004781A" w:rsidRPr="00A200C0">
          <w:rPr>
            <w:rStyle w:val="Hyperlink"/>
            <w:rFonts w:ascii="Arial" w:hAnsi="Arial" w:cs="Arial"/>
            <w:sz w:val="28"/>
            <w:szCs w:val="28"/>
          </w:rPr>
          <w:t xml:space="preserve">            </w:t>
        </w:r>
        <w:r w:rsidR="00CC5C47" w:rsidRPr="00A200C0">
          <w:rPr>
            <w:rStyle w:val="Hyperlink"/>
            <w:rFonts w:ascii="Arial" w:hAnsi="Arial" w:cs="Arial"/>
            <w:sz w:val="28"/>
            <w:szCs w:val="28"/>
          </w:rPr>
          <w:t xml:space="preserve">   </w:t>
        </w:r>
        <w:r w:rsidR="00BB6EC5" w:rsidRPr="00A200C0">
          <w:rPr>
            <w:rStyle w:val="Hyperlink"/>
            <w:rFonts w:ascii="Arial" w:hAnsi="Arial" w:cs="Arial"/>
            <w:sz w:val="28"/>
            <w:szCs w:val="28"/>
          </w:rPr>
          <w:t xml:space="preserve">   </w:t>
        </w:r>
        <w:r w:rsidR="0004781A" w:rsidRPr="00A200C0">
          <w:rPr>
            <w:rStyle w:val="Hyperlink"/>
            <w:rFonts w:ascii="Arial" w:hAnsi="Arial" w:cs="Arial"/>
            <w:sz w:val="28"/>
            <w:szCs w:val="28"/>
          </w:rPr>
          <w:t xml:space="preserve">                      </w:t>
        </w:r>
      </w:hyperlink>
      <w:r w:rsidR="00823720">
        <w:rPr>
          <w:rStyle w:val="Hyperlink"/>
          <w:rFonts w:ascii="Arial" w:hAnsi="Arial" w:cs="Arial"/>
          <w:sz w:val="28"/>
          <w:szCs w:val="28"/>
        </w:rPr>
        <w:t>10</w:t>
      </w:r>
    </w:p>
    <w:p w14:paraId="5BA9252F" w14:textId="77777777" w:rsidR="00CC5C47" w:rsidRPr="00CC5C47" w:rsidRDefault="00CC5C47" w:rsidP="0004781A">
      <w:pPr>
        <w:autoSpaceDE w:val="0"/>
        <w:autoSpaceDN w:val="0"/>
        <w:adjustRightInd w:val="0"/>
        <w:spacing w:after="0"/>
        <w:ind w:left="360"/>
        <w:rPr>
          <w:rFonts w:ascii="Arial" w:hAnsi="Arial" w:cs="Arial"/>
          <w:b/>
          <w:color w:val="993366"/>
          <w:sz w:val="28"/>
          <w:szCs w:val="28"/>
        </w:rPr>
      </w:pPr>
    </w:p>
    <w:p w14:paraId="03045282" w14:textId="6A34DC01" w:rsidR="00CC5C47" w:rsidRPr="00CC5C47" w:rsidRDefault="008A4E6F" w:rsidP="0004781A">
      <w:pPr>
        <w:autoSpaceDE w:val="0"/>
        <w:autoSpaceDN w:val="0"/>
        <w:adjustRightInd w:val="0"/>
        <w:spacing w:after="0"/>
        <w:rPr>
          <w:rFonts w:ascii="Arial" w:hAnsi="Arial" w:cs="Arial"/>
          <w:b/>
          <w:color w:val="993366"/>
          <w:sz w:val="28"/>
          <w:szCs w:val="28"/>
        </w:rPr>
      </w:pPr>
      <w:hyperlink w:anchor="Six" w:history="1">
        <w:r w:rsidR="00CC5C47" w:rsidRPr="000D4A68">
          <w:rPr>
            <w:rStyle w:val="Hyperlink"/>
            <w:rFonts w:ascii="Arial" w:hAnsi="Arial" w:cs="Arial"/>
            <w:sz w:val="28"/>
            <w:szCs w:val="28"/>
          </w:rPr>
          <w:t>The appointment process and timeline</w:t>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t xml:space="preserve">   </w:t>
        </w:r>
        <w:r w:rsidR="00BB6EC5" w:rsidRPr="000D4A68">
          <w:rPr>
            <w:rStyle w:val="Hyperlink"/>
            <w:rFonts w:ascii="Arial" w:hAnsi="Arial" w:cs="Arial"/>
            <w:sz w:val="28"/>
            <w:szCs w:val="28"/>
          </w:rPr>
          <w:t xml:space="preserve">   </w:t>
        </w:r>
        <w:r w:rsidR="0004781A">
          <w:rPr>
            <w:rStyle w:val="Hyperlink"/>
            <w:rFonts w:ascii="Arial" w:hAnsi="Arial" w:cs="Arial"/>
            <w:sz w:val="28"/>
            <w:szCs w:val="28"/>
          </w:rPr>
          <w:t xml:space="preserve">                        </w:t>
        </w:r>
      </w:hyperlink>
      <w:r w:rsidR="00FE153A">
        <w:rPr>
          <w:rStyle w:val="Hyperlink"/>
          <w:rFonts w:ascii="Arial" w:hAnsi="Arial" w:cs="Arial"/>
          <w:sz w:val="28"/>
          <w:szCs w:val="28"/>
        </w:rPr>
        <w:t>11</w:t>
      </w:r>
    </w:p>
    <w:p w14:paraId="57DDF986" w14:textId="77777777" w:rsidR="00CC5C47" w:rsidRPr="00CC5C47" w:rsidRDefault="00CC5C47" w:rsidP="0004781A">
      <w:pPr>
        <w:autoSpaceDE w:val="0"/>
        <w:autoSpaceDN w:val="0"/>
        <w:adjustRightInd w:val="0"/>
        <w:spacing w:after="0"/>
        <w:ind w:left="360"/>
        <w:rPr>
          <w:rFonts w:ascii="Arial" w:hAnsi="Arial" w:cs="Arial"/>
          <w:b/>
          <w:color w:val="993366"/>
          <w:sz w:val="28"/>
          <w:szCs w:val="28"/>
        </w:rPr>
      </w:pPr>
    </w:p>
    <w:p w14:paraId="79BA81A4" w14:textId="4A2B832E" w:rsidR="00CC5C47" w:rsidRPr="00CC5C47" w:rsidRDefault="008A4E6F" w:rsidP="0004781A">
      <w:pPr>
        <w:autoSpaceDE w:val="0"/>
        <w:autoSpaceDN w:val="0"/>
        <w:adjustRightInd w:val="0"/>
        <w:spacing w:after="0"/>
        <w:rPr>
          <w:rFonts w:ascii="Arial" w:hAnsi="Arial" w:cs="Arial"/>
          <w:b/>
          <w:color w:val="993366"/>
          <w:sz w:val="28"/>
          <w:szCs w:val="28"/>
        </w:rPr>
      </w:pPr>
      <w:hyperlink w:anchor="Seven" w:history="1">
        <w:r w:rsidR="00CC5C47" w:rsidRPr="000D4A68">
          <w:rPr>
            <w:rStyle w:val="Hyperlink"/>
            <w:rFonts w:ascii="Arial" w:hAnsi="Arial" w:cs="Arial"/>
            <w:sz w:val="28"/>
            <w:szCs w:val="28"/>
          </w:rPr>
          <w:t>How to apply</w:t>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r>
        <w:r w:rsidR="00CC5C47" w:rsidRPr="000D4A68">
          <w:rPr>
            <w:rStyle w:val="Hyperlink"/>
            <w:rFonts w:ascii="Arial" w:hAnsi="Arial" w:cs="Arial"/>
            <w:sz w:val="28"/>
            <w:szCs w:val="28"/>
          </w:rPr>
          <w:tab/>
          <w:t xml:space="preserve"> </w:t>
        </w:r>
        <w:r w:rsidR="00A7102D">
          <w:rPr>
            <w:rStyle w:val="Hyperlink"/>
            <w:rFonts w:ascii="Arial" w:hAnsi="Arial" w:cs="Arial"/>
            <w:sz w:val="28"/>
            <w:szCs w:val="28"/>
          </w:rPr>
          <w:t xml:space="preserve"> </w:t>
        </w:r>
        <w:r w:rsidR="0004781A">
          <w:rPr>
            <w:rStyle w:val="Hyperlink"/>
            <w:rFonts w:ascii="Arial" w:hAnsi="Arial" w:cs="Arial"/>
            <w:sz w:val="28"/>
            <w:szCs w:val="28"/>
          </w:rPr>
          <w:t xml:space="preserve">                           </w:t>
        </w:r>
      </w:hyperlink>
      <w:r w:rsidR="00C63BF0">
        <w:rPr>
          <w:rStyle w:val="Hyperlink"/>
          <w:rFonts w:ascii="Arial" w:hAnsi="Arial" w:cs="Arial"/>
          <w:sz w:val="28"/>
          <w:szCs w:val="28"/>
        </w:rPr>
        <w:t xml:space="preserve"> </w:t>
      </w:r>
      <w:r w:rsidR="00FE153A">
        <w:rPr>
          <w:rStyle w:val="Hyperlink"/>
          <w:rFonts w:ascii="Arial" w:hAnsi="Arial" w:cs="Arial"/>
          <w:sz w:val="28"/>
          <w:szCs w:val="28"/>
        </w:rPr>
        <w:t>12</w:t>
      </w:r>
    </w:p>
    <w:p w14:paraId="030C5A02" w14:textId="77777777" w:rsidR="0004781A" w:rsidRDefault="0004781A" w:rsidP="0004781A">
      <w:pPr>
        <w:autoSpaceDE w:val="0"/>
        <w:autoSpaceDN w:val="0"/>
        <w:adjustRightInd w:val="0"/>
        <w:spacing w:after="0"/>
        <w:rPr>
          <w:rFonts w:ascii="Arial" w:hAnsi="Arial" w:cs="Arial"/>
          <w:b/>
          <w:color w:val="993366"/>
          <w:sz w:val="28"/>
          <w:szCs w:val="28"/>
        </w:rPr>
      </w:pPr>
    </w:p>
    <w:p w14:paraId="0BE5A1B9" w14:textId="3B67C281" w:rsidR="00CC5C47" w:rsidRPr="00723890" w:rsidRDefault="008A4E6F" w:rsidP="0004781A">
      <w:pPr>
        <w:autoSpaceDE w:val="0"/>
        <w:autoSpaceDN w:val="0"/>
        <w:adjustRightInd w:val="0"/>
        <w:spacing w:after="0"/>
        <w:rPr>
          <w:rStyle w:val="Hyperlink"/>
          <w:rFonts w:ascii="Arial" w:hAnsi="Arial" w:cs="Arial"/>
          <w:sz w:val="28"/>
          <w:szCs w:val="28"/>
        </w:rPr>
      </w:pPr>
      <w:hyperlink w:anchor="Eight" w:history="1">
        <w:r w:rsidR="00CC5C47" w:rsidRPr="00723890">
          <w:rPr>
            <w:rStyle w:val="Hyperlink"/>
            <w:rFonts w:ascii="Arial" w:hAnsi="Arial" w:cs="Arial"/>
            <w:sz w:val="28"/>
            <w:szCs w:val="28"/>
          </w:rPr>
          <w:t xml:space="preserve">Diversity </w:t>
        </w:r>
        <w:r w:rsidR="00A82CE5" w:rsidRPr="00723890">
          <w:rPr>
            <w:rStyle w:val="Hyperlink"/>
            <w:rFonts w:ascii="Arial" w:hAnsi="Arial" w:cs="Arial"/>
            <w:sz w:val="28"/>
            <w:szCs w:val="28"/>
          </w:rPr>
          <w:t>and Inclusivity</w:t>
        </w:r>
        <w:r w:rsidR="00CC5C47" w:rsidRPr="00723890">
          <w:rPr>
            <w:rStyle w:val="Hyperlink"/>
            <w:rFonts w:ascii="Arial" w:hAnsi="Arial" w:cs="Arial"/>
            <w:sz w:val="28"/>
            <w:szCs w:val="28"/>
          </w:rPr>
          <w:tab/>
        </w:r>
        <w:r w:rsidR="00CC5C47" w:rsidRPr="00723890">
          <w:rPr>
            <w:rStyle w:val="Hyperlink"/>
            <w:rFonts w:ascii="Arial" w:hAnsi="Arial" w:cs="Arial"/>
            <w:sz w:val="28"/>
            <w:szCs w:val="28"/>
          </w:rPr>
          <w:tab/>
        </w:r>
        <w:r w:rsidR="00CC5C47" w:rsidRPr="00723890">
          <w:rPr>
            <w:rStyle w:val="Hyperlink"/>
            <w:rFonts w:ascii="Arial" w:hAnsi="Arial" w:cs="Arial"/>
            <w:sz w:val="28"/>
            <w:szCs w:val="28"/>
          </w:rPr>
          <w:tab/>
        </w:r>
        <w:r w:rsidR="00CC5C47" w:rsidRPr="00723890">
          <w:rPr>
            <w:rStyle w:val="Hyperlink"/>
            <w:rFonts w:ascii="Arial" w:hAnsi="Arial" w:cs="Arial"/>
            <w:sz w:val="28"/>
            <w:szCs w:val="28"/>
          </w:rPr>
          <w:tab/>
        </w:r>
        <w:r w:rsidR="00CC5C47" w:rsidRPr="00723890">
          <w:rPr>
            <w:rStyle w:val="Hyperlink"/>
            <w:rFonts w:ascii="Arial" w:hAnsi="Arial" w:cs="Arial"/>
            <w:sz w:val="28"/>
            <w:szCs w:val="28"/>
          </w:rPr>
          <w:tab/>
        </w:r>
        <w:r w:rsidR="00CC5C47" w:rsidRPr="00723890">
          <w:rPr>
            <w:rStyle w:val="Hyperlink"/>
            <w:rFonts w:ascii="Arial" w:hAnsi="Arial" w:cs="Arial"/>
            <w:sz w:val="28"/>
            <w:szCs w:val="28"/>
          </w:rPr>
          <w:tab/>
          <w:t xml:space="preserve"> </w:t>
        </w:r>
        <w:r w:rsidR="0004781A" w:rsidRPr="00723890">
          <w:rPr>
            <w:rStyle w:val="Hyperlink"/>
            <w:rFonts w:ascii="Arial" w:hAnsi="Arial" w:cs="Arial"/>
            <w:sz w:val="28"/>
            <w:szCs w:val="28"/>
          </w:rPr>
          <w:t xml:space="preserve">                         </w:t>
        </w:r>
        <w:r w:rsidR="00770D5A" w:rsidRPr="00723890">
          <w:rPr>
            <w:rStyle w:val="Hyperlink"/>
            <w:rFonts w:ascii="Arial" w:hAnsi="Arial" w:cs="Arial"/>
            <w:sz w:val="28"/>
            <w:szCs w:val="28"/>
          </w:rPr>
          <w:t xml:space="preserve">  </w:t>
        </w:r>
        <w:r w:rsidR="00721BEB">
          <w:rPr>
            <w:rStyle w:val="Hyperlink"/>
            <w:rFonts w:ascii="Arial" w:hAnsi="Arial" w:cs="Arial"/>
            <w:sz w:val="28"/>
            <w:szCs w:val="28"/>
          </w:rPr>
          <w:t xml:space="preserve"> </w:t>
        </w:r>
        <w:r w:rsidR="00BB6EC5" w:rsidRPr="00723890">
          <w:rPr>
            <w:rStyle w:val="Hyperlink"/>
            <w:rFonts w:ascii="Arial" w:hAnsi="Arial" w:cs="Arial"/>
            <w:sz w:val="28"/>
            <w:szCs w:val="28"/>
          </w:rPr>
          <w:t xml:space="preserve"> </w:t>
        </w:r>
      </w:hyperlink>
      <w:r w:rsidR="00645040">
        <w:rPr>
          <w:rStyle w:val="Hyperlink"/>
          <w:rFonts w:ascii="Arial" w:hAnsi="Arial" w:cs="Arial"/>
          <w:sz w:val="28"/>
          <w:szCs w:val="28"/>
        </w:rPr>
        <w:t>13</w:t>
      </w:r>
    </w:p>
    <w:p w14:paraId="0379E305" w14:textId="77777777" w:rsidR="00CC5C47" w:rsidRPr="00CC5C47" w:rsidRDefault="00CC5C47" w:rsidP="0004781A">
      <w:pPr>
        <w:autoSpaceDE w:val="0"/>
        <w:autoSpaceDN w:val="0"/>
        <w:adjustRightInd w:val="0"/>
        <w:spacing w:after="0"/>
        <w:ind w:left="360"/>
        <w:rPr>
          <w:rFonts w:ascii="Arial" w:hAnsi="Arial" w:cs="Arial"/>
          <w:b/>
          <w:color w:val="993366"/>
          <w:sz w:val="28"/>
          <w:szCs w:val="28"/>
        </w:rPr>
      </w:pPr>
    </w:p>
    <w:p w14:paraId="7606F2BF" w14:textId="6F6A271D" w:rsidR="00CC5C47" w:rsidRPr="00A91A02" w:rsidRDefault="008A4E6F" w:rsidP="0004781A">
      <w:pPr>
        <w:autoSpaceDE w:val="0"/>
        <w:autoSpaceDN w:val="0"/>
        <w:adjustRightInd w:val="0"/>
        <w:spacing w:after="0"/>
        <w:rPr>
          <w:rFonts w:ascii="Arial" w:hAnsi="Arial" w:cs="Arial"/>
          <w:b/>
          <w:color w:val="993366"/>
          <w:sz w:val="28"/>
          <w:szCs w:val="28"/>
          <w:u w:val="single"/>
        </w:rPr>
      </w:pPr>
      <w:hyperlink w:anchor="Nine" w:history="1">
        <w:r w:rsidR="00CC5C47" w:rsidRPr="00A91A02">
          <w:rPr>
            <w:rStyle w:val="Hyperlink"/>
            <w:rFonts w:ascii="Arial" w:hAnsi="Arial" w:cs="Arial"/>
            <w:sz w:val="28"/>
            <w:szCs w:val="28"/>
          </w:rPr>
          <w:t>Complaints process</w:t>
        </w:r>
        <w:r w:rsidR="00CC5C47" w:rsidRPr="00A91A02">
          <w:rPr>
            <w:rStyle w:val="Hyperlink"/>
            <w:rFonts w:ascii="Arial" w:hAnsi="Arial" w:cs="Arial"/>
            <w:sz w:val="28"/>
            <w:szCs w:val="28"/>
          </w:rPr>
          <w:tab/>
        </w:r>
        <w:r w:rsidR="00CC5C47" w:rsidRPr="00A91A02">
          <w:rPr>
            <w:rStyle w:val="Hyperlink"/>
            <w:rFonts w:ascii="Arial" w:hAnsi="Arial" w:cs="Arial"/>
            <w:sz w:val="28"/>
            <w:szCs w:val="28"/>
          </w:rPr>
          <w:tab/>
        </w:r>
        <w:r w:rsidR="00CC5C47" w:rsidRPr="00A91A02">
          <w:rPr>
            <w:rStyle w:val="Hyperlink"/>
            <w:rFonts w:ascii="Arial" w:hAnsi="Arial" w:cs="Arial"/>
            <w:sz w:val="28"/>
            <w:szCs w:val="28"/>
          </w:rPr>
          <w:tab/>
        </w:r>
        <w:r w:rsidR="00CC5C47" w:rsidRPr="00A91A02">
          <w:rPr>
            <w:rStyle w:val="Hyperlink"/>
            <w:rFonts w:ascii="Arial" w:hAnsi="Arial" w:cs="Arial"/>
            <w:sz w:val="28"/>
            <w:szCs w:val="28"/>
          </w:rPr>
          <w:tab/>
        </w:r>
        <w:r w:rsidR="00CC5C47" w:rsidRPr="00A91A02">
          <w:rPr>
            <w:rStyle w:val="Hyperlink"/>
            <w:rFonts w:ascii="Arial" w:hAnsi="Arial" w:cs="Arial"/>
            <w:sz w:val="28"/>
            <w:szCs w:val="28"/>
          </w:rPr>
          <w:tab/>
        </w:r>
        <w:r w:rsidR="00CC5C47" w:rsidRPr="00A91A02">
          <w:rPr>
            <w:rStyle w:val="Hyperlink"/>
            <w:rFonts w:ascii="Arial" w:hAnsi="Arial" w:cs="Arial"/>
            <w:sz w:val="28"/>
            <w:szCs w:val="28"/>
          </w:rPr>
          <w:tab/>
        </w:r>
        <w:r w:rsidR="00CC5C47" w:rsidRPr="00A91A02">
          <w:rPr>
            <w:rStyle w:val="Hyperlink"/>
            <w:rFonts w:ascii="Arial" w:hAnsi="Arial" w:cs="Arial"/>
            <w:sz w:val="28"/>
            <w:szCs w:val="28"/>
          </w:rPr>
          <w:tab/>
          <w:t xml:space="preserve">   </w:t>
        </w:r>
        <w:r w:rsidR="00BB6EC5" w:rsidRPr="00A91A02">
          <w:rPr>
            <w:rStyle w:val="Hyperlink"/>
            <w:rFonts w:ascii="Arial" w:hAnsi="Arial" w:cs="Arial"/>
            <w:sz w:val="28"/>
            <w:szCs w:val="28"/>
          </w:rPr>
          <w:t xml:space="preserve"> </w:t>
        </w:r>
        <w:r w:rsidR="0004781A" w:rsidRPr="00A91A02">
          <w:rPr>
            <w:rStyle w:val="Hyperlink"/>
            <w:rFonts w:ascii="Arial" w:hAnsi="Arial" w:cs="Arial"/>
            <w:sz w:val="28"/>
            <w:szCs w:val="28"/>
          </w:rPr>
          <w:t xml:space="preserve">                          </w:t>
        </w:r>
      </w:hyperlink>
      <w:r w:rsidR="00645040">
        <w:rPr>
          <w:rStyle w:val="Hyperlink"/>
          <w:rFonts w:ascii="Arial" w:hAnsi="Arial" w:cs="Arial"/>
          <w:sz w:val="28"/>
          <w:szCs w:val="28"/>
        </w:rPr>
        <w:t>13</w:t>
      </w:r>
    </w:p>
    <w:p w14:paraId="039B8653" w14:textId="77777777" w:rsidR="00CC5C47" w:rsidRPr="00CC5C47" w:rsidRDefault="00CC5C47" w:rsidP="0004781A">
      <w:pPr>
        <w:autoSpaceDE w:val="0"/>
        <w:autoSpaceDN w:val="0"/>
        <w:adjustRightInd w:val="0"/>
        <w:spacing w:after="0"/>
        <w:ind w:left="360"/>
        <w:rPr>
          <w:rFonts w:ascii="Arial" w:hAnsi="Arial" w:cs="Arial"/>
          <w:b/>
          <w:color w:val="993366"/>
          <w:sz w:val="28"/>
          <w:szCs w:val="28"/>
        </w:rPr>
      </w:pPr>
    </w:p>
    <w:p w14:paraId="007CD12F" w14:textId="7834FA35" w:rsidR="00CC5C47" w:rsidRPr="00CC5C47" w:rsidRDefault="008A4E6F" w:rsidP="0004781A">
      <w:pPr>
        <w:tabs>
          <w:tab w:val="left" w:pos="426"/>
        </w:tabs>
        <w:spacing w:after="0"/>
        <w:rPr>
          <w:rFonts w:ascii="Arial" w:hAnsi="Arial" w:cs="Arial"/>
          <w:b/>
          <w:color w:val="993366"/>
          <w:sz w:val="28"/>
          <w:szCs w:val="28"/>
        </w:rPr>
      </w:pPr>
      <w:hyperlink w:anchor="Ten" w:history="1">
        <w:r w:rsidR="00CC5C47" w:rsidRPr="00D63E92">
          <w:rPr>
            <w:rStyle w:val="Hyperlink"/>
            <w:rFonts w:ascii="Arial" w:hAnsi="Arial" w:cs="Arial"/>
            <w:sz w:val="28"/>
            <w:szCs w:val="28"/>
          </w:rPr>
          <w:t>Checklist</w:t>
        </w:r>
        <w:r w:rsidR="00CC5C47" w:rsidRPr="00D63E92">
          <w:rPr>
            <w:rStyle w:val="Hyperlink"/>
            <w:rFonts w:ascii="Arial" w:hAnsi="Arial" w:cs="Arial"/>
            <w:sz w:val="28"/>
            <w:szCs w:val="28"/>
          </w:rPr>
          <w:tab/>
        </w:r>
        <w:r w:rsidR="00CC5C47" w:rsidRPr="00D63E92">
          <w:rPr>
            <w:rStyle w:val="Hyperlink"/>
            <w:rFonts w:ascii="Arial" w:hAnsi="Arial" w:cs="Arial"/>
            <w:sz w:val="28"/>
            <w:szCs w:val="28"/>
          </w:rPr>
          <w:tab/>
        </w:r>
        <w:r w:rsidR="00CC5C47" w:rsidRPr="00D63E92">
          <w:rPr>
            <w:rStyle w:val="Hyperlink"/>
            <w:rFonts w:ascii="Arial" w:hAnsi="Arial" w:cs="Arial"/>
            <w:sz w:val="28"/>
            <w:szCs w:val="28"/>
          </w:rPr>
          <w:tab/>
        </w:r>
        <w:r w:rsidR="00CC5C47" w:rsidRPr="00D63E92">
          <w:rPr>
            <w:rStyle w:val="Hyperlink"/>
            <w:rFonts w:ascii="Arial" w:hAnsi="Arial" w:cs="Arial"/>
            <w:sz w:val="28"/>
            <w:szCs w:val="28"/>
          </w:rPr>
          <w:tab/>
        </w:r>
        <w:r w:rsidR="00CC5C47" w:rsidRPr="00D63E92">
          <w:rPr>
            <w:rStyle w:val="Hyperlink"/>
            <w:rFonts w:ascii="Arial" w:hAnsi="Arial" w:cs="Arial"/>
            <w:sz w:val="28"/>
            <w:szCs w:val="28"/>
          </w:rPr>
          <w:tab/>
        </w:r>
        <w:r w:rsidR="00CC5C47" w:rsidRPr="00D63E92">
          <w:rPr>
            <w:rStyle w:val="Hyperlink"/>
            <w:rFonts w:ascii="Arial" w:hAnsi="Arial" w:cs="Arial"/>
            <w:sz w:val="28"/>
            <w:szCs w:val="28"/>
          </w:rPr>
          <w:tab/>
        </w:r>
        <w:r w:rsidR="00CC5C47" w:rsidRPr="00D63E92">
          <w:rPr>
            <w:rStyle w:val="Hyperlink"/>
            <w:rFonts w:ascii="Arial" w:hAnsi="Arial" w:cs="Arial"/>
            <w:sz w:val="28"/>
            <w:szCs w:val="28"/>
          </w:rPr>
          <w:tab/>
        </w:r>
        <w:r w:rsidR="00CC5C47" w:rsidRPr="00D63E92">
          <w:rPr>
            <w:rStyle w:val="Hyperlink"/>
            <w:rFonts w:ascii="Arial" w:hAnsi="Arial" w:cs="Arial"/>
            <w:sz w:val="28"/>
            <w:szCs w:val="28"/>
          </w:rPr>
          <w:tab/>
        </w:r>
        <w:r w:rsidR="00CC5C47" w:rsidRPr="00D63E92">
          <w:rPr>
            <w:rStyle w:val="Hyperlink"/>
            <w:rFonts w:ascii="Arial" w:hAnsi="Arial" w:cs="Arial"/>
            <w:sz w:val="28"/>
            <w:szCs w:val="28"/>
          </w:rPr>
          <w:tab/>
        </w:r>
        <w:r w:rsidR="00BB6EC5" w:rsidRPr="00D63E92">
          <w:rPr>
            <w:rStyle w:val="Hyperlink"/>
            <w:rFonts w:ascii="Arial" w:hAnsi="Arial" w:cs="Arial"/>
            <w:sz w:val="28"/>
            <w:szCs w:val="28"/>
          </w:rPr>
          <w:t xml:space="preserve">    </w:t>
        </w:r>
        <w:r w:rsidR="0004781A">
          <w:rPr>
            <w:rStyle w:val="Hyperlink"/>
            <w:rFonts w:ascii="Arial" w:hAnsi="Arial" w:cs="Arial"/>
            <w:sz w:val="28"/>
            <w:szCs w:val="28"/>
          </w:rPr>
          <w:t xml:space="preserve">                        </w:t>
        </w:r>
        <w:r w:rsidR="00721BEB">
          <w:rPr>
            <w:rStyle w:val="Hyperlink"/>
            <w:rFonts w:ascii="Arial" w:hAnsi="Arial" w:cs="Arial"/>
            <w:sz w:val="28"/>
            <w:szCs w:val="28"/>
          </w:rPr>
          <w:t xml:space="preserve"> </w:t>
        </w:r>
        <w:r w:rsidR="0004781A">
          <w:rPr>
            <w:rStyle w:val="Hyperlink"/>
            <w:rFonts w:ascii="Arial" w:hAnsi="Arial" w:cs="Arial"/>
            <w:sz w:val="28"/>
            <w:szCs w:val="28"/>
          </w:rPr>
          <w:t xml:space="preserve"> </w:t>
        </w:r>
      </w:hyperlink>
      <w:r w:rsidR="00645040">
        <w:rPr>
          <w:rStyle w:val="Hyperlink"/>
          <w:rFonts w:ascii="Arial" w:hAnsi="Arial" w:cs="Arial"/>
          <w:sz w:val="28"/>
          <w:szCs w:val="28"/>
        </w:rPr>
        <w:t>14</w:t>
      </w:r>
    </w:p>
    <w:p w14:paraId="4F719FEF" w14:textId="77777777" w:rsidR="00CC5C47" w:rsidRPr="00CC5C47" w:rsidRDefault="00CC5C47" w:rsidP="0004781A">
      <w:pPr>
        <w:tabs>
          <w:tab w:val="left" w:pos="426"/>
        </w:tabs>
        <w:spacing w:after="0"/>
        <w:ind w:left="357" w:hanging="215"/>
        <w:rPr>
          <w:rFonts w:ascii="Arial" w:hAnsi="Arial" w:cs="Arial"/>
          <w:b/>
          <w:color w:val="993366"/>
          <w:sz w:val="28"/>
          <w:szCs w:val="28"/>
        </w:rPr>
      </w:pPr>
    </w:p>
    <w:p w14:paraId="551185F1" w14:textId="132E3FDF" w:rsidR="00CC5C47" w:rsidRPr="00CC5C47" w:rsidRDefault="008A4E6F" w:rsidP="0004781A">
      <w:pPr>
        <w:spacing w:line="360" w:lineRule="auto"/>
        <w:rPr>
          <w:rFonts w:ascii="Arial" w:hAnsi="Arial" w:cs="Arial"/>
          <w:b/>
          <w:color w:val="993366"/>
          <w:sz w:val="28"/>
          <w:szCs w:val="28"/>
        </w:rPr>
      </w:pPr>
      <w:hyperlink w:anchor="Eleven" w:history="1">
        <w:r w:rsidR="00D63E92" w:rsidRPr="00B815A8">
          <w:rPr>
            <w:rStyle w:val="Hyperlink"/>
            <w:rFonts w:ascii="Arial" w:hAnsi="Arial" w:cs="Arial"/>
            <w:sz w:val="28"/>
            <w:szCs w:val="28"/>
          </w:rPr>
          <w:t xml:space="preserve">Your </w:t>
        </w:r>
        <w:r w:rsidR="00CC5C47" w:rsidRPr="00B815A8">
          <w:rPr>
            <w:rStyle w:val="Hyperlink"/>
            <w:rFonts w:ascii="Arial" w:hAnsi="Arial" w:cs="Arial"/>
            <w:sz w:val="28"/>
            <w:szCs w:val="28"/>
          </w:rPr>
          <w:t>Personal information</w:t>
        </w:r>
        <w:r w:rsidR="00CC5C47" w:rsidRPr="00B815A8">
          <w:rPr>
            <w:rStyle w:val="Hyperlink"/>
            <w:rFonts w:ascii="Arial" w:hAnsi="Arial" w:cs="Arial"/>
            <w:sz w:val="28"/>
            <w:szCs w:val="28"/>
          </w:rPr>
          <w:tab/>
        </w:r>
        <w:r w:rsidR="00CC5C47" w:rsidRPr="00B815A8">
          <w:rPr>
            <w:rStyle w:val="Hyperlink"/>
            <w:rFonts w:ascii="Arial" w:hAnsi="Arial" w:cs="Arial"/>
            <w:sz w:val="28"/>
            <w:szCs w:val="28"/>
          </w:rPr>
          <w:tab/>
        </w:r>
        <w:r w:rsidR="00CC5C47" w:rsidRPr="00B815A8">
          <w:rPr>
            <w:rStyle w:val="Hyperlink"/>
            <w:rFonts w:ascii="Arial" w:hAnsi="Arial" w:cs="Arial"/>
            <w:sz w:val="28"/>
            <w:szCs w:val="28"/>
          </w:rPr>
          <w:tab/>
        </w:r>
        <w:r w:rsidR="00CC5C47" w:rsidRPr="00B815A8">
          <w:rPr>
            <w:rStyle w:val="Hyperlink"/>
            <w:rFonts w:ascii="Arial" w:hAnsi="Arial" w:cs="Arial"/>
            <w:sz w:val="28"/>
            <w:szCs w:val="28"/>
          </w:rPr>
          <w:tab/>
        </w:r>
        <w:r w:rsidR="00CC5C47" w:rsidRPr="00B815A8">
          <w:rPr>
            <w:rStyle w:val="Hyperlink"/>
            <w:rFonts w:ascii="Arial" w:hAnsi="Arial" w:cs="Arial"/>
            <w:sz w:val="28"/>
            <w:szCs w:val="28"/>
          </w:rPr>
          <w:tab/>
        </w:r>
        <w:r w:rsidR="00CC5C47" w:rsidRPr="00B815A8">
          <w:rPr>
            <w:rStyle w:val="Hyperlink"/>
            <w:rFonts w:ascii="Arial" w:hAnsi="Arial" w:cs="Arial"/>
            <w:sz w:val="28"/>
            <w:szCs w:val="28"/>
          </w:rPr>
          <w:tab/>
        </w:r>
        <w:r w:rsidR="00BB6EC5" w:rsidRPr="00B815A8">
          <w:rPr>
            <w:rStyle w:val="Hyperlink"/>
            <w:rFonts w:ascii="Arial" w:hAnsi="Arial" w:cs="Arial"/>
            <w:sz w:val="28"/>
            <w:szCs w:val="28"/>
          </w:rPr>
          <w:t xml:space="preserve">    </w:t>
        </w:r>
        <w:r w:rsidR="0004781A">
          <w:rPr>
            <w:rStyle w:val="Hyperlink"/>
            <w:rFonts w:ascii="Arial" w:hAnsi="Arial" w:cs="Arial"/>
            <w:sz w:val="28"/>
            <w:szCs w:val="28"/>
          </w:rPr>
          <w:t xml:space="preserve">                          </w:t>
        </w:r>
        <w:r w:rsidR="00D9159C" w:rsidRPr="00B815A8">
          <w:rPr>
            <w:rStyle w:val="Hyperlink"/>
            <w:rFonts w:ascii="Arial" w:hAnsi="Arial" w:cs="Arial"/>
            <w:sz w:val="28"/>
            <w:szCs w:val="28"/>
          </w:rPr>
          <w:t>1</w:t>
        </w:r>
      </w:hyperlink>
      <w:r w:rsidR="00645040">
        <w:rPr>
          <w:rStyle w:val="Hyperlink"/>
          <w:rFonts w:ascii="Arial" w:hAnsi="Arial" w:cs="Arial"/>
          <w:sz w:val="28"/>
          <w:szCs w:val="28"/>
        </w:rPr>
        <w:t>4</w:t>
      </w:r>
    </w:p>
    <w:bookmarkStart w:id="5" w:name="_Hlk70429518"/>
    <w:p w14:paraId="6C6BEAB4" w14:textId="28382ED6" w:rsidR="0073000A" w:rsidRPr="006575A9" w:rsidRDefault="0073000A" w:rsidP="0004781A">
      <w:pPr>
        <w:spacing w:line="360" w:lineRule="auto"/>
        <w:rPr>
          <w:rStyle w:val="Hyperlink"/>
          <w:rFonts w:ascii="Arial" w:hAnsi="Arial" w:cs="Arial"/>
          <w:sz w:val="28"/>
          <w:szCs w:val="28"/>
        </w:rPr>
      </w:pPr>
      <w:r w:rsidRPr="006575A9">
        <w:rPr>
          <w:rStyle w:val="Hyperlink"/>
          <w:rFonts w:ascii="Arial" w:hAnsi="Arial" w:cs="Arial"/>
          <w:sz w:val="28"/>
          <w:szCs w:val="28"/>
        </w:rPr>
        <w:fldChar w:fldCharType="begin"/>
      </w:r>
      <w:r w:rsidRPr="006575A9">
        <w:rPr>
          <w:rStyle w:val="Hyperlink"/>
          <w:rFonts w:ascii="Arial" w:hAnsi="Arial" w:cs="Arial"/>
          <w:sz w:val="28"/>
          <w:szCs w:val="28"/>
        </w:rPr>
        <w:instrText xml:space="preserve"> HYPERLINK  \l "Appendix0" </w:instrText>
      </w:r>
      <w:r w:rsidRPr="006575A9">
        <w:rPr>
          <w:rStyle w:val="Hyperlink"/>
          <w:rFonts w:ascii="Arial" w:hAnsi="Arial" w:cs="Arial"/>
          <w:sz w:val="28"/>
          <w:szCs w:val="28"/>
        </w:rPr>
        <w:fldChar w:fldCharType="separate"/>
      </w:r>
      <w:r w:rsidRPr="006575A9">
        <w:rPr>
          <w:rStyle w:val="Hyperlink"/>
          <w:rFonts w:ascii="Arial" w:hAnsi="Arial" w:cs="Arial"/>
          <w:sz w:val="28"/>
          <w:szCs w:val="28"/>
        </w:rPr>
        <w:t>Appendix 1 - The seven principles of public life</w:t>
      </w:r>
      <w:r w:rsidRPr="006575A9">
        <w:rPr>
          <w:rStyle w:val="Hyperlink"/>
          <w:rFonts w:ascii="Arial" w:hAnsi="Arial" w:cs="Arial"/>
          <w:sz w:val="28"/>
          <w:szCs w:val="28"/>
        </w:rPr>
        <w:fldChar w:fldCharType="end"/>
      </w:r>
      <w:r w:rsidR="006575A9">
        <w:rPr>
          <w:rStyle w:val="Hyperlink"/>
          <w:rFonts w:ascii="Arial" w:hAnsi="Arial" w:cs="Arial"/>
          <w:sz w:val="28"/>
          <w:szCs w:val="28"/>
        </w:rPr>
        <w:t xml:space="preserve">   </w:t>
      </w:r>
      <w:r w:rsidRPr="006575A9">
        <w:rPr>
          <w:rStyle w:val="Hyperlink"/>
          <w:rFonts w:ascii="Arial" w:hAnsi="Arial" w:cs="Arial"/>
          <w:sz w:val="28"/>
          <w:szCs w:val="28"/>
        </w:rPr>
        <w:t xml:space="preserve">                       </w:t>
      </w:r>
      <w:r w:rsidR="00723890">
        <w:rPr>
          <w:rStyle w:val="Hyperlink"/>
          <w:rFonts w:ascii="Arial" w:hAnsi="Arial" w:cs="Arial"/>
          <w:sz w:val="28"/>
          <w:szCs w:val="28"/>
        </w:rPr>
        <w:t xml:space="preserve">                      1</w:t>
      </w:r>
      <w:r w:rsidR="0042451B">
        <w:rPr>
          <w:rStyle w:val="Hyperlink"/>
          <w:rFonts w:ascii="Arial" w:hAnsi="Arial" w:cs="Arial"/>
          <w:sz w:val="28"/>
          <w:szCs w:val="28"/>
        </w:rPr>
        <w:t>6</w:t>
      </w:r>
    </w:p>
    <w:bookmarkEnd w:id="5"/>
    <w:p w14:paraId="3525FA24" w14:textId="01860F8D" w:rsidR="00D9159C" w:rsidRDefault="00B815A8" w:rsidP="0004781A">
      <w:pPr>
        <w:shd w:val="clear" w:color="auto" w:fill="FFFFFF"/>
        <w:spacing w:after="240"/>
        <w:rPr>
          <w:rFonts w:ascii="Arial" w:hAnsi="Arial" w:cs="Arial"/>
          <w:b/>
          <w:color w:val="993366"/>
          <w:sz w:val="28"/>
          <w:szCs w:val="28"/>
          <w:u w:val="single"/>
        </w:rPr>
      </w:pPr>
      <w:r w:rsidRPr="009C1EA2">
        <w:rPr>
          <w:rFonts w:ascii="Arial" w:hAnsi="Arial" w:cs="Arial"/>
          <w:b/>
          <w:color w:val="993366"/>
          <w:sz w:val="28"/>
          <w:szCs w:val="28"/>
        </w:rPr>
        <w:fldChar w:fldCharType="begin"/>
      </w:r>
      <w:r w:rsidR="00F4244B">
        <w:rPr>
          <w:rFonts w:ascii="Arial" w:hAnsi="Arial" w:cs="Arial"/>
          <w:b/>
          <w:color w:val="993366"/>
          <w:sz w:val="28"/>
          <w:szCs w:val="28"/>
        </w:rPr>
        <w:instrText>HYPERLINK  \l "APP3"</w:instrText>
      </w:r>
      <w:r w:rsidRPr="009C1EA2">
        <w:rPr>
          <w:rFonts w:ascii="Arial" w:hAnsi="Arial" w:cs="Arial"/>
          <w:b/>
          <w:color w:val="993366"/>
          <w:sz w:val="28"/>
          <w:szCs w:val="28"/>
        </w:rPr>
        <w:fldChar w:fldCharType="separate"/>
      </w:r>
      <w:r w:rsidR="00D9159C" w:rsidRPr="00B815A8">
        <w:rPr>
          <w:rStyle w:val="Hyperlink"/>
          <w:rFonts w:ascii="Arial" w:hAnsi="Arial" w:cs="Arial"/>
          <w:sz w:val="28"/>
          <w:szCs w:val="28"/>
        </w:rPr>
        <w:t xml:space="preserve">Appendix </w:t>
      </w:r>
      <w:r w:rsidR="00710E37">
        <w:rPr>
          <w:rStyle w:val="Hyperlink"/>
          <w:rFonts w:ascii="Arial" w:hAnsi="Arial" w:cs="Arial"/>
          <w:sz w:val="28"/>
          <w:szCs w:val="28"/>
        </w:rPr>
        <w:t>2</w:t>
      </w:r>
      <w:r w:rsidR="00FB3BD1">
        <w:rPr>
          <w:rStyle w:val="Hyperlink"/>
          <w:rFonts w:ascii="Arial" w:hAnsi="Arial" w:cs="Arial"/>
          <w:sz w:val="28"/>
          <w:szCs w:val="28"/>
        </w:rPr>
        <w:t xml:space="preserve"> -</w:t>
      </w:r>
      <w:r w:rsidR="00D9159C" w:rsidRPr="00B815A8">
        <w:rPr>
          <w:rStyle w:val="Hyperlink"/>
          <w:rFonts w:ascii="Arial" w:hAnsi="Arial" w:cs="Arial"/>
          <w:sz w:val="28"/>
          <w:szCs w:val="28"/>
        </w:rPr>
        <w:t xml:space="preserve"> Guidance </w:t>
      </w:r>
      <w:r w:rsidR="003275D5">
        <w:rPr>
          <w:rStyle w:val="Hyperlink"/>
          <w:rFonts w:ascii="Arial" w:hAnsi="Arial" w:cs="Arial"/>
          <w:sz w:val="28"/>
          <w:szCs w:val="28"/>
        </w:rPr>
        <w:t xml:space="preserve">on </w:t>
      </w:r>
      <w:r w:rsidR="00D9159C" w:rsidRPr="00B815A8">
        <w:rPr>
          <w:rStyle w:val="Hyperlink"/>
          <w:rFonts w:ascii="Arial" w:hAnsi="Arial" w:cs="Arial"/>
          <w:sz w:val="28"/>
          <w:szCs w:val="28"/>
        </w:rPr>
        <w:t>applying for an MoJ</w:t>
      </w:r>
      <w:r w:rsidR="0073000A">
        <w:rPr>
          <w:rStyle w:val="Hyperlink"/>
          <w:rFonts w:ascii="Arial" w:hAnsi="Arial" w:cs="Arial"/>
          <w:sz w:val="28"/>
          <w:szCs w:val="28"/>
        </w:rPr>
        <w:t xml:space="preserve"> Public Appointment  </w:t>
      </w:r>
      <w:r w:rsidR="00B6458B">
        <w:rPr>
          <w:rStyle w:val="Hyperlink"/>
          <w:rFonts w:ascii="Arial" w:hAnsi="Arial" w:cs="Arial"/>
          <w:sz w:val="28"/>
          <w:szCs w:val="28"/>
        </w:rPr>
        <w:t xml:space="preserve">    </w:t>
      </w:r>
      <w:r w:rsidR="006363FA">
        <w:rPr>
          <w:rStyle w:val="Hyperlink"/>
          <w:rFonts w:ascii="Arial" w:hAnsi="Arial" w:cs="Arial"/>
          <w:sz w:val="28"/>
          <w:szCs w:val="28"/>
        </w:rPr>
        <w:t xml:space="preserve">          </w:t>
      </w:r>
      <w:r w:rsidR="00B6458B">
        <w:rPr>
          <w:rStyle w:val="Hyperlink"/>
          <w:rFonts w:ascii="Arial" w:hAnsi="Arial" w:cs="Arial"/>
          <w:sz w:val="28"/>
          <w:szCs w:val="28"/>
        </w:rPr>
        <w:t>1</w:t>
      </w:r>
      <w:r w:rsidR="0042451B">
        <w:rPr>
          <w:rStyle w:val="Hyperlink"/>
          <w:rFonts w:ascii="Arial" w:hAnsi="Arial" w:cs="Arial"/>
          <w:sz w:val="28"/>
          <w:szCs w:val="28"/>
        </w:rPr>
        <w:t>7</w:t>
      </w:r>
      <w:r w:rsidR="0073000A">
        <w:rPr>
          <w:rStyle w:val="Hyperlink"/>
          <w:rFonts w:ascii="Arial" w:hAnsi="Arial" w:cs="Arial"/>
          <w:sz w:val="28"/>
          <w:szCs w:val="28"/>
        </w:rPr>
        <w:t xml:space="preserve">     </w:t>
      </w:r>
      <w:r w:rsidR="00D9159C" w:rsidRPr="00B815A8">
        <w:rPr>
          <w:rStyle w:val="Hyperlink"/>
          <w:rFonts w:ascii="Arial" w:hAnsi="Arial" w:cs="Arial"/>
          <w:sz w:val="28"/>
          <w:szCs w:val="28"/>
        </w:rPr>
        <w:t xml:space="preserve">              </w:t>
      </w:r>
      <w:r w:rsidR="0004781A">
        <w:rPr>
          <w:rStyle w:val="Hyperlink"/>
          <w:rFonts w:ascii="Arial" w:hAnsi="Arial" w:cs="Arial"/>
          <w:sz w:val="28"/>
          <w:szCs w:val="28"/>
        </w:rPr>
        <w:t xml:space="preserve">                   </w:t>
      </w:r>
      <w:r w:rsidRPr="009C1EA2">
        <w:rPr>
          <w:rFonts w:ascii="Arial" w:hAnsi="Arial" w:cs="Arial"/>
          <w:b/>
          <w:color w:val="993366"/>
          <w:sz w:val="28"/>
          <w:szCs w:val="28"/>
          <w:u w:val="single"/>
        </w:rPr>
        <w:fldChar w:fldCharType="end"/>
      </w:r>
      <w:r w:rsidR="009C2C44">
        <w:rPr>
          <w:rFonts w:ascii="Arial" w:hAnsi="Arial" w:cs="Arial"/>
          <w:b/>
          <w:color w:val="993366"/>
          <w:sz w:val="28"/>
          <w:szCs w:val="28"/>
          <w:u w:val="single"/>
        </w:rPr>
        <w:t xml:space="preserve">                                                                          </w:t>
      </w:r>
    </w:p>
    <w:p w14:paraId="0CF9FAE4" w14:textId="77777777" w:rsidR="00CC5C47" w:rsidRDefault="00CC5C47" w:rsidP="0004781A">
      <w:pPr>
        <w:rPr>
          <w:rFonts w:ascii="Arial" w:hAnsi="Arial" w:cs="Arial"/>
        </w:rPr>
      </w:pPr>
    </w:p>
    <w:p w14:paraId="6D1ABF10" w14:textId="77777777" w:rsidR="00CC5C47" w:rsidRDefault="00CC5C47" w:rsidP="00A03D5E">
      <w:pPr>
        <w:jc w:val="both"/>
        <w:rPr>
          <w:rFonts w:ascii="Arial" w:hAnsi="Arial" w:cs="Arial"/>
        </w:rPr>
      </w:pPr>
    </w:p>
    <w:p w14:paraId="3620B888" w14:textId="77777777" w:rsidR="00CC5C47" w:rsidRDefault="00CC5C47" w:rsidP="00A03D5E">
      <w:pPr>
        <w:jc w:val="both"/>
        <w:rPr>
          <w:rFonts w:ascii="Arial" w:hAnsi="Arial" w:cs="Arial"/>
        </w:rPr>
      </w:pPr>
    </w:p>
    <w:p w14:paraId="20540CA7" w14:textId="77777777" w:rsidR="00CC5C47" w:rsidRDefault="00CC5C47" w:rsidP="00A03D5E">
      <w:pPr>
        <w:jc w:val="both"/>
        <w:rPr>
          <w:rFonts w:ascii="Arial" w:hAnsi="Arial" w:cs="Arial"/>
        </w:rPr>
      </w:pPr>
    </w:p>
    <w:p w14:paraId="537634F0" w14:textId="388E87C9" w:rsidR="00CC5C47" w:rsidRDefault="00CC5C47" w:rsidP="00A03D5E">
      <w:pPr>
        <w:jc w:val="both"/>
        <w:rPr>
          <w:rFonts w:ascii="Arial" w:hAnsi="Arial" w:cs="Arial"/>
        </w:rPr>
      </w:pPr>
    </w:p>
    <w:p w14:paraId="4EFBF52C" w14:textId="32F979F1" w:rsidR="00F90DF3" w:rsidRDefault="00F90DF3" w:rsidP="00A03D5E">
      <w:pPr>
        <w:jc w:val="both"/>
        <w:rPr>
          <w:rFonts w:ascii="Arial" w:hAnsi="Arial" w:cs="Arial"/>
        </w:rPr>
      </w:pPr>
    </w:p>
    <w:p w14:paraId="27C7EE0A" w14:textId="3C03C728" w:rsidR="00F90DF3" w:rsidRDefault="00F90DF3" w:rsidP="00A03D5E">
      <w:pPr>
        <w:jc w:val="both"/>
        <w:rPr>
          <w:rFonts w:ascii="Arial" w:hAnsi="Arial" w:cs="Arial"/>
        </w:rPr>
      </w:pPr>
    </w:p>
    <w:p w14:paraId="77FC14FB" w14:textId="77777777" w:rsidR="00F90DF3" w:rsidRDefault="00F90DF3" w:rsidP="00A03D5E">
      <w:pPr>
        <w:jc w:val="both"/>
        <w:rPr>
          <w:rFonts w:ascii="Arial" w:hAnsi="Arial" w:cs="Arial"/>
        </w:rPr>
      </w:pPr>
    </w:p>
    <w:p w14:paraId="78D9C5F5" w14:textId="77777777" w:rsidR="00CC5C47" w:rsidRDefault="00CC5C47" w:rsidP="00A03D5E">
      <w:pPr>
        <w:jc w:val="both"/>
        <w:rPr>
          <w:rFonts w:ascii="Arial" w:hAnsi="Arial" w:cs="Arial"/>
        </w:rPr>
      </w:pPr>
    </w:p>
    <w:p w14:paraId="558C41FC" w14:textId="77777777" w:rsidR="00CC5C47" w:rsidRDefault="00CC5C47" w:rsidP="00A03D5E">
      <w:pPr>
        <w:jc w:val="both"/>
        <w:rPr>
          <w:rFonts w:ascii="Arial" w:hAnsi="Arial" w:cs="Arial"/>
        </w:rPr>
      </w:pPr>
    </w:p>
    <w:p w14:paraId="302693D1" w14:textId="77777777" w:rsidR="007C7F0A" w:rsidRDefault="007C7F0A" w:rsidP="00A03D5E">
      <w:pPr>
        <w:jc w:val="both"/>
        <w:rPr>
          <w:rFonts w:ascii="Arial" w:hAnsi="Arial" w:cs="Arial"/>
          <w:b/>
          <w:color w:val="993366"/>
          <w:sz w:val="28"/>
          <w:szCs w:val="28"/>
        </w:rPr>
      </w:pPr>
    </w:p>
    <w:p w14:paraId="43BD419E" w14:textId="77777777" w:rsidR="00CE444B" w:rsidRDefault="00C8068D" w:rsidP="00A03D5E">
      <w:pPr>
        <w:jc w:val="both"/>
        <w:rPr>
          <w:rFonts w:ascii="Arial" w:hAnsi="Arial" w:cs="Arial"/>
          <w:b/>
          <w:color w:val="993366"/>
          <w:sz w:val="28"/>
          <w:szCs w:val="28"/>
        </w:rPr>
      </w:pPr>
      <w:r w:rsidRPr="00C145E8">
        <w:rPr>
          <w:rFonts w:ascii="Arial" w:hAnsi="Arial" w:cs="Arial"/>
          <w:b/>
          <w:color w:val="993366"/>
          <w:sz w:val="28"/>
          <w:szCs w:val="28"/>
        </w:rPr>
        <w:lastRenderedPageBreak/>
        <w:t xml:space="preserve">2. </w:t>
      </w:r>
      <w:bookmarkStart w:id="6" w:name="OLE_LINK12"/>
      <w:bookmarkStart w:id="7" w:name="Two"/>
      <w:r w:rsidR="00A9627B" w:rsidRPr="00C145E8">
        <w:rPr>
          <w:rFonts w:ascii="Arial" w:hAnsi="Arial" w:cs="Arial"/>
          <w:b/>
          <w:color w:val="993366"/>
          <w:sz w:val="28"/>
          <w:szCs w:val="28"/>
        </w:rPr>
        <w:t xml:space="preserve">About </w:t>
      </w:r>
      <w:bookmarkStart w:id="8" w:name="_Hlk104818951"/>
      <w:r w:rsidR="00863852">
        <w:rPr>
          <w:rFonts w:ascii="Arial" w:hAnsi="Arial" w:cs="Arial"/>
          <w:b/>
          <w:color w:val="993366"/>
          <w:sz w:val="28"/>
          <w:szCs w:val="28"/>
        </w:rPr>
        <w:t xml:space="preserve">the </w:t>
      </w:r>
      <w:r w:rsidR="002358E3">
        <w:rPr>
          <w:rFonts w:ascii="Arial" w:hAnsi="Arial" w:cs="Arial"/>
          <w:b/>
          <w:color w:val="993366"/>
          <w:sz w:val="28"/>
          <w:szCs w:val="28"/>
        </w:rPr>
        <w:t>Law</w:t>
      </w:r>
      <w:r w:rsidR="00F54BBD">
        <w:rPr>
          <w:rFonts w:ascii="Arial" w:hAnsi="Arial" w:cs="Arial"/>
          <w:b/>
          <w:color w:val="993366"/>
          <w:sz w:val="28"/>
          <w:szCs w:val="28"/>
        </w:rPr>
        <w:t xml:space="preserve"> Commission</w:t>
      </w:r>
    </w:p>
    <w:p w14:paraId="7A55AF65" w14:textId="3D19DF35" w:rsidR="00F905C1" w:rsidRPr="00CE6E2A" w:rsidRDefault="00F905C1" w:rsidP="00F905C1">
      <w:pPr>
        <w:spacing w:after="0" w:line="240" w:lineRule="auto"/>
        <w:rPr>
          <w:rFonts w:ascii="Arial" w:hAnsi="Arial" w:cs="Arial"/>
        </w:rPr>
      </w:pPr>
      <w:r w:rsidRPr="00CE6E2A">
        <w:rPr>
          <w:rFonts w:ascii="Arial" w:hAnsi="Arial" w:cs="Arial"/>
        </w:rPr>
        <w:t>The Law Commission was established in 1965 and is an independent arm’s length body operating under the sponsorship of the Ministry of Justice. Our statutory function is to keep the law</w:t>
      </w:r>
      <w:r>
        <w:rPr>
          <w:rFonts w:ascii="Arial" w:hAnsi="Arial" w:cs="Arial"/>
        </w:rPr>
        <w:t>s</w:t>
      </w:r>
      <w:r w:rsidRPr="00CE6E2A">
        <w:rPr>
          <w:rFonts w:ascii="Arial" w:hAnsi="Arial" w:cs="Arial"/>
        </w:rPr>
        <w:t xml:space="preserve"> of England and Wales under review and to recommend reform where it is needed. The aim of the Commission is to ensure that the law is fair, modern, simple, and cost effective. We achieve this by conducting law reform projects looking at areas of law that are causing problems to individuals, businesses, the third sector or Government. We examine the law, consider options for reform in consultation with stakeholders, and finally make recommendations to Government and </w:t>
      </w:r>
      <w:r>
        <w:rPr>
          <w:rFonts w:ascii="Arial" w:hAnsi="Arial" w:cs="Arial"/>
        </w:rPr>
        <w:t xml:space="preserve">the legislature </w:t>
      </w:r>
      <w:r w:rsidRPr="00CE6E2A">
        <w:rPr>
          <w:rFonts w:ascii="Arial" w:hAnsi="Arial" w:cs="Arial"/>
        </w:rPr>
        <w:t xml:space="preserve">. </w:t>
      </w:r>
    </w:p>
    <w:p w14:paraId="4436B897" w14:textId="77777777" w:rsidR="00F905C1" w:rsidRPr="00CE6E2A" w:rsidRDefault="00F905C1" w:rsidP="00F905C1">
      <w:pPr>
        <w:spacing w:after="0" w:line="240" w:lineRule="auto"/>
        <w:rPr>
          <w:rFonts w:ascii="Arial" w:hAnsi="Arial" w:cs="Arial"/>
        </w:rPr>
      </w:pPr>
    </w:p>
    <w:p w14:paraId="02545F49" w14:textId="77777777" w:rsidR="00F905C1" w:rsidRPr="00CE6E2A" w:rsidRDefault="00F905C1" w:rsidP="00F905C1">
      <w:pPr>
        <w:spacing w:after="0" w:line="240" w:lineRule="auto"/>
        <w:rPr>
          <w:rFonts w:ascii="Arial" w:hAnsi="Arial" w:cs="Arial"/>
        </w:rPr>
      </w:pPr>
      <w:r w:rsidRPr="00CE6E2A">
        <w:rPr>
          <w:rFonts w:ascii="Arial" w:hAnsi="Arial" w:cs="Arial"/>
        </w:rPr>
        <w:t xml:space="preserve">We have produced more than 350 sets of law reform recommendations over more than 50 years. Less than 10% of our reports have been rejected in that time.  We tackle any area of law that is suitable for consideration by an independent body of legal policy experts. Our work ranges from the technical, such as </w:t>
      </w:r>
      <w:r>
        <w:rPr>
          <w:rFonts w:ascii="Arial" w:hAnsi="Arial" w:cs="Arial"/>
        </w:rPr>
        <w:t xml:space="preserve">exercises in codification </w:t>
      </w:r>
      <w:r w:rsidRPr="00CE6E2A">
        <w:rPr>
          <w:rFonts w:ascii="Arial" w:hAnsi="Arial" w:cs="Arial"/>
        </w:rPr>
        <w:t xml:space="preserve">and the streamlining of over-complicated law, to </w:t>
      </w:r>
      <w:r>
        <w:rPr>
          <w:rFonts w:ascii="Arial" w:hAnsi="Arial" w:cs="Arial"/>
        </w:rPr>
        <w:t xml:space="preserve">the </w:t>
      </w:r>
      <w:r w:rsidRPr="00CE6E2A">
        <w:rPr>
          <w:rFonts w:ascii="Arial" w:hAnsi="Arial" w:cs="Arial"/>
        </w:rPr>
        <w:t xml:space="preserve">formulation of new legal approaches to high-profile social and economic policy issues. Our projects generally address relatively broad and complex areas </w:t>
      </w:r>
      <w:r>
        <w:rPr>
          <w:rFonts w:ascii="Arial" w:hAnsi="Arial" w:cs="Arial"/>
        </w:rPr>
        <w:t xml:space="preserve">and systems </w:t>
      </w:r>
      <w:r w:rsidRPr="00CE6E2A">
        <w:rPr>
          <w:rFonts w:ascii="Arial" w:hAnsi="Arial" w:cs="Arial"/>
        </w:rPr>
        <w:t xml:space="preserve">of law rather than narrow legal issues.  </w:t>
      </w:r>
    </w:p>
    <w:p w14:paraId="79D8329B" w14:textId="77777777" w:rsidR="00F905C1" w:rsidRPr="00CE6E2A" w:rsidRDefault="00F905C1" w:rsidP="00F905C1">
      <w:pPr>
        <w:spacing w:after="0" w:line="240" w:lineRule="auto"/>
        <w:rPr>
          <w:rFonts w:ascii="Arial" w:hAnsi="Arial" w:cs="Arial"/>
        </w:rPr>
      </w:pPr>
    </w:p>
    <w:p w14:paraId="761A6243" w14:textId="77777777" w:rsidR="00F905C1" w:rsidRPr="00CE6E2A" w:rsidRDefault="00F905C1" w:rsidP="00F905C1">
      <w:pPr>
        <w:spacing w:after="0" w:line="240" w:lineRule="auto"/>
        <w:rPr>
          <w:rFonts w:ascii="Arial" w:hAnsi="Arial" w:cs="Arial"/>
        </w:rPr>
      </w:pPr>
      <w:r w:rsidRPr="00CE6E2A">
        <w:rPr>
          <w:rFonts w:ascii="Arial" w:hAnsi="Arial" w:cs="Arial"/>
        </w:rPr>
        <w:t xml:space="preserve">We employ, and work with, some of the best legal minds in the country and have an excellent track record of building consensus so that Government and </w:t>
      </w:r>
      <w:r>
        <w:rPr>
          <w:rFonts w:ascii="Arial" w:hAnsi="Arial" w:cs="Arial"/>
        </w:rPr>
        <w:t xml:space="preserve"> the legislature </w:t>
      </w:r>
      <w:r w:rsidRPr="00CE6E2A">
        <w:rPr>
          <w:rFonts w:ascii="Arial" w:hAnsi="Arial" w:cs="Arial"/>
        </w:rPr>
        <w:t>can have confidence that our recommendations can be implemented effectively.</w:t>
      </w:r>
    </w:p>
    <w:p w14:paraId="6D38A224" w14:textId="77777777" w:rsidR="00F905C1" w:rsidRPr="00CE6E2A" w:rsidRDefault="00F905C1" w:rsidP="00F905C1">
      <w:pPr>
        <w:spacing w:after="0" w:line="240" w:lineRule="auto"/>
        <w:rPr>
          <w:rFonts w:ascii="Arial" w:hAnsi="Arial" w:cs="Arial"/>
        </w:rPr>
      </w:pPr>
    </w:p>
    <w:p w14:paraId="30B13E62" w14:textId="77777777" w:rsidR="00F905C1" w:rsidRPr="00CE6E2A" w:rsidRDefault="00F905C1" w:rsidP="00F905C1">
      <w:pPr>
        <w:spacing w:after="0" w:line="240" w:lineRule="auto"/>
        <w:rPr>
          <w:rFonts w:ascii="Arial" w:hAnsi="Arial" w:cs="Arial"/>
        </w:rPr>
      </w:pPr>
      <w:r w:rsidRPr="00CE6E2A">
        <w:rPr>
          <w:rFonts w:ascii="Arial" w:hAnsi="Arial" w:cs="Arial"/>
        </w:rPr>
        <w:t>The archetypal Law Commission end-products are our detailed law reform reports. Our reports are often accompanied by draft legislation and are backed up by impact assessments. We also have experience in providing advice to Government, and in proposing draft regulat</w:t>
      </w:r>
      <w:r>
        <w:rPr>
          <w:rFonts w:ascii="Arial" w:hAnsi="Arial" w:cs="Arial"/>
        </w:rPr>
        <w:t xml:space="preserve">ory </w:t>
      </w:r>
      <w:r w:rsidRPr="00CE6E2A">
        <w:rPr>
          <w:rFonts w:ascii="Arial" w:hAnsi="Arial" w:cs="Arial"/>
        </w:rPr>
        <w:t>or non-legislative solutions including official guidance and explanatory legal clarification, often for a non-legal audience. The Law Commission is not suitable for projects where the answer is required in weeks</w:t>
      </w:r>
      <w:r>
        <w:rPr>
          <w:rFonts w:ascii="Arial" w:hAnsi="Arial" w:cs="Arial"/>
        </w:rPr>
        <w:t xml:space="preserve"> or just a few months</w:t>
      </w:r>
      <w:r w:rsidRPr="00CE6E2A">
        <w:rPr>
          <w:rFonts w:ascii="Arial" w:hAnsi="Arial" w:cs="Arial"/>
        </w:rPr>
        <w:t xml:space="preserve">. Our commitment to </w:t>
      </w:r>
      <w:r>
        <w:rPr>
          <w:rFonts w:ascii="Arial" w:hAnsi="Arial" w:cs="Arial"/>
        </w:rPr>
        <w:t xml:space="preserve">intensive </w:t>
      </w:r>
      <w:r w:rsidRPr="00CE6E2A">
        <w:rPr>
          <w:rFonts w:ascii="Arial" w:hAnsi="Arial" w:cs="Arial"/>
        </w:rPr>
        <w:t>research and analysis, in-depth consultation and the Law Commissioners’ detailed peer review of our law reform teams’ work</w:t>
      </w:r>
      <w:r>
        <w:rPr>
          <w:rFonts w:ascii="Arial" w:hAnsi="Arial" w:cs="Arial"/>
        </w:rPr>
        <w:t>,</w:t>
      </w:r>
      <w:r w:rsidRPr="00CE6E2A">
        <w:rPr>
          <w:rFonts w:ascii="Arial" w:hAnsi="Arial" w:cs="Arial"/>
        </w:rPr>
        <w:t xml:space="preserve"> means </w:t>
      </w:r>
      <w:r>
        <w:rPr>
          <w:rFonts w:ascii="Arial" w:hAnsi="Arial" w:cs="Arial"/>
        </w:rPr>
        <w:t xml:space="preserve">that </w:t>
      </w:r>
      <w:r w:rsidRPr="00CE6E2A">
        <w:rPr>
          <w:rFonts w:ascii="Arial" w:hAnsi="Arial" w:cs="Arial"/>
        </w:rPr>
        <w:t xml:space="preserve">our projects are likely to take in excess of twelve months. </w:t>
      </w:r>
    </w:p>
    <w:p w14:paraId="1AB30075" w14:textId="77777777" w:rsidR="00F905C1" w:rsidRPr="00CE6E2A" w:rsidRDefault="00F905C1" w:rsidP="00F905C1">
      <w:pPr>
        <w:spacing w:after="0" w:line="240" w:lineRule="auto"/>
        <w:rPr>
          <w:rFonts w:ascii="Arial" w:hAnsi="Arial" w:cs="Arial"/>
        </w:rPr>
      </w:pPr>
    </w:p>
    <w:p w14:paraId="60254D96" w14:textId="77777777" w:rsidR="00F905C1" w:rsidRPr="00CE6E2A" w:rsidRDefault="00F905C1" w:rsidP="00F905C1">
      <w:pPr>
        <w:spacing w:after="0" w:line="240" w:lineRule="auto"/>
        <w:rPr>
          <w:rFonts w:ascii="Arial" w:hAnsi="Arial" w:cs="Arial"/>
        </w:rPr>
      </w:pPr>
      <w:r w:rsidRPr="00CE6E2A">
        <w:rPr>
          <w:rFonts w:ascii="Arial" w:hAnsi="Arial" w:cs="Arial"/>
        </w:rPr>
        <w:t>The Commission has five statutory Commissioners. The Chair is a serving Court of Appeal Judge. Each of the other four Commissioners is a leading legal expert and oversees a team of lawyers and research assistants working in one of four teams, currently: Criminal Law; Property, Family and Trust Law; Public Law and Welsh Law; and Commercial and Common Law.</w:t>
      </w:r>
      <w:r>
        <w:rPr>
          <w:rFonts w:ascii="Arial" w:hAnsi="Arial" w:cs="Arial"/>
        </w:rPr>
        <w:t xml:space="preserve"> </w:t>
      </w:r>
    </w:p>
    <w:p w14:paraId="121E5F78" w14:textId="77777777" w:rsidR="00F905C1" w:rsidRPr="00CE6E2A" w:rsidRDefault="00F905C1" w:rsidP="00F905C1">
      <w:pPr>
        <w:spacing w:after="0" w:line="240" w:lineRule="auto"/>
        <w:rPr>
          <w:rFonts w:ascii="Arial" w:hAnsi="Arial" w:cs="Arial"/>
        </w:rPr>
      </w:pPr>
    </w:p>
    <w:p w14:paraId="32412841" w14:textId="77777777" w:rsidR="00F905C1" w:rsidRPr="00CE6E2A" w:rsidRDefault="00F905C1" w:rsidP="00F905C1">
      <w:pPr>
        <w:spacing w:after="0" w:line="240" w:lineRule="auto"/>
        <w:rPr>
          <w:rFonts w:ascii="Arial" w:hAnsi="Arial" w:cs="Arial"/>
        </w:rPr>
      </w:pPr>
      <w:r>
        <w:rPr>
          <w:rFonts w:ascii="Arial" w:hAnsi="Arial" w:cs="Arial"/>
        </w:rPr>
        <w:t>Details of the</w:t>
      </w:r>
      <w:r w:rsidRPr="00CE6E2A">
        <w:rPr>
          <w:rFonts w:ascii="Arial" w:hAnsi="Arial" w:cs="Arial"/>
        </w:rPr>
        <w:t xml:space="preserve"> Law Commission</w:t>
      </w:r>
      <w:r>
        <w:rPr>
          <w:rFonts w:ascii="Arial" w:hAnsi="Arial" w:cs="Arial"/>
        </w:rPr>
        <w:t>’s</w:t>
      </w:r>
      <w:r w:rsidRPr="00CE6E2A">
        <w:rPr>
          <w:rFonts w:ascii="Arial" w:hAnsi="Arial" w:cs="Arial"/>
        </w:rPr>
        <w:t xml:space="preserve"> projects </w:t>
      </w:r>
      <w:r>
        <w:rPr>
          <w:rFonts w:ascii="Arial" w:hAnsi="Arial" w:cs="Arial"/>
        </w:rPr>
        <w:t>are</w:t>
      </w:r>
      <w:r w:rsidRPr="00CE6E2A">
        <w:rPr>
          <w:rFonts w:ascii="Arial" w:hAnsi="Arial" w:cs="Arial"/>
        </w:rPr>
        <w:t xml:space="preserve"> available on our website (</w:t>
      </w:r>
      <w:hyperlink r:id="rId23" w:history="1">
        <w:r w:rsidRPr="00CE6E2A">
          <w:rPr>
            <w:rStyle w:val="Hyperlink"/>
            <w:rFonts w:ascii="Arial" w:hAnsi="Arial" w:cs="Arial"/>
          </w:rPr>
          <w:t>www.lawcom.gov.uk</w:t>
        </w:r>
      </w:hyperlink>
      <w:r w:rsidRPr="00CE6E2A">
        <w:rPr>
          <w:rFonts w:ascii="Arial" w:hAnsi="Arial" w:cs="Arial"/>
        </w:rPr>
        <w:t xml:space="preserve">). </w:t>
      </w:r>
    </w:p>
    <w:p w14:paraId="08B21F28" w14:textId="77777777" w:rsidR="00F905C1" w:rsidRPr="00CE6E2A" w:rsidRDefault="00F905C1" w:rsidP="00F905C1">
      <w:pPr>
        <w:spacing w:after="0" w:line="240" w:lineRule="auto"/>
        <w:rPr>
          <w:rFonts w:ascii="Arial" w:hAnsi="Arial" w:cs="Arial"/>
        </w:rPr>
      </w:pPr>
    </w:p>
    <w:p w14:paraId="3461F755" w14:textId="77777777" w:rsidR="00F905C1" w:rsidRPr="00CE6E2A" w:rsidRDefault="00F905C1" w:rsidP="00F905C1">
      <w:pPr>
        <w:pStyle w:val="ListParagraph"/>
        <w:spacing w:after="0" w:line="240" w:lineRule="auto"/>
        <w:ind w:left="0"/>
        <w:rPr>
          <w:rFonts w:ascii="Arial" w:hAnsi="Arial" w:cs="Arial"/>
          <w:b/>
        </w:rPr>
      </w:pPr>
      <w:r w:rsidRPr="00CE6E2A">
        <w:rPr>
          <w:rFonts w:ascii="Arial" w:hAnsi="Arial" w:cs="Arial"/>
          <w:b/>
        </w:rPr>
        <w:t>Consultation</w:t>
      </w:r>
    </w:p>
    <w:p w14:paraId="2D5A3B64" w14:textId="77777777" w:rsidR="00F905C1" w:rsidRPr="00CE6E2A" w:rsidRDefault="00F905C1" w:rsidP="00F905C1">
      <w:pPr>
        <w:spacing w:after="0" w:line="240" w:lineRule="auto"/>
        <w:rPr>
          <w:rFonts w:ascii="Arial" w:hAnsi="Arial" w:cs="Arial"/>
        </w:rPr>
      </w:pPr>
      <w:r w:rsidRPr="00CE6E2A">
        <w:rPr>
          <w:rFonts w:ascii="Arial" w:hAnsi="Arial" w:cs="Arial"/>
        </w:rPr>
        <w:t xml:space="preserve">The Commission is asked to consider some of the most challenging areas of the law. We have the capacity to work through the issues and understand the differing perspectives before we put forward recommendations for reform. The Commission is wedded to the principles of genuine public consultation with the widest possible audience. This enables thorough scrutiny of our proposals, which </w:t>
      </w:r>
      <w:r>
        <w:rPr>
          <w:rFonts w:ascii="Arial" w:hAnsi="Arial" w:cs="Arial"/>
        </w:rPr>
        <w:t xml:space="preserve">are frequently </w:t>
      </w:r>
      <w:r w:rsidRPr="00CE6E2A">
        <w:rPr>
          <w:rFonts w:ascii="Arial" w:hAnsi="Arial" w:cs="Arial"/>
        </w:rPr>
        <w:t xml:space="preserve">developed </w:t>
      </w:r>
      <w:r>
        <w:rPr>
          <w:rFonts w:ascii="Arial" w:hAnsi="Arial" w:cs="Arial"/>
        </w:rPr>
        <w:t xml:space="preserve">and </w:t>
      </w:r>
      <w:r w:rsidRPr="00CE6E2A">
        <w:rPr>
          <w:rFonts w:ascii="Arial" w:hAnsi="Arial" w:cs="Arial"/>
        </w:rPr>
        <w:t xml:space="preserve">adjusted in </w:t>
      </w:r>
      <w:r>
        <w:rPr>
          <w:rFonts w:ascii="Arial" w:hAnsi="Arial" w:cs="Arial"/>
        </w:rPr>
        <w:t xml:space="preserve">the </w:t>
      </w:r>
      <w:r w:rsidRPr="00CE6E2A">
        <w:rPr>
          <w:rFonts w:ascii="Arial" w:hAnsi="Arial" w:cs="Arial"/>
        </w:rPr>
        <w:t xml:space="preserve">light of the contributions of stakeholders, both in the UK and overseas. Our approach involves a significant amount of face-to-face engagement with expert individuals and representative bodies, as well as formal public consultation. This process is time consuming, but it leads to well-considered recommendations which can be demonstrated to be based on the best possible evidence. The process gives the </w:t>
      </w:r>
      <w:r>
        <w:rPr>
          <w:rFonts w:ascii="Arial" w:hAnsi="Arial" w:cs="Arial"/>
        </w:rPr>
        <w:t>greatest</w:t>
      </w:r>
      <w:r w:rsidRPr="00CE6E2A">
        <w:rPr>
          <w:rFonts w:ascii="Arial" w:hAnsi="Arial" w:cs="Arial"/>
        </w:rPr>
        <w:t xml:space="preserve"> opportunity for consensus to emerge. </w:t>
      </w:r>
    </w:p>
    <w:p w14:paraId="79A5380D" w14:textId="77777777" w:rsidR="00F905C1" w:rsidRPr="00CE6E2A" w:rsidRDefault="00F905C1" w:rsidP="00F905C1">
      <w:pPr>
        <w:spacing w:after="0" w:line="240" w:lineRule="auto"/>
        <w:rPr>
          <w:rFonts w:ascii="Arial" w:hAnsi="Arial" w:cs="Arial"/>
          <w:b/>
        </w:rPr>
      </w:pPr>
    </w:p>
    <w:p w14:paraId="4F383412" w14:textId="77777777" w:rsidR="005C4ECF" w:rsidRDefault="005C4ECF" w:rsidP="00F905C1">
      <w:pPr>
        <w:pStyle w:val="ListParagraph"/>
        <w:spacing w:after="0" w:line="240" w:lineRule="auto"/>
        <w:ind w:left="0"/>
        <w:rPr>
          <w:rFonts w:ascii="Arial" w:hAnsi="Arial" w:cs="Arial"/>
          <w:b/>
        </w:rPr>
      </w:pPr>
    </w:p>
    <w:p w14:paraId="3B39547B" w14:textId="77777777" w:rsidR="005C4ECF" w:rsidRDefault="005C4ECF" w:rsidP="00F905C1">
      <w:pPr>
        <w:pStyle w:val="ListParagraph"/>
        <w:spacing w:after="0" w:line="240" w:lineRule="auto"/>
        <w:ind w:left="0"/>
        <w:rPr>
          <w:rFonts w:ascii="Arial" w:hAnsi="Arial" w:cs="Arial"/>
          <w:b/>
        </w:rPr>
      </w:pPr>
    </w:p>
    <w:p w14:paraId="52644AED" w14:textId="3A326AD6" w:rsidR="00F905C1" w:rsidRPr="00CE6E2A" w:rsidRDefault="00F905C1" w:rsidP="00F905C1">
      <w:pPr>
        <w:pStyle w:val="ListParagraph"/>
        <w:spacing w:after="0" w:line="240" w:lineRule="auto"/>
        <w:ind w:left="0"/>
        <w:rPr>
          <w:rFonts w:ascii="Arial" w:hAnsi="Arial" w:cs="Arial"/>
          <w:b/>
        </w:rPr>
      </w:pPr>
      <w:r w:rsidRPr="00CE6E2A">
        <w:rPr>
          <w:rFonts w:ascii="Arial" w:hAnsi="Arial" w:cs="Arial"/>
          <w:b/>
        </w:rPr>
        <w:lastRenderedPageBreak/>
        <w:t>Independence</w:t>
      </w:r>
    </w:p>
    <w:p w14:paraId="6C9B37D8" w14:textId="77777777" w:rsidR="00F905C1" w:rsidRPr="00CE6E2A" w:rsidRDefault="00F905C1" w:rsidP="00F905C1">
      <w:pPr>
        <w:spacing w:after="0" w:line="240" w:lineRule="auto"/>
        <w:rPr>
          <w:rFonts w:ascii="Arial" w:hAnsi="Arial" w:cs="Arial"/>
        </w:rPr>
      </w:pPr>
      <w:r w:rsidRPr="00CE6E2A">
        <w:rPr>
          <w:rFonts w:ascii="Arial" w:hAnsi="Arial" w:cs="Arial"/>
        </w:rPr>
        <w:t xml:space="preserve">One of the reasons the Government asks the Law Commission to undertake work is because we are </w:t>
      </w:r>
      <w:r>
        <w:rPr>
          <w:rFonts w:ascii="Arial" w:hAnsi="Arial" w:cs="Arial"/>
        </w:rPr>
        <w:t xml:space="preserve">rigorously apolitical and </w:t>
      </w:r>
      <w:r w:rsidRPr="00CE6E2A">
        <w:rPr>
          <w:rFonts w:ascii="Arial" w:hAnsi="Arial" w:cs="Arial"/>
        </w:rPr>
        <w:t>independent. Our recommendations are based on a balanced analysis of options, and our view of the best way to reform the law. To demonstrate our independence, the Commission always publishes its conclusions at the end of a project, laying our final reports in Parliament. The Lord Chancellor</w:t>
      </w:r>
      <w:r>
        <w:rPr>
          <w:rFonts w:ascii="Arial" w:hAnsi="Arial" w:cs="Arial"/>
        </w:rPr>
        <w:t xml:space="preserve"> and Welsh Ministers</w:t>
      </w:r>
      <w:r w:rsidRPr="00CE6E2A">
        <w:rPr>
          <w:rFonts w:ascii="Arial" w:hAnsi="Arial" w:cs="Arial"/>
        </w:rPr>
        <w:t xml:space="preserve"> ha</w:t>
      </w:r>
      <w:r>
        <w:rPr>
          <w:rFonts w:ascii="Arial" w:hAnsi="Arial" w:cs="Arial"/>
        </w:rPr>
        <w:t>ve</w:t>
      </w:r>
      <w:r w:rsidRPr="00CE6E2A">
        <w:rPr>
          <w:rFonts w:ascii="Arial" w:hAnsi="Arial" w:cs="Arial"/>
        </w:rPr>
        <w:t xml:space="preserve"> a duty to make an annual statement to Parliament </w:t>
      </w:r>
      <w:r>
        <w:rPr>
          <w:rFonts w:ascii="Arial" w:hAnsi="Arial" w:cs="Arial"/>
        </w:rPr>
        <w:t xml:space="preserve">and the Senedd respectively </w:t>
      </w:r>
      <w:r w:rsidRPr="00CE6E2A">
        <w:rPr>
          <w:rFonts w:ascii="Arial" w:hAnsi="Arial" w:cs="Arial"/>
        </w:rPr>
        <w:t>about the implementation of Law Commission reports.</w:t>
      </w:r>
      <w:r>
        <w:rPr>
          <w:rFonts w:ascii="Arial" w:hAnsi="Arial" w:cs="Arial"/>
        </w:rPr>
        <w:t xml:space="preserve"> </w:t>
      </w:r>
    </w:p>
    <w:p w14:paraId="19BA39D4" w14:textId="77777777" w:rsidR="00F905C1" w:rsidRPr="00CE6E2A" w:rsidRDefault="00F905C1" w:rsidP="00F905C1">
      <w:pPr>
        <w:spacing w:after="0" w:line="240" w:lineRule="auto"/>
        <w:rPr>
          <w:rFonts w:ascii="Arial" w:hAnsi="Arial" w:cs="Arial"/>
        </w:rPr>
      </w:pPr>
    </w:p>
    <w:p w14:paraId="18494446" w14:textId="77777777" w:rsidR="00F905C1" w:rsidRPr="00CE6E2A" w:rsidRDefault="00F905C1" w:rsidP="00F905C1">
      <w:pPr>
        <w:spacing w:after="0" w:line="240" w:lineRule="auto"/>
        <w:rPr>
          <w:rFonts w:ascii="Arial" w:hAnsi="Arial" w:cs="Arial"/>
        </w:rPr>
      </w:pPr>
      <w:r w:rsidRPr="00CE6E2A">
        <w:rPr>
          <w:rFonts w:ascii="Arial" w:hAnsi="Arial" w:cs="Arial"/>
        </w:rPr>
        <w:t>We are, however, responsible in the exercise of our independence. We are acutely aware of the need to put forward realistic and workable solutions. We are often able to frame terms of reference in a way which focuses our work within particular parameters avoiding controversies or the opening of issues where Government policy is fixed. We have developed Protocols with the UK and Welsh Governments which record that we will only undertake work where Government has a “serious intention” to take forward law reform in the area.</w:t>
      </w:r>
    </w:p>
    <w:p w14:paraId="4DCCE521" w14:textId="77777777" w:rsidR="00F905C1" w:rsidRPr="00CE6E2A" w:rsidRDefault="00F905C1" w:rsidP="00F905C1">
      <w:pPr>
        <w:spacing w:after="0" w:line="240" w:lineRule="auto"/>
        <w:rPr>
          <w:rFonts w:ascii="Arial" w:hAnsi="Arial" w:cs="Arial"/>
        </w:rPr>
      </w:pPr>
    </w:p>
    <w:p w14:paraId="487F0991" w14:textId="77777777" w:rsidR="00F905C1" w:rsidRPr="00CE6E2A" w:rsidRDefault="00F905C1" w:rsidP="00F905C1">
      <w:pPr>
        <w:pStyle w:val="ListParagraph"/>
        <w:spacing w:after="0" w:line="240" w:lineRule="auto"/>
        <w:ind w:left="0"/>
        <w:rPr>
          <w:rFonts w:ascii="Arial" w:hAnsi="Arial" w:cs="Arial"/>
          <w:b/>
        </w:rPr>
      </w:pPr>
      <w:r w:rsidRPr="00CE6E2A">
        <w:rPr>
          <w:rFonts w:ascii="Arial" w:hAnsi="Arial" w:cs="Arial"/>
          <w:b/>
        </w:rPr>
        <w:t>Staff</w:t>
      </w:r>
    </w:p>
    <w:p w14:paraId="4C9ECCB4" w14:textId="77777777" w:rsidR="00F905C1" w:rsidRPr="00CE6E2A" w:rsidRDefault="00F905C1" w:rsidP="00F905C1">
      <w:pPr>
        <w:spacing w:after="0" w:line="240" w:lineRule="auto"/>
        <w:rPr>
          <w:rFonts w:ascii="Arial" w:hAnsi="Arial" w:cs="Arial"/>
        </w:rPr>
      </w:pPr>
      <w:r w:rsidRPr="00CE6E2A">
        <w:rPr>
          <w:rFonts w:ascii="Arial" w:hAnsi="Arial" w:cs="Arial"/>
        </w:rPr>
        <w:t xml:space="preserve">The Law Commission is a small organisation of approximately </w:t>
      </w:r>
      <w:r>
        <w:rPr>
          <w:rFonts w:ascii="Arial" w:hAnsi="Arial" w:cs="Arial"/>
        </w:rPr>
        <w:t>7</w:t>
      </w:r>
      <w:r w:rsidRPr="00CE6E2A">
        <w:rPr>
          <w:rFonts w:ascii="Arial" w:hAnsi="Arial" w:cs="Arial"/>
        </w:rPr>
        <w:t xml:space="preserve">0 staff, the majority of whom are legal experts, many specialising in a particular area of law. Each team is led by a Commissioner and a Legal Team </w:t>
      </w:r>
      <w:r>
        <w:rPr>
          <w:rFonts w:ascii="Arial" w:hAnsi="Arial" w:cs="Arial"/>
        </w:rPr>
        <w:t>Head</w:t>
      </w:r>
      <w:r w:rsidRPr="00CE6E2A">
        <w:rPr>
          <w:rFonts w:ascii="Arial" w:hAnsi="Arial" w:cs="Arial"/>
        </w:rPr>
        <w:t xml:space="preserve">, overseeing a number of lawyers and Research Assistants. Our staff have policy, legislative and legal expertise, which results in our recommendations demonstrating not just strong legal analysis but also a deep understanding of policy development and the mechanics of changing the law, and experience of what will work in practice. We bring in external expert lawyers </w:t>
      </w:r>
      <w:r>
        <w:rPr>
          <w:rFonts w:ascii="Arial" w:hAnsi="Arial" w:cs="Arial"/>
        </w:rPr>
        <w:t xml:space="preserve">and others </w:t>
      </w:r>
      <w:r w:rsidRPr="00CE6E2A">
        <w:rPr>
          <w:rFonts w:ascii="Arial" w:hAnsi="Arial" w:cs="Arial"/>
        </w:rPr>
        <w:t xml:space="preserve">where necessary for particular specialist projects where we do not already have suitable staff. We also have in-house Parliamentary Counsel (legislative drafters) who not only draft any legislation accompanying the project but also offer advice as to the legislative workability of our proposals from the outset of the project. We also employ an economist who ensures that the costs and benefits </w:t>
      </w:r>
      <w:r>
        <w:rPr>
          <w:rFonts w:ascii="Arial" w:hAnsi="Arial" w:cs="Arial"/>
        </w:rPr>
        <w:t xml:space="preserve">of our </w:t>
      </w:r>
      <w:r w:rsidRPr="00CE6E2A">
        <w:rPr>
          <w:rFonts w:ascii="Arial" w:hAnsi="Arial" w:cs="Arial"/>
        </w:rPr>
        <w:t>recommendations are accurately and robustly assessed through the provision of accompanying Impact Assessments. There is a small Corporate Services Team, providing communications, HR and Finance advice.</w:t>
      </w:r>
    </w:p>
    <w:p w14:paraId="031FE4BE" w14:textId="77777777" w:rsidR="00F905C1" w:rsidRPr="00CE6E2A" w:rsidRDefault="00F905C1" w:rsidP="00F905C1">
      <w:pPr>
        <w:pStyle w:val="ListParagraph"/>
        <w:spacing w:after="0" w:line="240" w:lineRule="auto"/>
        <w:ind w:left="0"/>
        <w:rPr>
          <w:rFonts w:ascii="Arial" w:hAnsi="Arial" w:cs="Arial"/>
          <w:b/>
        </w:rPr>
      </w:pPr>
    </w:p>
    <w:p w14:paraId="79970E35" w14:textId="77777777" w:rsidR="00F905C1" w:rsidRDefault="00F905C1" w:rsidP="00F905C1">
      <w:pPr>
        <w:pStyle w:val="ListParagraph"/>
        <w:spacing w:after="0" w:line="240" w:lineRule="auto"/>
        <w:ind w:left="0"/>
        <w:rPr>
          <w:rFonts w:ascii="Arial" w:hAnsi="Arial" w:cs="Arial"/>
          <w:b/>
        </w:rPr>
      </w:pPr>
      <w:r w:rsidRPr="00CE6E2A">
        <w:rPr>
          <w:rFonts w:ascii="Arial" w:hAnsi="Arial" w:cs="Arial"/>
          <w:b/>
        </w:rPr>
        <w:t>Budget</w:t>
      </w:r>
    </w:p>
    <w:p w14:paraId="33090882" w14:textId="77777777" w:rsidR="00F905C1" w:rsidRPr="00CE6E2A" w:rsidRDefault="00F905C1" w:rsidP="00F905C1">
      <w:pPr>
        <w:jc w:val="both"/>
        <w:rPr>
          <w:rFonts w:ascii="Arial" w:hAnsi="Arial" w:cs="Arial"/>
          <w:b/>
          <w:color w:val="993366"/>
          <w:sz w:val="28"/>
          <w:szCs w:val="28"/>
        </w:rPr>
      </w:pPr>
      <w:r w:rsidRPr="00CE6E2A">
        <w:rPr>
          <w:rFonts w:ascii="Arial" w:hAnsi="Arial" w:cs="Arial"/>
        </w:rPr>
        <w:t>The Law Commission receives approximately £</w:t>
      </w:r>
      <w:r>
        <w:rPr>
          <w:rFonts w:ascii="Arial" w:hAnsi="Arial" w:cs="Arial"/>
        </w:rPr>
        <w:t>4-5</w:t>
      </w:r>
      <w:r w:rsidRPr="00CE6E2A">
        <w:rPr>
          <w:rFonts w:ascii="Arial" w:hAnsi="Arial" w:cs="Arial"/>
        </w:rPr>
        <w:t xml:space="preserve">million annually from the Ministry of Justice but also </w:t>
      </w:r>
      <w:r>
        <w:rPr>
          <w:rFonts w:ascii="Arial" w:hAnsi="Arial" w:cs="Arial"/>
        </w:rPr>
        <w:t xml:space="preserve">seeks to </w:t>
      </w:r>
      <w:r w:rsidRPr="00CE6E2A">
        <w:rPr>
          <w:rFonts w:ascii="Arial" w:hAnsi="Arial" w:cs="Arial"/>
        </w:rPr>
        <w:t xml:space="preserve">secures funding from Whitehall Departments </w:t>
      </w:r>
      <w:r>
        <w:rPr>
          <w:rFonts w:ascii="Arial" w:hAnsi="Arial" w:cs="Arial"/>
        </w:rPr>
        <w:t>to offset that MoJ funding.</w:t>
      </w:r>
    </w:p>
    <w:p w14:paraId="1F8F4547" w14:textId="4AC60C00" w:rsidR="00676C8B" w:rsidRDefault="00161415" w:rsidP="00C9440D">
      <w:pPr>
        <w:jc w:val="both"/>
        <w:rPr>
          <w:rFonts w:ascii="Arial" w:hAnsi="Arial" w:cs="Arial"/>
          <w:b/>
          <w:color w:val="993366"/>
          <w:sz w:val="28"/>
          <w:szCs w:val="28"/>
        </w:rPr>
      </w:pPr>
      <w:bookmarkStart w:id="9" w:name="_Hlk39743372"/>
      <w:bookmarkEnd w:id="6"/>
      <w:bookmarkEnd w:id="7"/>
      <w:bookmarkEnd w:id="8"/>
      <w:r w:rsidRPr="00C145E8">
        <w:rPr>
          <w:rFonts w:ascii="Arial" w:hAnsi="Arial" w:cs="Arial"/>
          <w:b/>
          <w:color w:val="993366"/>
          <w:sz w:val="28"/>
          <w:szCs w:val="28"/>
        </w:rPr>
        <w:t xml:space="preserve">3. </w:t>
      </w:r>
      <w:bookmarkStart w:id="10" w:name="Three"/>
      <w:r w:rsidRPr="00C145E8">
        <w:rPr>
          <w:rFonts w:ascii="Arial" w:hAnsi="Arial" w:cs="Arial"/>
          <w:b/>
          <w:color w:val="993366"/>
          <w:sz w:val="28"/>
          <w:szCs w:val="28"/>
        </w:rPr>
        <w:t>The role</w:t>
      </w:r>
      <w:r w:rsidR="00C653A9" w:rsidRPr="00C145E8">
        <w:rPr>
          <w:rFonts w:ascii="Arial" w:hAnsi="Arial" w:cs="Arial"/>
          <w:b/>
          <w:color w:val="993366"/>
          <w:sz w:val="28"/>
          <w:szCs w:val="28"/>
        </w:rPr>
        <w:t xml:space="preserve"> of the </w:t>
      </w:r>
      <w:bookmarkEnd w:id="9"/>
      <w:bookmarkEnd w:id="10"/>
      <w:r w:rsidR="00F905C1">
        <w:rPr>
          <w:rFonts w:ascii="Arial" w:hAnsi="Arial" w:cs="Arial"/>
          <w:b/>
          <w:color w:val="993366"/>
          <w:sz w:val="28"/>
          <w:szCs w:val="28"/>
        </w:rPr>
        <w:t>Commissioner</w:t>
      </w:r>
    </w:p>
    <w:p w14:paraId="358C203F" w14:textId="7E450A62" w:rsidR="00F905C1" w:rsidRPr="004F268A" w:rsidRDefault="00F905C1" w:rsidP="00C9440D">
      <w:pPr>
        <w:jc w:val="both"/>
        <w:rPr>
          <w:rFonts w:ascii="Arial" w:hAnsi="Arial" w:cs="Arial"/>
          <w:b/>
          <w:sz w:val="28"/>
          <w:szCs w:val="28"/>
        </w:rPr>
      </w:pPr>
      <w:r w:rsidRPr="004F268A">
        <w:rPr>
          <w:rFonts w:ascii="Arial" w:hAnsi="Arial" w:cs="Arial"/>
          <w:b/>
          <w:sz w:val="28"/>
          <w:szCs w:val="28"/>
        </w:rPr>
        <w:t>Specific</w:t>
      </w:r>
      <w:r w:rsidR="00026B49" w:rsidRPr="004F268A">
        <w:rPr>
          <w:rFonts w:ascii="Arial" w:hAnsi="Arial" w:cs="Arial"/>
          <w:b/>
          <w:sz w:val="28"/>
          <w:szCs w:val="28"/>
        </w:rPr>
        <w:t xml:space="preserve"> skills</w:t>
      </w:r>
    </w:p>
    <w:p w14:paraId="1E640E93" w14:textId="77777777" w:rsidR="008A2407" w:rsidRPr="008A2407" w:rsidRDefault="008A2407" w:rsidP="008A2407">
      <w:pPr>
        <w:spacing w:after="0" w:line="240" w:lineRule="auto"/>
        <w:jc w:val="both"/>
        <w:rPr>
          <w:rFonts w:ascii="Arial" w:eastAsiaTheme="minorHAnsi" w:hAnsi="Arial" w:cs="Arial"/>
          <w:lang w:eastAsia="en-US"/>
        </w:rPr>
      </w:pPr>
      <w:r w:rsidRPr="008A2407">
        <w:rPr>
          <w:rFonts w:ascii="Arial" w:eastAsiaTheme="minorHAnsi" w:hAnsi="Arial" w:cs="Arial"/>
          <w:lang w:eastAsia="en-US"/>
        </w:rPr>
        <w:t>Each Commissioner takes the lead on a number of jurisdiction-specific projects and this accounts for a substantial proportion of their time.</w:t>
      </w:r>
    </w:p>
    <w:p w14:paraId="7F8FE75A" w14:textId="77777777" w:rsidR="008A2407" w:rsidRPr="008A2407" w:rsidRDefault="008A2407" w:rsidP="008A2407">
      <w:pPr>
        <w:spacing w:after="0" w:line="240" w:lineRule="auto"/>
        <w:jc w:val="both"/>
        <w:rPr>
          <w:rFonts w:ascii="Arial" w:eastAsiaTheme="minorHAnsi" w:hAnsi="Arial" w:cs="Arial"/>
          <w:lang w:eastAsia="en-US"/>
        </w:rPr>
      </w:pPr>
    </w:p>
    <w:p w14:paraId="4EAB729D" w14:textId="77777777" w:rsidR="008A2407" w:rsidRPr="008A2407" w:rsidRDefault="008A2407" w:rsidP="008A2407">
      <w:pPr>
        <w:spacing w:after="0" w:line="240" w:lineRule="auto"/>
        <w:jc w:val="both"/>
        <w:rPr>
          <w:rFonts w:ascii="Arial" w:eastAsiaTheme="minorHAnsi" w:hAnsi="Arial" w:cs="Arial"/>
          <w:lang w:eastAsia="en-US"/>
        </w:rPr>
      </w:pPr>
      <w:r w:rsidRPr="008A2407">
        <w:rPr>
          <w:rFonts w:ascii="Arial" w:eastAsiaTheme="minorHAnsi" w:hAnsi="Arial" w:cs="Arial"/>
          <w:lang w:eastAsia="en-US"/>
        </w:rPr>
        <w:t xml:space="preserve">The present vacancy is for a Commissioner for public law and the law in Wales. Public law is understood broadly to cover law relating to the relationship between the individual and the state apart from purely criminal law. It can cover a wide range of issues spanning constitutional law, administrative law, environmental law, the law relating to the safety and security of vulnerable persons, the use of AI in decision making, etc. </w:t>
      </w:r>
    </w:p>
    <w:p w14:paraId="2258C1E3" w14:textId="77777777" w:rsidR="008A2407" w:rsidRPr="008A2407" w:rsidRDefault="008A2407" w:rsidP="008A2407">
      <w:pPr>
        <w:spacing w:after="0" w:line="240" w:lineRule="auto"/>
        <w:jc w:val="both"/>
        <w:rPr>
          <w:rFonts w:ascii="Arial" w:eastAsiaTheme="minorHAnsi" w:hAnsi="Arial" w:cs="Arial"/>
          <w:lang w:eastAsia="en-US"/>
        </w:rPr>
      </w:pPr>
    </w:p>
    <w:p w14:paraId="4212D491" w14:textId="77777777" w:rsidR="008A2407" w:rsidRPr="008A2407" w:rsidRDefault="008A2407" w:rsidP="008A2407">
      <w:pPr>
        <w:spacing w:after="0" w:line="240" w:lineRule="auto"/>
        <w:jc w:val="both"/>
        <w:rPr>
          <w:rFonts w:ascii="Arial" w:eastAsiaTheme="minorHAnsi" w:hAnsi="Arial" w:cs="Arial"/>
          <w:lang w:eastAsia="en-US"/>
        </w:rPr>
      </w:pPr>
      <w:r w:rsidRPr="008A2407">
        <w:rPr>
          <w:rFonts w:ascii="Arial" w:eastAsiaTheme="minorHAnsi" w:hAnsi="Arial" w:cs="Arial"/>
          <w:lang w:eastAsia="en-US"/>
        </w:rPr>
        <w:t xml:space="preserve">The post-holder’s responsibility for the law of Wales reflects the Commission’s role in relation to Welsh devolved law.  The scope of devolution to Wales has meant that the Welsh law projects so far conducted have been in the public law field, and this is likely to continue to be the case. In the event of the Commission undertaking a project falling within the remit of another Commissioner it is envisaged that that Commissioner would supervise the project, with the Commissioner for public law and Wales playing a supporting and facilitating role. </w:t>
      </w:r>
    </w:p>
    <w:p w14:paraId="677193DE" w14:textId="77777777" w:rsidR="008A2407" w:rsidRPr="008A2407" w:rsidRDefault="008A2407" w:rsidP="008A2407">
      <w:pPr>
        <w:spacing w:after="0" w:line="240" w:lineRule="auto"/>
        <w:jc w:val="both"/>
        <w:rPr>
          <w:rFonts w:ascii="Arial" w:eastAsiaTheme="minorHAnsi" w:hAnsi="Arial" w:cs="Arial"/>
          <w:lang w:eastAsia="en-US"/>
        </w:rPr>
      </w:pPr>
      <w:r w:rsidRPr="008A2407">
        <w:rPr>
          <w:rFonts w:ascii="Arial" w:eastAsiaTheme="minorHAnsi" w:hAnsi="Arial" w:cs="Arial"/>
          <w:lang w:eastAsia="en-US"/>
        </w:rPr>
        <w:lastRenderedPageBreak/>
        <w:t>Projects recently concluded include:</w:t>
      </w:r>
    </w:p>
    <w:p w14:paraId="0B4299A6" w14:textId="77777777" w:rsidR="008A2407" w:rsidRPr="008A2407" w:rsidRDefault="008A2407" w:rsidP="008A2407">
      <w:pPr>
        <w:numPr>
          <w:ilvl w:val="0"/>
          <w:numId w:val="21"/>
        </w:numPr>
        <w:spacing w:after="0" w:line="240" w:lineRule="auto"/>
        <w:jc w:val="both"/>
        <w:rPr>
          <w:rFonts w:ascii="Arial" w:eastAsiaTheme="minorHAnsi" w:hAnsi="Arial" w:cs="Arial"/>
          <w:lang w:eastAsia="en-US"/>
        </w:rPr>
      </w:pPr>
      <w:r w:rsidRPr="008A2407">
        <w:rPr>
          <w:rFonts w:ascii="Arial" w:eastAsiaTheme="minorHAnsi" w:hAnsi="Arial" w:cs="Arial"/>
          <w:lang w:eastAsia="en-US"/>
        </w:rPr>
        <w:t>Automated Vehicles</w:t>
      </w:r>
    </w:p>
    <w:p w14:paraId="150D1B4C" w14:textId="77777777" w:rsidR="008A2407" w:rsidRPr="008A2407" w:rsidRDefault="008A2407" w:rsidP="008A2407">
      <w:pPr>
        <w:numPr>
          <w:ilvl w:val="0"/>
          <w:numId w:val="21"/>
        </w:numPr>
        <w:spacing w:after="0" w:line="240" w:lineRule="auto"/>
        <w:jc w:val="both"/>
        <w:rPr>
          <w:rFonts w:ascii="Arial" w:eastAsiaTheme="minorHAnsi" w:hAnsi="Arial" w:cs="Arial"/>
          <w:lang w:eastAsia="en-US"/>
        </w:rPr>
      </w:pPr>
      <w:r w:rsidRPr="008A2407">
        <w:rPr>
          <w:rFonts w:ascii="Arial" w:eastAsiaTheme="minorHAnsi" w:hAnsi="Arial" w:cs="Arial"/>
          <w:lang w:eastAsia="en-US"/>
        </w:rPr>
        <w:t>Devolved Tribunals in Wales</w:t>
      </w:r>
    </w:p>
    <w:p w14:paraId="32DCE99C" w14:textId="77777777" w:rsidR="008A2407" w:rsidRPr="008A2407" w:rsidRDefault="008A2407" w:rsidP="008A2407">
      <w:pPr>
        <w:numPr>
          <w:ilvl w:val="0"/>
          <w:numId w:val="21"/>
        </w:numPr>
        <w:spacing w:after="0" w:line="240" w:lineRule="auto"/>
        <w:jc w:val="both"/>
        <w:rPr>
          <w:rFonts w:ascii="Arial" w:eastAsiaTheme="minorHAnsi" w:hAnsi="Arial" w:cs="Arial"/>
          <w:lang w:eastAsia="en-US"/>
        </w:rPr>
      </w:pPr>
      <w:r w:rsidRPr="008A2407">
        <w:rPr>
          <w:rFonts w:ascii="Arial" w:eastAsiaTheme="minorHAnsi" w:hAnsi="Arial" w:cs="Arial"/>
          <w:lang w:eastAsia="en-US"/>
        </w:rPr>
        <w:t>Simplification of the Immigration Rules</w:t>
      </w:r>
    </w:p>
    <w:p w14:paraId="5FFAC596" w14:textId="77777777" w:rsidR="008A2407" w:rsidRPr="008A2407" w:rsidRDefault="008A2407" w:rsidP="008A2407">
      <w:pPr>
        <w:numPr>
          <w:ilvl w:val="0"/>
          <w:numId w:val="21"/>
        </w:numPr>
        <w:spacing w:after="0" w:line="240" w:lineRule="auto"/>
        <w:jc w:val="both"/>
        <w:rPr>
          <w:rFonts w:ascii="Arial" w:eastAsiaTheme="minorHAnsi" w:hAnsi="Arial" w:cs="Arial"/>
          <w:lang w:eastAsia="en-US"/>
        </w:rPr>
      </w:pPr>
      <w:r w:rsidRPr="008A2407">
        <w:rPr>
          <w:rFonts w:ascii="Arial" w:eastAsiaTheme="minorHAnsi" w:hAnsi="Arial" w:cs="Arial"/>
          <w:lang w:eastAsia="en-US"/>
        </w:rPr>
        <w:t>Employment Law Hearing Structures</w:t>
      </w:r>
    </w:p>
    <w:p w14:paraId="327AE302" w14:textId="77777777" w:rsidR="008A2407" w:rsidRPr="008A2407" w:rsidRDefault="008A2407" w:rsidP="008A2407">
      <w:pPr>
        <w:numPr>
          <w:ilvl w:val="0"/>
          <w:numId w:val="21"/>
        </w:numPr>
        <w:spacing w:after="0" w:line="240" w:lineRule="auto"/>
        <w:jc w:val="both"/>
        <w:rPr>
          <w:rFonts w:ascii="Arial" w:eastAsiaTheme="minorHAnsi" w:hAnsi="Arial" w:cs="Arial"/>
          <w:lang w:eastAsia="en-US"/>
        </w:rPr>
      </w:pPr>
      <w:r w:rsidRPr="008A2407">
        <w:rPr>
          <w:rFonts w:ascii="Arial" w:eastAsiaTheme="minorHAnsi" w:hAnsi="Arial" w:cs="Arial"/>
          <w:lang w:eastAsia="en-US"/>
        </w:rPr>
        <w:t xml:space="preserve">Regulating Coal Tip Safety in Wales </w:t>
      </w:r>
    </w:p>
    <w:p w14:paraId="2F63A390" w14:textId="77777777" w:rsidR="008A2407" w:rsidRPr="008A2407" w:rsidRDefault="008A2407" w:rsidP="008A2407">
      <w:pPr>
        <w:numPr>
          <w:ilvl w:val="0"/>
          <w:numId w:val="21"/>
        </w:numPr>
        <w:spacing w:after="0" w:line="240" w:lineRule="auto"/>
        <w:jc w:val="both"/>
        <w:rPr>
          <w:rFonts w:ascii="Arial" w:eastAsiaTheme="minorHAnsi" w:hAnsi="Arial" w:cs="Arial"/>
          <w:lang w:eastAsia="en-US"/>
        </w:rPr>
      </w:pPr>
      <w:r w:rsidRPr="008A2407">
        <w:rPr>
          <w:rFonts w:ascii="Arial" w:eastAsiaTheme="minorHAnsi" w:hAnsi="Arial" w:cs="Arial"/>
          <w:lang w:eastAsia="en-US"/>
        </w:rPr>
        <w:t>Planning Law in Wales</w:t>
      </w:r>
    </w:p>
    <w:p w14:paraId="1C868B01" w14:textId="77777777" w:rsidR="008A2407" w:rsidRPr="008A2407" w:rsidRDefault="008A2407" w:rsidP="008A2407">
      <w:pPr>
        <w:spacing w:after="0" w:line="240" w:lineRule="auto"/>
        <w:jc w:val="both"/>
        <w:rPr>
          <w:rFonts w:ascii="Arial" w:eastAsiaTheme="minorHAnsi" w:hAnsi="Arial" w:cs="Arial"/>
          <w:lang w:eastAsia="en-US"/>
        </w:rPr>
      </w:pPr>
    </w:p>
    <w:p w14:paraId="708F67F9" w14:textId="77777777" w:rsidR="008A2407" w:rsidRPr="008A2407" w:rsidRDefault="008A2407" w:rsidP="008A2407">
      <w:pPr>
        <w:spacing w:after="0" w:line="240" w:lineRule="auto"/>
        <w:jc w:val="both"/>
        <w:rPr>
          <w:rFonts w:ascii="Arial" w:eastAsiaTheme="minorHAnsi" w:hAnsi="Arial" w:cs="Arial"/>
          <w:lang w:eastAsia="en-US"/>
        </w:rPr>
      </w:pPr>
      <w:r w:rsidRPr="008A2407">
        <w:rPr>
          <w:rFonts w:ascii="Arial" w:eastAsiaTheme="minorHAnsi" w:hAnsi="Arial" w:cs="Arial"/>
          <w:lang w:eastAsia="en-US"/>
        </w:rPr>
        <w:t>The team’s current work comprises:</w:t>
      </w:r>
    </w:p>
    <w:p w14:paraId="4894A7A7" w14:textId="77777777" w:rsidR="008A2407" w:rsidRPr="008A2407" w:rsidRDefault="008A2407" w:rsidP="008A2407">
      <w:pPr>
        <w:spacing w:after="0" w:line="240" w:lineRule="auto"/>
        <w:jc w:val="both"/>
        <w:rPr>
          <w:rFonts w:ascii="Arial" w:eastAsiaTheme="minorHAnsi" w:hAnsi="Arial" w:cs="Arial"/>
          <w:lang w:eastAsia="en-US"/>
        </w:rPr>
      </w:pPr>
    </w:p>
    <w:p w14:paraId="09F0969A" w14:textId="77777777" w:rsidR="008A2407" w:rsidRPr="008A2407" w:rsidRDefault="008A2407" w:rsidP="008A2407">
      <w:pPr>
        <w:numPr>
          <w:ilvl w:val="0"/>
          <w:numId w:val="21"/>
        </w:numPr>
        <w:spacing w:after="0" w:line="240" w:lineRule="auto"/>
        <w:jc w:val="both"/>
        <w:rPr>
          <w:rFonts w:ascii="Arial" w:hAnsi="Arial" w:cs="Arial"/>
          <w:lang w:eastAsia="en-US"/>
        </w:rPr>
      </w:pPr>
      <w:r w:rsidRPr="008A2407">
        <w:rPr>
          <w:rFonts w:ascii="Arial" w:hAnsi="Arial" w:cs="Arial"/>
          <w:lang w:eastAsia="en-US"/>
        </w:rPr>
        <w:t>Autonomy in Aviation</w:t>
      </w:r>
    </w:p>
    <w:p w14:paraId="6DCE38C1" w14:textId="77777777" w:rsidR="008A2407" w:rsidRPr="008A2407" w:rsidRDefault="008A2407" w:rsidP="008A2407">
      <w:pPr>
        <w:numPr>
          <w:ilvl w:val="0"/>
          <w:numId w:val="21"/>
        </w:numPr>
        <w:spacing w:after="0" w:line="240" w:lineRule="auto"/>
        <w:jc w:val="both"/>
        <w:rPr>
          <w:rFonts w:ascii="Arial" w:hAnsi="Arial" w:cs="Arial"/>
          <w:lang w:eastAsia="en-US"/>
        </w:rPr>
      </w:pPr>
      <w:r w:rsidRPr="008A2407">
        <w:rPr>
          <w:rFonts w:ascii="Arial" w:hAnsi="Arial" w:cs="Arial"/>
          <w:lang w:eastAsia="en-US"/>
        </w:rPr>
        <w:t>Compulsory Purchase</w:t>
      </w:r>
    </w:p>
    <w:p w14:paraId="1B6447C4" w14:textId="77777777" w:rsidR="008A2407" w:rsidRPr="008A2407" w:rsidRDefault="008A2407" w:rsidP="008A2407">
      <w:pPr>
        <w:numPr>
          <w:ilvl w:val="0"/>
          <w:numId w:val="21"/>
        </w:numPr>
        <w:spacing w:after="0" w:line="240" w:lineRule="auto"/>
        <w:jc w:val="both"/>
        <w:rPr>
          <w:rFonts w:ascii="Arial" w:hAnsi="Arial" w:cs="Arial"/>
          <w:lang w:eastAsia="en-US"/>
        </w:rPr>
      </w:pPr>
      <w:r w:rsidRPr="008A2407">
        <w:rPr>
          <w:rFonts w:ascii="Arial" w:hAnsi="Arial" w:cs="Arial"/>
          <w:lang w:eastAsia="en-US"/>
        </w:rPr>
        <w:t>Supporting implementation of the Planning Law in Wales Report</w:t>
      </w:r>
    </w:p>
    <w:p w14:paraId="7121E339" w14:textId="77777777" w:rsidR="008A2407" w:rsidRDefault="008A2407" w:rsidP="008A2407">
      <w:pPr>
        <w:numPr>
          <w:ilvl w:val="0"/>
          <w:numId w:val="21"/>
        </w:numPr>
        <w:spacing w:after="0" w:line="240" w:lineRule="auto"/>
        <w:contextualSpacing/>
        <w:jc w:val="both"/>
        <w:rPr>
          <w:rFonts w:ascii="Arial" w:hAnsi="Arial" w:cs="Arial"/>
        </w:rPr>
      </w:pPr>
      <w:r w:rsidRPr="008A2407">
        <w:rPr>
          <w:rFonts w:ascii="Arial" w:hAnsi="Arial" w:cs="Arial"/>
        </w:rPr>
        <w:t>Supporting implementation of the Automated Vehicles Report and Remote Driving Advice</w:t>
      </w:r>
      <w:r w:rsidRPr="008A2407" w:rsidDel="0002046E">
        <w:rPr>
          <w:rFonts w:ascii="Arial" w:hAnsi="Arial" w:cs="Arial"/>
        </w:rPr>
        <w:t xml:space="preserve"> </w:t>
      </w:r>
    </w:p>
    <w:p w14:paraId="1AD6E790" w14:textId="78D12EB6" w:rsidR="00014C42" w:rsidRPr="008A2407" w:rsidRDefault="00014C42" w:rsidP="008A2407">
      <w:pPr>
        <w:numPr>
          <w:ilvl w:val="0"/>
          <w:numId w:val="21"/>
        </w:numPr>
        <w:spacing w:after="0" w:line="240" w:lineRule="auto"/>
        <w:contextualSpacing/>
        <w:jc w:val="both"/>
        <w:rPr>
          <w:rFonts w:ascii="Arial" w:hAnsi="Arial" w:cs="Arial"/>
        </w:rPr>
      </w:pPr>
      <w:r>
        <w:rPr>
          <w:rFonts w:ascii="Arial" w:hAnsi="Arial" w:cs="Arial"/>
        </w:rPr>
        <w:t xml:space="preserve">Disabled </w:t>
      </w:r>
      <w:r w:rsidR="00596707">
        <w:rPr>
          <w:rFonts w:ascii="Arial" w:hAnsi="Arial" w:cs="Arial"/>
        </w:rPr>
        <w:t>children’s</w:t>
      </w:r>
      <w:r>
        <w:rPr>
          <w:rFonts w:ascii="Arial" w:hAnsi="Arial" w:cs="Arial"/>
        </w:rPr>
        <w:t xml:space="preserve"> social care</w:t>
      </w:r>
    </w:p>
    <w:p w14:paraId="785F45D2" w14:textId="77777777" w:rsidR="00204109" w:rsidRPr="00204109" w:rsidRDefault="00204109" w:rsidP="00204109">
      <w:pPr>
        <w:spacing w:after="0" w:line="240" w:lineRule="auto"/>
        <w:ind w:left="720"/>
        <w:jc w:val="both"/>
        <w:rPr>
          <w:rFonts w:ascii="Arial" w:hAnsi="Arial" w:cs="Arial"/>
        </w:rPr>
      </w:pPr>
    </w:p>
    <w:p w14:paraId="7A069148" w14:textId="77777777" w:rsidR="00204109" w:rsidRPr="00204109" w:rsidRDefault="00204109" w:rsidP="00204109">
      <w:pPr>
        <w:spacing w:after="0" w:line="240" w:lineRule="auto"/>
        <w:jc w:val="both"/>
        <w:rPr>
          <w:rFonts w:ascii="Arial" w:hAnsi="Arial" w:cs="Arial"/>
        </w:rPr>
      </w:pPr>
    </w:p>
    <w:p w14:paraId="69006B11" w14:textId="77777777" w:rsidR="00204109" w:rsidRDefault="00204109" w:rsidP="00204109">
      <w:pPr>
        <w:jc w:val="both"/>
        <w:rPr>
          <w:rFonts w:ascii="Arial" w:hAnsi="Arial" w:cs="Arial"/>
          <w:b/>
          <w:color w:val="993366"/>
          <w:sz w:val="28"/>
          <w:szCs w:val="28"/>
        </w:rPr>
      </w:pPr>
      <w:r w:rsidRPr="00204109">
        <w:rPr>
          <w:rFonts w:ascii="Arial" w:hAnsi="Arial" w:cs="Arial"/>
          <w:b/>
          <w:color w:val="993366"/>
          <w:sz w:val="28"/>
          <w:szCs w:val="28"/>
        </w:rPr>
        <w:t>General skills</w:t>
      </w:r>
    </w:p>
    <w:p w14:paraId="5144EDA2" w14:textId="77777777" w:rsidR="007F61FB" w:rsidRPr="007F61FB" w:rsidRDefault="007F61FB" w:rsidP="007F61FB">
      <w:pPr>
        <w:jc w:val="both"/>
        <w:rPr>
          <w:rFonts w:ascii="Arial" w:eastAsiaTheme="minorHAnsi" w:hAnsi="Arial" w:cs="Arial"/>
          <w:b/>
          <w:color w:val="FF0000"/>
          <w:lang w:eastAsia="en-US"/>
        </w:rPr>
      </w:pPr>
      <w:r w:rsidRPr="007F61FB">
        <w:rPr>
          <w:rFonts w:ascii="Arial" w:eastAsiaTheme="minorHAnsi" w:hAnsi="Arial" w:cs="Arial"/>
          <w:lang w:eastAsia="en-US"/>
        </w:rPr>
        <w:t>The Commissioner’s role is participative and proactive. Ultimately, it is the responsibility of the Commissioners collectively to take final decisions in relation to the policy recommendations put forward to the Peer Review process. They also take responsibility for ensuring that work submitted is of high quality and clearly expressed. All of this requires hands-on involvement at every stage of a project. Commissioners are not expected to be an expert in all aspects of every project; it is necessary to be flexible from project to project depending on the Commissioner’s background and expertise and that of the project’s lead lawyer. However, although not exhaustive, the Commissioner’s legal knowledge should always be sufficient to:</w:t>
      </w:r>
    </w:p>
    <w:p w14:paraId="5C5D3D10" w14:textId="77777777" w:rsidR="007F61FB" w:rsidRPr="007F61FB" w:rsidRDefault="007F61FB" w:rsidP="007F61FB">
      <w:pPr>
        <w:numPr>
          <w:ilvl w:val="0"/>
          <w:numId w:val="20"/>
        </w:numPr>
        <w:spacing w:after="0" w:line="240" w:lineRule="auto"/>
        <w:contextualSpacing/>
        <w:jc w:val="both"/>
        <w:rPr>
          <w:rFonts w:ascii="Arial" w:hAnsi="Arial" w:cs="Arial"/>
        </w:rPr>
      </w:pPr>
      <w:r w:rsidRPr="007F61FB">
        <w:rPr>
          <w:rFonts w:ascii="Arial" w:hAnsi="Arial" w:cs="Arial"/>
        </w:rPr>
        <w:t>Set the structure and parameters of the project, including involvement in drafting Terms of Reference.</w:t>
      </w:r>
    </w:p>
    <w:p w14:paraId="7FFC6726" w14:textId="77777777" w:rsidR="007F61FB" w:rsidRPr="007F61FB" w:rsidRDefault="007F61FB" w:rsidP="007F61FB">
      <w:pPr>
        <w:numPr>
          <w:ilvl w:val="0"/>
          <w:numId w:val="20"/>
        </w:numPr>
        <w:spacing w:after="0" w:line="240" w:lineRule="auto"/>
        <w:contextualSpacing/>
        <w:jc w:val="both"/>
        <w:rPr>
          <w:rFonts w:ascii="Arial" w:hAnsi="Arial" w:cs="Arial"/>
        </w:rPr>
      </w:pPr>
      <w:r w:rsidRPr="007F61FB">
        <w:rPr>
          <w:rFonts w:ascii="Arial" w:hAnsi="Arial" w:cs="Arial"/>
        </w:rPr>
        <w:t>Develop the main policy proposals.</w:t>
      </w:r>
    </w:p>
    <w:p w14:paraId="110E22EE" w14:textId="77777777" w:rsidR="007F61FB" w:rsidRPr="007F61FB" w:rsidRDefault="007F61FB" w:rsidP="007F61FB">
      <w:pPr>
        <w:numPr>
          <w:ilvl w:val="0"/>
          <w:numId w:val="20"/>
        </w:numPr>
        <w:spacing w:after="0" w:line="240" w:lineRule="auto"/>
        <w:contextualSpacing/>
        <w:jc w:val="both"/>
        <w:rPr>
          <w:rFonts w:ascii="Arial" w:hAnsi="Arial" w:cs="Arial"/>
        </w:rPr>
      </w:pPr>
      <w:r w:rsidRPr="007F61FB">
        <w:rPr>
          <w:rFonts w:ascii="Arial" w:hAnsi="Arial" w:cs="Arial"/>
        </w:rPr>
        <w:t>Oversee the approach to research.</w:t>
      </w:r>
    </w:p>
    <w:p w14:paraId="665EBD54" w14:textId="77777777" w:rsidR="007F61FB" w:rsidRPr="007F61FB" w:rsidRDefault="007F61FB" w:rsidP="007F61FB">
      <w:pPr>
        <w:numPr>
          <w:ilvl w:val="0"/>
          <w:numId w:val="20"/>
        </w:numPr>
        <w:spacing w:after="0" w:line="240" w:lineRule="auto"/>
        <w:contextualSpacing/>
        <w:jc w:val="both"/>
        <w:rPr>
          <w:rFonts w:ascii="Arial" w:hAnsi="Arial" w:cs="Arial"/>
        </w:rPr>
      </w:pPr>
      <w:r w:rsidRPr="007F61FB">
        <w:rPr>
          <w:rFonts w:ascii="Arial" w:hAnsi="Arial" w:cs="Arial"/>
        </w:rPr>
        <w:t>Lead stakeholder planning and the building of relationships.</w:t>
      </w:r>
    </w:p>
    <w:p w14:paraId="5B923A8C" w14:textId="77777777" w:rsidR="007F61FB" w:rsidRPr="007F61FB" w:rsidRDefault="007F61FB" w:rsidP="007F61FB">
      <w:pPr>
        <w:numPr>
          <w:ilvl w:val="0"/>
          <w:numId w:val="20"/>
        </w:numPr>
        <w:spacing w:after="0" w:line="240" w:lineRule="auto"/>
        <w:contextualSpacing/>
        <w:jc w:val="both"/>
        <w:rPr>
          <w:rFonts w:ascii="Arial" w:hAnsi="Arial" w:cs="Arial"/>
        </w:rPr>
      </w:pPr>
      <w:r w:rsidRPr="007F61FB">
        <w:rPr>
          <w:rFonts w:ascii="Arial" w:hAnsi="Arial" w:cs="Arial"/>
        </w:rPr>
        <w:t>Test concepts and arguments.</w:t>
      </w:r>
    </w:p>
    <w:p w14:paraId="13DCF071" w14:textId="77777777" w:rsidR="007F61FB" w:rsidRPr="007F61FB" w:rsidRDefault="007F61FB" w:rsidP="007F61FB">
      <w:pPr>
        <w:numPr>
          <w:ilvl w:val="0"/>
          <w:numId w:val="20"/>
        </w:numPr>
        <w:spacing w:after="0" w:line="240" w:lineRule="auto"/>
        <w:contextualSpacing/>
        <w:jc w:val="both"/>
        <w:rPr>
          <w:rFonts w:ascii="Arial" w:hAnsi="Arial" w:cs="Arial"/>
        </w:rPr>
      </w:pPr>
      <w:r w:rsidRPr="007F61FB">
        <w:rPr>
          <w:rFonts w:ascii="Arial" w:hAnsi="Arial" w:cs="Arial"/>
        </w:rPr>
        <w:t>Write and supervise parts of the Consultation Paper, Report or other publications, where required.</w:t>
      </w:r>
    </w:p>
    <w:p w14:paraId="1E00E1E4" w14:textId="77777777" w:rsidR="007F61FB" w:rsidRPr="007F61FB" w:rsidRDefault="007F61FB" w:rsidP="007F61FB">
      <w:pPr>
        <w:spacing w:after="0" w:line="240" w:lineRule="auto"/>
        <w:jc w:val="both"/>
        <w:rPr>
          <w:rFonts w:ascii="Arial" w:eastAsiaTheme="minorHAnsi" w:hAnsi="Arial" w:cs="Arial"/>
          <w:lang w:eastAsia="en-US"/>
        </w:rPr>
      </w:pPr>
    </w:p>
    <w:p w14:paraId="22E69C35"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 xml:space="preserve">A Commissioner’s role in drafting will differ from project to project, according to the Commissioner’s preferences and capacity, and the extent and expertise of the other lawyer resources available to the project team. Commissioners need to be able to evaluate and comment constructively on drafts and to take on drafting and revision of drafts where required.   </w:t>
      </w:r>
    </w:p>
    <w:p w14:paraId="04034F76" w14:textId="77777777" w:rsidR="007F61FB" w:rsidRPr="007F61FB" w:rsidRDefault="007F61FB" w:rsidP="007F61FB">
      <w:pPr>
        <w:spacing w:after="0" w:line="240" w:lineRule="auto"/>
        <w:jc w:val="both"/>
        <w:rPr>
          <w:rFonts w:ascii="Arial" w:eastAsiaTheme="minorHAnsi" w:hAnsi="Arial" w:cs="Arial"/>
          <w:lang w:eastAsia="en-US"/>
        </w:rPr>
      </w:pPr>
    </w:p>
    <w:p w14:paraId="0E0C09CF"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While it is for the Team Head (a civil servant) to ensure that there are systems in place to ensure successful and timely delivery of the project, a Commissioner’s responsibility for the ultimate output means that it is necessary for the Commissioner to engage with the Team Head to project plan and allocate team resources. Commissioners should ensure that they personally adhere to agreed timescales to support project delivery.</w:t>
      </w:r>
    </w:p>
    <w:p w14:paraId="7EE0F68E" w14:textId="77777777" w:rsidR="007F61FB" w:rsidRPr="007F61FB" w:rsidRDefault="007F61FB" w:rsidP="007F61FB">
      <w:pPr>
        <w:spacing w:after="0" w:line="240" w:lineRule="auto"/>
        <w:jc w:val="both"/>
        <w:rPr>
          <w:rFonts w:ascii="Arial" w:eastAsiaTheme="minorHAnsi" w:hAnsi="Arial" w:cs="Arial"/>
          <w:u w:val="single"/>
          <w:lang w:eastAsia="en-US"/>
        </w:rPr>
      </w:pPr>
    </w:p>
    <w:p w14:paraId="175F93CF"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 xml:space="preserve">Commissioners, working with the Chair, take a lead in trying to attract new projects for the Commission. This involves building networks with Ministers, Government Departments and external stakeholders. Commissioners devote time to identifying potential problem areas of the law within their portfolio, </w:t>
      </w:r>
      <w:r w:rsidRPr="007F61FB">
        <w:rPr>
          <w:rFonts w:ascii="Arial" w:eastAsiaTheme="minorHAnsi" w:hAnsi="Arial" w:cs="Arial"/>
          <w:lang w:eastAsia="en-US"/>
        </w:rPr>
        <w:lastRenderedPageBreak/>
        <w:t>exploring ways to heighten awareness of the issues therefore building a case for reform. They should familiarise themselves with Government, stakeholder and Parliamentary views in relation to potential new projects.</w:t>
      </w:r>
    </w:p>
    <w:p w14:paraId="48B6272B" w14:textId="77777777" w:rsidR="007F61FB" w:rsidRPr="007F61FB" w:rsidRDefault="007F61FB" w:rsidP="007F61FB">
      <w:pPr>
        <w:spacing w:after="0" w:line="240" w:lineRule="auto"/>
        <w:jc w:val="both"/>
        <w:rPr>
          <w:rFonts w:ascii="Arial" w:eastAsiaTheme="minorHAnsi" w:hAnsi="Arial" w:cs="Arial"/>
          <w:lang w:eastAsia="en-US"/>
        </w:rPr>
      </w:pPr>
    </w:p>
    <w:p w14:paraId="0F097497"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 xml:space="preserve">Commissioners lead efforts to bring about implementation of the Commission’s reports, including meeting with Ministers or persuading key stakeholders to support recommendations and make the case for change. Where legislation is involved, Commissioners ensure that they are aware of relevant Parliamentary matters, including use of the Special Procedure for uncontroversial Law Commission Bills, and are confident in liaising with in-house Parliamentary Counsel about possible mechanisms for taking forward legislation. </w:t>
      </w:r>
    </w:p>
    <w:p w14:paraId="78CA81C5" w14:textId="77777777" w:rsidR="007F61FB" w:rsidRPr="007F61FB" w:rsidRDefault="007F61FB" w:rsidP="007F61FB">
      <w:pPr>
        <w:spacing w:after="0" w:line="240" w:lineRule="auto"/>
        <w:jc w:val="both"/>
        <w:rPr>
          <w:rFonts w:ascii="Arial" w:eastAsiaTheme="minorHAnsi" w:hAnsi="Arial" w:cs="Arial"/>
          <w:b/>
          <w:lang w:eastAsia="en-US"/>
        </w:rPr>
      </w:pPr>
    </w:p>
    <w:p w14:paraId="0BE15642"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 xml:space="preserve">Commissioners also have responsibility for the portfolio of completed projects which they inherit from their predecessors, including efforts to bring about implementation of that work. </w:t>
      </w:r>
    </w:p>
    <w:p w14:paraId="5EB6E6D6" w14:textId="77777777" w:rsidR="007F61FB" w:rsidRPr="007F61FB" w:rsidRDefault="007F61FB" w:rsidP="007F61FB">
      <w:pPr>
        <w:spacing w:after="0" w:line="240" w:lineRule="auto"/>
        <w:jc w:val="both"/>
        <w:rPr>
          <w:rFonts w:ascii="Arial" w:eastAsiaTheme="minorHAnsi" w:hAnsi="Arial" w:cs="Arial"/>
          <w:lang w:eastAsia="en-US"/>
        </w:rPr>
      </w:pPr>
    </w:p>
    <w:p w14:paraId="29C276CF"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 xml:space="preserve">Commissioners spend a considerable proportion of their time building external relationships relevant to their portfolio; they are the outward ‘face’ of their projects. This involves leading key meetings, attending Ministerial meetings, and speaking at events and with the press. They engage directly with senior stakeholders with influence over their projects. They will be open to the use of social media. </w:t>
      </w:r>
    </w:p>
    <w:p w14:paraId="2454BF96" w14:textId="77777777" w:rsidR="007F61FB" w:rsidRPr="007F61FB" w:rsidRDefault="007F61FB" w:rsidP="007F61FB">
      <w:pPr>
        <w:spacing w:after="0" w:line="240" w:lineRule="auto"/>
        <w:jc w:val="both"/>
        <w:rPr>
          <w:rFonts w:ascii="Arial" w:eastAsiaTheme="minorHAnsi" w:hAnsi="Arial" w:cs="Arial"/>
          <w:lang w:eastAsia="en-US"/>
        </w:rPr>
      </w:pPr>
    </w:p>
    <w:p w14:paraId="6246B5E8"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Commissioners also act as a ‘salesperson’ for the Commission more generally, delivering speeches or attending relevant external events to create a public profile for the Commission across their areas of law and the wider work of the organisation. Commissioners build relationships with Parliament, especially relevant All Party Parliamentary Groups or interested Members. Commissioners establish strong links with key opinion-forming groups, with academia and the judiciary. They should regularly attend receptions and conferences.</w:t>
      </w:r>
    </w:p>
    <w:p w14:paraId="4DBD6C02" w14:textId="77777777" w:rsidR="007F61FB" w:rsidRPr="007F61FB" w:rsidRDefault="007F61FB" w:rsidP="007F61FB">
      <w:pPr>
        <w:spacing w:after="0" w:line="240" w:lineRule="auto"/>
        <w:jc w:val="both"/>
        <w:rPr>
          <w:rFonts w:ascii="Arial" w:eastAsiaTheme="minorHAnsi" w:hAnsi="Arial" w:cs="Arial"/>
          <w:lang w:eastAsia="en-US"/>
        </w:rPr>
      </w:pPr>
    </w:p>
    <w:p w14:paraId="76E563B0"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 xml:space="preserve">The relationship between the Commission and Wales is of particular importance. The Commissioner will be expected to be pro-active in developing working relations with the Government of Wales and the Senedd.  They will also work closely with the Commission’s Wales Advisory Group. The Commissioner is not required be familiar with Welsh devolved law as a whole, but will need to develop a general knowledge of the principles of devolved legislative competence. </w:t>
      </w:r>
    </w:p>
    <w:p w14:paraId="592E4468" w14:textId="77777777" w:rsidR="007F61FB" w:rsidRPr="007F61FB" w:rsidRDefault="007F61FB" w:rsidP="007F61FB">
      <w:pPr>
        <w:spacing w:after="0" w:line="240" w:lineRule="auto"/>
        <w:jc w:val="both"/>
        <w:rPr>
          <w:rFonts w:ascii="Arial" w:eastAsiaTheme="minorHAnsi" w:hAnsi="Arial" w:cs="Arial"/>
          <w:lang w:eastAsia="en-US"/>
        </w:rPr>
      </w:pPr>
    </w:p>
    <w:p w14:paraId="5F033228"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In order to have maximum impact, Commissioners must be able to adapt tone and style depending on the audience, explaining difficult legal concepts in plain English. They should always have sufficient knowledge of the subject matter to represent the Commission authoritatively. Commissioners should be comfortable talking to the media (with appropriate training where necessary).</w:t>
      </w:r>
    </w:p>
    <w:p w14:paraId="18A80359" w14:textId="77777777" w:rsidR="007F61FB" w:rsidRPr="007F61FB" w:rsidRDefault="007F61FB" w:rsidP="007F61FB">
      <w:pPr>
        <w:spacing w:after="0" w:line="240" w:lineRule="auto"/>
        <w:jc w:val="both"/>
        <w:rPr>
          <w:rFonts w:ascii="Arial" w:eastAsiaTheme="minorHAnsi" w:hAnsi="Arial" w:cs="Arial"/>
          <w:u w:val="single"/>
          <w:lang w:eastAsia="en-US"/>
        </w:rPr>
      </w:pPr>
    </w:p>
    <w:p w14:paraId="00952682"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Commissioners play an active part in Peer Review, the process by which all Law Commission consultation papers and reports are agreed and published. The focus is on ensuring that the legal policies under consideration are robust, well-reasoned, supported by evidence and in keeping with the values of the Commission. Commissioners respond to papers according to the agreed timetables. The relevant Commissioner is accountable for their team’s work during peer review discussions, though in many cases the lead team lawyer will also play a key role.</w:t>
      </w:r>
    </w:p>
    <w:p w14:paraId="74F2ED0A" w14:textId="77777777" w:rsidR="007F61FB" w:rsidRPr="007F61FB" w:rsidRDefault="007F61FB" w:rsidP="007F61FB">
      <w:pPr>
        <w:spacing w:after="0" w:line="240" w:lineRule="auto"/>
        <w:jc w:val="both"/>
        <w:rPr>
          <w:rFonts w:ascii="Arial" w:eastAsiaTheme="minorHAnsi" w:hAnsi="Arial" w:cs="Arial"/>
          <w:u w:val="single"/>
          <w:lang w:eastAsia="en-US"/>
        </w:rPr>
      </w:pPr>
    </w:p>
    <w:p w14:paraId="267C9218"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Commissioners also make a full contribution to meetings of the Board of the Law Commission, ensuring they are familiar with Board papers. They should be comfortable talking about project and programme management; staffing issues; and budgets. They should be able to lead discussions about strategic issues affecting their own team’s work confidently to the Board, making recommendations in a non-partisan, non-defensive way. Commissioners are expected to take collective decisions for the benefit of the Commission as a whole, putting aside the interests of their team.</w:t>
      </w:r>
    </w:p>
    <w:p w14:paraId="13FD72AC" w14:textId="77777777" w:rsidR="007F61FB" w:rsidRPr="007F61FB" w:rsidRDefault="007F61FB" w:rsidP="007F61FB">
      <w:pPr>
        <w:spacing w:after="0" w:line="240" w:lineRule="auto"/>
        <w:jc w:val="both"/>
        <w:rPr>
          <w:rFonts w:ascii="Arial" w:eastAsiaTheme="minorHAnsi" w:hAnsi="Arial" w:cs="Arial"/>
          <w:u w:val="single"/>
          <w:lang w:eastAsia="en-US"/>
        </w:rPr>
      </w:pPr>
    </w:p>
    <w:p w14:paraId="7D24DCB0" w14:textId="77777777" w:rsidR="007F61FB" w:rsidRPr="007F61FB" w:rsidRDefault="007F61FB" w:rsidP="007F61FB">
      <w:pPr>
        <w:spacing w:after="0" w:line="240" w:lineRule="auto"/>
        <w:jc w:val="both"/>
        <w:rPr>
          <w:rFonts w:ascii="Arial" w:eastAsiaTheme="minorHAnsi" w:hAnsi="Arial" w:cs="Arial"/>
          <w:lang w:eastAsia="en-US"/>
        </w:rPr>
      </w:pPr>
      <w:r w:rsidRPr="007F61FB">
        <w:rPr>
          <w:rFonts w:ascii="Arial" w:eastAsiaTheme="minorHAnsi" w:hAnsi="Arial" w:cs="Arial"/>
          <w:lang w:eastAsia="en-US"/>
        </w:rPr>
        <w:t xml:space="preserve">Commissioners need to be comfortable using IT and willing to manage their own diaries. </w:t>
      </w:r>
    </w:p>
    <w:p w14:paraId="0A335296" w14:textId="77777777" w:rsidR="007F61FB" w:rsidRPr="007F61FB" w:rsidRDefault="007F61FB" w:rsidP="007F61FB">
      <w:pPr>
        <w:jc w:val="both"/>
        <w:rPr>
          <w:rFonts w:ascii="Arial" w:eastAsiaTheme="minorHAnsi" w:hAnsi="Arial" w:cs="Arial"/>
          <w:lang w:eastAsia="en-US"/>
        </w:rPr>
      </w:pPr>
    </w:p>
    <w:p w14:paraId="6DF407B3" w14:textId="77777777" w:rsidR="007F61FB" w:rsidRPr="007F61FB" w:rsidRDefault="007F61FB" w:rsidP="007F61FB">
      <w:pPr>
        <w:tabs>
          <w:tab w:val="left" w:pos="0"/>
        </w:tabs>
        <w:spacing w:line="280" w:lineRule="exact"/>
        <w:rPr>
          <w:rFonts w:ascii="Arial" w:hAnsi="Arial" w:cs="Arial"/>
          <w:b/>
        </w:rPr>
      </w:pPr>
      <w:r w:rsidRPr="007F61FB">
        <w:rPr>
          <w:rFonts w:ascii="Arial" w:hAnsi="Arial" w:cs="Arial"/>
          <w:b/>
          <w:bCs/>
        </w:rPr>
        <w:t>Eligibility</w:t>
      </w:r>
    </w:p>
    <w:p w14:paraId="45D85B9B" w14:textId="77777777" w:rsidR="007F61FB" w:rsidRPr="007F61FB" w:rsidRDefault="007F61FB" w:rsidP="007F61FB">
      <w:pPr>
        <w:spacing w:after="0" w:line="240" w:lineRule="auto"/>
        <w:rPr>
          <w:rFonts w:ascii="Arial" w:eastAsiaTheme="minorHAnsi" w:hAnsi="Arial" w:cs="Arial"/>
          <w:lang w:eastAsia="en-US"/>
        </w:rPr>
      </w:pPr>
      <w:r w:rsidRPr="007F61FB">
        <w:rPr>
          <w:rFonts w:ascii="Arial" w:eastAsiaTheme="minorHAnsi" w:hAnsi="Arial" w:cs="Arial"/>
          <w:lang w:eastAsia="en-US"/>
        </w:rPr>
        <w:t>In order to be considered for appointment as a Law Commissioner, you must meet the criteria in section 1(2) of the Law Commissions Act 1965, which requires you to be the holder of a judicial office, or a person who has a general qualification within the meaning of section 71 of the Courts and Legal Services Act 1990, or a teacher of law in a University.</w:t>
      </w:r>
    </w:p>
    <w:p w14:paraId="183F33A2" w14:textId="77777777" w:rsidR="007F61FB" w:rsidRPr="007F61FB" w:rsidRDefault="007F61FB" w:rsidP="007F61FB">
      <w:pPr>
        <w:spacing w:after="0" w:line="240" w:lineRule="auto"/>
        <w:rPr>
          <w:rFonts w:ascii="Arial" w:eastAsiaTheme="minorHAnsi" w:hAnsi="Arial" w:cs="Arial"/>
          <w:lang w:eastAsia="en-US"/>
        </w:rPr>
      </w:pPr>
    </w:p>
    <w:p w14:paraId="4BAC9E06" w14:textId="77777777" w:rsidR="007F61FB" w:rsidRPr="00996D42" w:rsidRDefault="007F61FB" w:rsidP="007F61FB">
      <w:pPr>
        <w:spacing w:after="0" w:line="240" w:lineRule="auto"/>
        <w:rPr>
          <w:rFonts w:ascii="Arial" w:eastAsiaTheme="minorHAnsi" w:hAnsi="Arial" w:cs="Arial"/>
          <w:lang w:eastAsia="en-US"/>
        </w:rPr>
      </w:pPr>
      <w:r w:rsidRPr="00996D42">
        <w:rPr>
          <w:rFonts w:ascii="Arial" w:eastAsiaTheme="minorHAnsi" w:hAnsi="Arial" w:cs="Arial"/>
          <w:lang w:eastAsia="en-US"/>
        </w:rPr>
        <w:t xml:space="preserve">There must be no employment restrictions, or limit on your permitted stay in the UK.  </w:t>
      </w:r>
    </w:p>
    <w:p w14:paraId="383733A8" w14:textId="77777777" w:rsidR="007F61FB" w:rsidRPr="007F61FB" w:rsidRDefault="007F61FB" w:rsidP="007F61FB">
      <w:pPr>
        <w:spacing w:line="23" w:lineRule="atLeast"/>
        <w:jc w:val="both"/>
        <w:rPr>
          <w:rFonts w:ascii="Arial" w:eastAsiaTheme="minorHAnsi" w:hAnsi="Arial" w:cs="Arial"/>
          <w:lang w:eastAsia="en-US"/>
        </w:rPr>
      </w:pPr>
    </w:p>
    <w:p w14:paraId="38C587F4" w14:textId="77777777" w:rsidR="007F61FB" w:rsidRPr="007F61FB" w:rsidRDefault="007F61FB" w:rsidP="007F61FB">
      <w:pPr>
        <w:spacing w:line="23" w:lineRule="atLeast"/>
        <w:jc w:val="both"/>
        <w:rPr>
          <w:rFonts w:ascii="Arial" w:eastAsiaTheme="minorHAnsi" w:hAnsi="Arial" w:cs="Arial"/>
          <w:b/>
          <w:highlight w:val="yellow"/>
          <w:lang w:eastAsia="en-US"/>
        </w:rPr>
      </w:pPr>
      <w:r w:rsidRPr="007F61FB">
        <w:rPr>
          <w:rFonts w:ascii="Arial" w:eastAsiaTheme="minorHAnsi" w:hAnsi="Arial" w:cs="Arial"/>
          <w:b/>
          <w:lang w:eastAsia="en-US"/>
        </w:rPr>
        <w:t>Essential criteria</w:t>
      </w:r>
    </w:p>
    <w:p w14:paraId="0CFD5FE7" w14:textId="77777777" w:rsidR="007F61FB" w:rsidRPr="007F61FB" w:rsidRDefault="007F61FB" w:rsidP="007F61FB">
      <w:pPr>
        <w:spacing w:after="0" w:line="240" w:lineRule="auto"/>
        <w:rPr>
          <w:rFonts w:ascii="Arial" w:eastAsiaTheme="minorHAnsi" w:hAnsi="Arial" w:cs="Arial"/>
          <w:lang w:eastAsia="en-US"/>
        </w:rPr>
      </w:pPr>
      <w:r w:rsidRPr="007F61FB">
        <w:rPr>
          <w:rFonts w:ascii="Arial" w:eastAsiaTheme="minorHAnsi" w:hAnsi="Arial" w:cs="Arial"/>
          <w:lang w:eastAsia="en-US"/>
        </w:rPr>
        <w:t>Those considering becoming a Law Commissioner will need to demonstrate that they have:</w:t>
      </w:r>
    </w:p>
    <w:p w14:paraId="6F54E699" w14:textId="77777777" w:rsidR="007F61FB" w:rsidRPr="007F61FB" w:rsidRDefault="007F61FB" w:rsidP="007F61FB">
      <w:pPr>
        <w:numPr>
          <w:ilvl w:val="0"/>
          <w:numId w:val="22"/>
        </w:numPr>
        <w:spacing w:after="0" w:line="240" w:lineRule="auto"/>
        <w:rPr>
          <w:rFonts w:ascii="Arial" w:eastAsiaTheme="minorHAnsi" w:hAnsi="Arial" w:cs="Arial"/>
          <w:lang w:eastAsia="en-US"/>
        </w:rPr>
      </w:pPr>
      <w:bookmarkStart w:id="11" w:name="_Hlk120637464"/>
      <w:r w:rsidRPr="007F61FB">
        <w:rPr>
          <w:rFonts w:ascii="Arial" w:hAnsi="Arial" w:cs="Arial"/>
          <w:lang w:eastAsia="en-US"/>
        </w:rPr>
        <w:t>Excelled in their chosen field of public law, and also have the ability to deal successfully with the law in Wales, and are committed to the importance of delivering effective law reform</w:t>
      </w:r>
    </w:p>
    <w:p w14:paraId="271F78F0" w14:textId="77777777" w:rsidR="007F61FB" w:rsidRPr="007F61FB" w:rsidRDefault="007F61FB" w:rsidP="007F61FB">
      <w:pPr>
        <w:numPr>
          <w:ilvl w:val="0"/>
          <w:numId w:val="22"/>
        </w:numPr>
        <w:spacing w:after="0" w:line="240" w:lineRule="auto"/>
        <w:rPr>
          <w:rFonts w:ascii="Arial" w:eastAsiaTheme="minorHAnsi" w:hAnsi="Arial" w:cs="Arial"/>
          <w:lang w:eastAsia="en-US"/>
        </w:rPr>
      </w:pPr>
      <w:r w:rsidRPr="007F61FB">
        <w:rPr>
          <w:rFonts w:ascii="Arial" w:eastAsiaTheme="minorHAnsi" w:hAnsi="Arial" w:cs="Arial"/>
          <w:lang w:eastAsia="en-US"/>
        </w:rPr>
        <w:t xml:space="preserve">the ability to think analytically and creatively to resolve complex legal problems and to take reasoned decisions, including a keen interest in the challenges and opportunities presented by emerging technologies. </w:t>
      </w:r>
    </w:p>
    <w:p w14:paraId="7D6F64AD" w14:textId="77777777" w:rsidR="007F61FB" w:rsidRPr="007F61FB" w:rsidRDefault="007F61FB" w:rsidP="007F61FB">
      <w:pPr>
        <w:numPr>
          <w:ilvl w:val="0"/>
          <w:numId w:val="22"/>
        </w:numPr>
        <w:spacing w:after="0" w:line="240" w:lineRule="auto"/>
        <w:jc w:val="both"/>
        <w:rPr>
          <w:rFonts w:ascii="Arial" w:eastAsiaTheme="minorHAnsi" w:hAnsi="Arial" w:cs="Arial"/>
          <w:lang w:eastAsia="en-US"/>
        </w:rPr>
      </w:pPr>
      <w:r w:rsidRPr="007F61FB">
        <w:rPr>
          <w:rFonts w:ascii="Arial" w:eastAsiaTheme="minorHAnsi" w:hAnsi="Arial" w:cs="Arial"/>
          <w:lang w:eastAsia="en-US"/>
        </w:rPr>
        <w:t>excellent oral and written communication skills, with the ability to present complex ideas to a diverse range of audiences, including members of the public.</w:t>
      </w:r>
    </w:p>
    <w:p w14:paraId="35764AB7" w14:textId="77777777" w:rsidR="007F61FB" w:rsidRPr="007F61FB" w:rsidRDefault="007F61FB" w:rsidP="007F61FB">
      <w:pPr>
        <w:numPr>
          <w:ilvl w:val="0"/>
          <w:numId w:val="22"/>
        </w:numPr>
        <w:spacing w:after="0" w:line="240" w:lineRule="auto"/>
        <w:rPr>
          <w:rFonts w:ascii="Arial" w:eastAsiaTheme="minorHAnsi" w:hAnsi="Arial" w:cs="Arial"/>
          <w:lang w:eastAsia="en-US"/>
        </w:rPr>
      </w:pPr>
      <w:r w:rsidRPr="007F61FB">
        <w:rPr>
          <w:rFonts w:ascii="Arial" w:eastAsiaTheme="minorHAnsi" w:hAnsi="Arial" w:cs="Arial"/>
          <w:lang w:eastAsia="en-US"/>
        </w:rPr>
        <w:t>an open-minded approach with a willingness to think flexibly and consult widely before reaching firm conclusions.</w:t>
      </w:r>
    </w:p>
    <w:p w14:paraId="161D30B7" w14:textId="77777777" w:rsidR="007F61FB" w:rsidRPr="007F61FB" w:rsidRDefault="007F61FB" w:rsidP="007F61FB">
      <w:pPr>
        <w:numPr>
          <w:ilvl w:val="0"/>
          <w:numId w:val="22"/>
        </w:numPr>
        <w:spacing w:after="0" w:line="240" w:lineRule="auto"/>
        <w:rPr>
          <w:rFonts w:ascii="Arial" w:eastAsiaTheme="minorHAnsi" w:hAnsi="Arial" w:cs="Arial"/>
          <w:snapToGrid w:val="0"/>
          <w:lang w:eastAsia="en-US"/>
        </w:rPr>
      </w:pPr>
      <w:r w:rsidRPr="007F61FB">
        <w:rPr>
          <w:rFonts w:ascii="Arial" w:eastAsiaTheme="minorHAnsi" w:hAnsi="Arial" w:cs="Arial"/>
          <w:color w:val="000000"/>
          <w:lang w:eastAsia="en-US"/>
        </w:rPr>
        <w:t>awareness of</w:t>
      </w:r>
      <w:r w:rsidRPr="007F61FB">
        <w:rPr>
          <w:rFonts w:ascii="Arial" w:eastAsiaTheme="minorHAnsi" w:hAnsi="Arial" w:cs="Arial"/>
          <w:color w:val="FF0000"/>
          <w:lang w:eastAsia="en-US"/>
        </w:rPr>
        <w:t xml:space="preserve"> </w:t>
      </w:r>
      <w:r w:rsidRPr="007F61FB">
        <w:rPr>
          <w:rFonts w:ascii="Arial" w:eastAsiaTheme="minorHAnsi" w:hAnsi="Arial" w:cs="Arial"/>
          <w:lang w:eastAsia="en-US"/>
        </w:rPr>
        <w:t>the diverse needs and backgrounds of those affected by the work of the Commission and of colleagues and staff within the Commission, including a desire to learn about, build relationships with and engage with Parliament, Ministers and a diverse range of stakeholders.</w:t>
      </w:r>
    </w:p>
    <w:p w14:paraId="78E294F9" w14:textId="77777777" w:rsidR="007F61FB" w:rsidRPr="007F61FB" w:rsidRDefault="007F61FB" w:rsidP="007F61FB">
      <w:pPr>
        <w:numPr>
          <w:ilvl w:val="0"/>
          <w:numId w:val="22"/>
        </w:numPr>
        <w:spacing w:after="0" w:line="240" w:lineRule="auto"/>
        <w:rPr>
          <w:rFonts w:ascii="Arial" w:eastAsiaTheme="minorHAnsi" w:hAnsi="Arial" w:cs="Arial"/>
          <w:snapToGrid w:val="0"/>
          <w:lang w:eastAsia="en-US"/>
        </w:rPr>
      </w:pPr>
      <w:r w:rsidRPr="007F61FB">
        <w:rPr>
          <w:rFonts w:ascii="Arial" w:eastAsiaTheme="minorHAnsi" w:hAnsi="Arial" w:cs="Arial"/>
          <w:lang w:eastAsia="en-US"/>
        </w:rPr>
        <w:t>The ability and aptitude to lead both people and the strategic direction of the organisation.</w:t>
      </w:r>
    </w:p>
    <w:bookmarkEnd w:id="11"/>
    <w:p w14:paraId="2912D7B9" w14:textId="77777777" w:rsidR="008A2407" w:rsidRDefault="008A2407" w:rsidP="00204109">
      <w:pPr>
        <w:jc w:val="both"/>
        <w:rPr>
          <w:rFonts w:ascii="Arial" w:hAnsi="Arial" w:cs="Arial"/>
          <w:b/>
          <w:color w:val="993366"/>
          <w:sz w:val="28"/>
          <w:szCs w:val="28"/>
        </w:rPr>
      </w:pPr>
    </w:p>
    <w:p w14:paraId="1A630C49" w14:textId="20495874" w:rsidR="00161415" w:rsidRDefault="00191571" w:rsidP="0070353D">
      <w:pPr>
        <w:jc w:val="both"/>
        <w:rPr>
          <w:rFonts w:ascii="Arial" w:hAnsi="Arial" w:cs="Arial"/>
          <w:b/>
          <w:color w:val="993366"/>
          <w:sz w:val="28"/>
          <w:szCs w:val="28"/>
        </w:rPr>
      </w:pPr>
      <w:r w:rsidRPr="00C145E8">
        <w:rPr>
          <w:rFonts w:ascii="Arial" w:hAnsi="Arial" w:cs="Arial"/>
          <w:b/>
          <w:color w:val="993366"/>
          <w:sz w:val="28"/>
          <w:szCs w:val="28"/>
        </w:rPr>
        <w:t xml:space="preserve">4. </w:t>
      </w:r>
      <w:bookmarkStart w:id="12" w:name="THIRD"/>
      <w:bookmarkStart w:id="13" w:name="Four"/>
      <w:r w:rsidRPr="00C145E8">
        <w:rPr>
          <w:rFonts w:ascii="Arial" w:hAnsi="Arial" w:cs="Arial"/>
          <w:b/>
          <w:color w:val="993366"/>
          <w:sz w:val="28"/>
          <w:szCs w:val="28"/>
        </w:rPr>
        <w:t xml:space="preserve">Other important </w:t>
      </w:r>
      <w:r w:rsidR="001557F4" w:rsidRPr="00C145E8">
        <w:rPr>
          <w:rFonts w:ascii="Arial" w:hAnsi="Arial" w:cs="Arial"/>
          <w:b/>
          <w:color w:val="993366"/>
          <w:sz w:val="28"/>
          <w:szCs w:val="28"/>
        </w:rPr>
        <w:t xml:space="preserve">appointment </w:t>
      </w:r>
      <w:r w:rsidRPr="00C145E8">
        <w:rPr>
          <w:rFonts w:ascii="Arial" w:hAnsi="Arial" w:cs="Arial"/>
          <w:b/>
          <w:color w:val="993366"/>
          <w:sz w:val="28"/>
          <w:szCs w:val="28"/>
        </w:rPr>
        <w:t>information</w:t>
      </w:r>
      <w:bookmarkEnd w:id="12"/>
      <w:bookmarkEnd w:id="13"/>
    </w:p>
    <w:p w14:paraId="4F5E91DC" w14:textId="77777777" w:rsidR="00D45B38" w:rsidRPr="00D45B38" w:rsidRDefault="00D45B38" w:rsidP="00D45B38">
      <w:pPr>
        <w:spacing w:after="0" w:line="240" w:lineRule="auto"/>
        <w:rPr>
          <w:rFonts w:ascii="Arial" w:eastAsiaTheme="minorHAnsi" w:hAnsi="Arial" w:cs="Arial"/>
          <w:lang w:eastAsia="en-US"/>
        </w:rPr>
      </w:pPr>
      <w:r w:rsidRPr="00D45B38">
        <w:rPr>
          <w:rFonts w:ascii="Arial" w:eastAsiaTheme="minorHAnsi" w:hAnsi="Arial" w:cs="Arial"/>
          <w:lang w:eastAsia="en-US"/>
        </w:rPr>
        <w:t>The following is a brief overview of the terms of office, although they are not exhaustive and are subject to change:</w:t>
      </w:r>
    </w:p>
    <w:p w14:paraId="7A0E8C8B" w14:textId="77777777" w:rsidR="00D45B38" w:rsidRPr="00D45B38" w:rsidRDefault="00D45B38" w:rsidP="00D45B38">
      <w:pPr>
        <w:spacing w:after="0" w:line="240" w:lineRule="auto"/>
        <w:rPr>
          <w:rFonts w:ascii="Arial" w:eastAsiaTheme="minorHAnsi" w:hAnsi="Arial" w:cs="Arial"/>
          <w:lang w:eastAsia="en-US"/>
        </w:rPr>
      </w:pPr>
    </w:p>
    <w:p w14:paraId="1B32B8B8"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Commissioners are appointed on a full-time basis.</w:t>
      </w:r>
    </w:p>
    <w:p w14:paraId="03E52704"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 xml:space="preserve">The appointment is made by the Lord Chancellor for an initial period of five years. </w:t>
      </w:r>
    </w:p>
    <w:p w14:paraId="09167276"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Re-appointment may be considered for a further term of up to five years, subject to the discretion of the Lord Chancellor.</w:t>
      </w:r>
    </w:p>
    <w:p w14:paraId="3D31E093"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Commissioners will be expected to spend a majority of their time at the Commission’s offices in Central London.</w:t>
      </w:r>
    </w:p>
    <w:p w14:paraId="3D813AB9"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The salary is currently £123,460.</w:t>
      </w:r>
    </w:p>
    <w:p w14:paraId="21B6A473"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Annual leave, excluding public holidays, is 30 days per year.</w:t>
      </w:r>
    </w:p>
    <w:p w14:paraId="76CF9010"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As the office of Commissioner is full-time, paid outside work may be undertaken only with the agreement of the Lord Chancellor.</w:t>
      </w:r>
    </w:p>
    <w:p w14:paraId="13D6B02C"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Travel expenses will not be paid for journeys from home to the Commission, however, they will be paid for travel undertaken while on Commission business.</w:t>
      </w:r>
    </w:p>
    <w:p w14:paraId="2E31534A"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The Lord Chancellor may terminate an appointment at any time on the grounds of incapacity or misbehaviour.</w:t>
      </w:r>
    </w:p>
    <w:p w14:paraId="3555066A" w14:textId="77777777" w:rsidR="00D45B38" w:rsidRPr="00D45B38" w:rsidRDefault="00D45B38" w:rsidP="00D45B38">
      <w:pPr>
        <w:numPr>
          <w:ilvl w:val="0"/>
          <w:numId w:val="23"/>
        </w:numPr>
        <w:spacing w:after="0" w:line="240" w:lineRule="auto"/>
        <w:contextualSpacing/>
        <w:rPr>
          <w:rFonts w:ascii="Arial" w:hAnsi="Arial" w:cs="Arial"/>
        </w:rPr>
      </w:pPr>
      <w:r w:rsidRPr="00D45B38">
        <w:rPr>
          <w:rFonts w:ascii="Arial" w:hAnsi="Arial" w:cs="Arial"/>
        </w:rPr>
        <w:t>A Commissioner may resign their office at any time. However, a Commissioner is expected to complete at least three years of their five-year appointment before applying for another appointment.</w:t>
      </w:r>
    </w:p>
    <w:p w14:paraId="19E3E3C1" w14:textId="77777777" w:rsidR="00D45B38" w:rsidRPr="00D45B38" w:rsidRDefault="00D45B38" w:rsidP="00D45B38">
      <w:pPr>
        <w:spacing w:after="0" w:line="240" w:lineRule="auto"/>
        <w:rPr>
          <w:rFonts w:ascii="Arial" w:eastAsiaTheme="minorHAnsi" w:hAnsi="Arial" w:cs="Arial"/>
          <w:b/>
          <w:lang w:eastAsia="en-US"/>
        </w:rPr>
      </w:pPr>
    </w:p>
    <w:p w14:paraId="56A53562" w14:textId="77777777" w:rsidR="00D45B38" w:rsidRPr="00D45B38" w:rsidRDefault="00D45B38" w:rsidP="00D45B38">
      <w:pPr>
        <w:spacing w:after="0" w:line="240" w:lineRule="auto"/>
        <w:rPr>
          <w:rFonts w:ascii="Arial" w:eastAsiaTheme="minorHAnsi" w:hAnsi="Arial" w:cs="Arial"/>
          <w:lang w:eastAsia="en-US"/>
        </w:rPr>
      </w:pPr>
      <w:r w:rsidRPr="00D45B38">
        <w:rPr>
          <w:rFonts w:ascii="Arial" w:eastAsiaTheme="minorHAnsi" w:hAnsi="Arial" w:cs="Arial"/>
          <w:lang w:eastAsia="en-US"/>
        </w:rPr>
        <w:t>The role of Commissioner is a demanding full-time position, however, we are keen to offer flexibility wherever possible, for example through competitive annual leave and elements of home-working.</w:t>
      </w:r>
    </w:p>
    <w:p w14:paraId="7D61FF4E" w14:textId="77777777" w:rsidR="003566BB" w:rsidRDefault="003566BB" w:rsidP="00CE47EB">
      <w:pPr>
        <w:jc w:val="both"/>
        <w:rPr>
          <w:rFonts w:ascii="Arial" w:hAnsi="Arial" w:cs="Arial"/>
          <w:b/>
        </w:rPr>
      </w:pPr>
    </w:p>
    <w:p w14:paraId="3F0E650E" w14:textId="19E96993" w:rsidR="00DD37AA" w:rsidRPr="00056BC9" w:rsidRDefault="00DD37AA" w:rsidP="00DD37AA">
      <w:pPr>
        <w:jc w:val="both"/>
        <w:rPr>
          <w:rFonts w:ascii="Arial" w:hAnsi="Arial" w:cs="Arial"/>
        </w:rPr>
      </w:pPr>
      <w:r w:rsidRPr="00056BC9">
        <w:rPr>
          <w:rFonts w:ascii="Arial" w:hAnsi="Arial" w:cs="Arial"/>
          <w:b/>
        </w:rPr>
        <w:t xml:space="preserve">Performance Appraisal: </w:t>
      </w:r>
      <w:r w:rsidRPr="004510EB">
        <w:rPr>
          <w:rFonts w:ascii="Arial" w:hAnsi="Arial" w:cs="Arial"/>
        </w:rPr>
        <w:t>Commissioners are accountable to the Chair of the Commission and will be assessed annually on performance by the Chair. They will also be expected to participate in 360</w:t>
      </w:r>
      <w:r>
        <w:rPr>
          <w:rFonts w:ascii="Arial" w:hAnsi="Arial" w:cs="Arial"/>
        </w:rPr>
        <w:t xml:space="preserve"> </w:t>
      </w:r>
      <w:r w:rsidRPr="004510EB">
        <w:rPr>
          <w:rFonts w:ascii="Arial" w:hAnsi="Arial" w:cs="Arial"/>
        </w:rPr>
        <w:t>degree feedback where peers</w:t>
      </w:r>
      <w:r>
        <w:rPr>
          <w:rFonts w:ascii="Arial" w:hAnsi="Arial" w:cs="Arial"/>
        </w:rPr>
        <w:t xml:space="preserve"> and staff of the Commission are able to provide feedback.</w:t>
      </w:r>
      <w:r w:rsidRPr="00056BC9">
        <w:rPr>
          <w:rFonts w:ascii="Arial" w:hAnsi="Arial" w:cs="Arial"/>
        </w:rPr>
        <w:t xml:space="preserve"> </w:t>
      </w:r>
      <w:r>
        <w:rPr>
          <w:rFonts w:ascii="Arial" w:hAnsi="Arial" w:cs="Arial"/>
        </w:rPr>
        <w:t>Any reappointment is subject to satisfactory annual appraisals undertaken during the first term in post.</w:t>
      </w:r>
      <w:r w:rsidRPr="00056BC9">
        <w:rPr>
          <w:rFonts w:ascii="Arial" w:hAnsi="Arial" w:cs="Arial"/>
        </w:rPr>
        <w:t xml:space="preserve">       </w:t>
      </w:r>
    </w:p>
    <w:p w14:paraId="2EB7F5B3" w14:textId="09ABF5CC" w:rsidR="003C4AAC" w:rsidRDefault="000D39C9" w:rsidP="00D2481F">
      <w:pPr>
        <w:spacing w:after="0"/>
        <w:jc w:val="both"/>
        <w:rPr>
          <w:rStyle w:val="Hyperlink"/>
          <w:rFonts w:ascii="Arial" w:hAnsi="Arial" w:cs="Arial"/>
        </w:rPr>
      </w:pPr>
      <w:r w:rsidRPr="00BD1ACB">
        <w:rPr>
          <w:rFonts w:ascii="Arial" w:hAnsi="Arial" w:cs="Arial"/>
          <w:b/>
        </w:rPr>
        <w:t>Standards in Public Life</w:t>
      </w:r>
      <w:r w:rsidR="00C611BB" w:rsidRPr="003D27F1">
        <w:rPr>
          <w:rFonts w:ascii="Arial" w:hAnsi="Arial" w:cs="Arial"/>
          <w:b/>
        </w:rPr>
        <w:t>:</w:t>
      </w:r>
      <w:r w:rsidR="00C611BB">
        <w:rPr>
          <w:rFonts w:ascii="Arial" w:hAnsi="Arial" w:cs="Arial"/>
          <w:b/>
          <w:color w:val="993366"/>
        </w:rPr>
        <w:t xml:space="preserve"> </w:t>
      </w:r>
      <w:r w:rsidR="003C4AAC" w:rsidRPr="002E4507">
        <w:rPr>
          <w:rFonts w:ascii="Arial" w:hAnsi="Arial" w:cs="Arial"/>
        </w:rPr>
        <w:t xml:space="preserve">Public appointees are required to uphold the Committee on Standards.  </w:t>
      </w:r>
      <w:hyperlink r:id="rId24" w:history="1">
        <w:r w:rsidR="003C4AAC" w:rsidRPr="002E4507">
          <w:rPr>
            <w:rStyle w:val="Hyperlink"/>
            <w:rFonts w:ascii="Arial" w:hAnsi="Arial" w:cs="Arial"/>
          </w:rPr>
          <w:t>Seven Principles of Public Life</w:t>
        </w:r>
      </w:hyperlink>
      <w:r w:rsidR="003C4AAC" w:rsidRPr="002E4507">
        <w:rPr>
          <w:rFonts w:ascii="Arial" w:hAnsi="Arial" w:cs="Arial"/>
        </w:rPr>
        <w:t xml:space="preserve"> You are also expected to adhere to the </w:t>
      </w:r>
      <w:r w:rsidR="003C4AAC" w:rsidRPr="002E4507">
        <w:t xml:space="preserve"> </w:t>
      </w:r>
      <w:hyperlink r:id="rId25" w:history="1">
        <w:r w:rsidR="003C4AAC" w:rsidRPr="002E4507">
          <w:rPr>
            <w:rStyle w:val="Hyperlink"/>
            <w:rFonts w:ascii="Arial" w:hAnsi="Arial" w:cs="Arial"/>
          </w:rPr>
          <w:t xml:space="preserve">Code of Conduct for Board Members of Public Bodies </w:t>
        </w:r>
      </w:hyperlink>
    </w:p>
    <w:p w14:paraId="428B0A4A" w14:textId="77777777" w:rsidR="00040982" w:rsidRDefault="00040982" w:rsidP="00630F54">
      <w:pPr>
        <w:jc w:val="both"/>
        <w:rPr>
          <w:rFonts w:ascii="Arial" w:hAnsi="Arial" w:cs="Arial"/>
          <w:b/>
        </w:rPr>
      </w:pPr>
    </w:p>
    <w:p w14:paraId="08BC0FB8" w14:textId="340F1AFC" w:rsidR="00630F54" w:rsidRDefault="00630F54" w:rsidP="00630F54">
      <w:pPr>
        <w:jc w:val="both"/>
        <w:rPr>
          <w:rFonts w:ascii="Arial" w:hAnsi="Arial" w:cs="Arial"/>
        </w:rPr>
      </w:pPr>
      <w:r w:rsidRPr="0024031A">
        <w:rPr>
          <w:rFonts w:ascii="Arial" w:hAnsi="Arial" w:cs="Arial"/>
          <w:b/>
        </w:rPr>
        <w:t>Political activity</w:t>
      </w:r>
      <w:r>
        <w:rPr>
          <w:rFonts w:ascii="Arial" w:hAnsi="Arial" w:cs="Arial"/>
        </w:rPr>
        <w:t xml:space="preserve">: Commissioners are expected to show political impartiality during their time at the Law Commission and must declare any party-political activity they undertake in the period of their appointment. </w:t>
      </w:r>
    </w:p>
    <w:p w14:paraId="31B3B9B2" w14:textId="77777777" w:rsidR="00630F54" w:rsidRDefault="00630F54" w:rsidP="00630F54">
      <w:pPr>
        <w:jc w:val="both"/>
        <w:rPr>
          <w:rFonts w:ascii="Arial" w:hAnsi="Arial" w:cs="Arial"/>
        </w:rPr>
      </w:pPr>
      <w:r>
        <w:rPr>
          <w:rFonts w:ascii="Arial" w:hAnsi="Arial" w:cs="Arial"/>
        </w:rPr>
        <w:t>Due to the nature of the Commission it is not appropriate for Commissioners to occupy paid party-political posts or hold sensitive, senior or prominent positions in any political organisation. Nomination for election to political office, for example the House of Commons, the Welsh Assembly, the Northern Ireland Assembly or Scottish Parliament, is not considered compatible with the role of Commissioner.</w:t>
      </w:r>
    </w:p>
    <w:p w14:paraId="56E7AFD0" w14:textId="77777777" w:rsidR="00630F54" w:rsidRDefault="00630F54" w:rsidP="00630F54">
      <w:pPr>
        <w:jc w:val="both"/>
        <w:rPr>
          <w:rFonts w:ascii="Arial" w:hAnsi="Arial" w:cs="Arial"/>
        </w:rPr>
      </w:pPr>
      <w:r>
        <w:rPr>
          <w:rFonts w:ascii="Arial" w:hAnsi="Arial" w:cs="Arial"/>
        </w:rPr>
        <w:t>Subject to the above, Commissioners are free to engage in political activities, provided they are conscious of their general responsibilities and standards for public life and exercise proper discretion.</w:t>
      </w:r>
    </w:p>
    <w:p w14:paraId="1150A9B7" w14:textId="77777777" w:rsidR="00630F54" w:rsidRDefault="00630F54" w:rsidP="00630F54">
      <w:pPr>
        <w:jc w:val="both"/>
        <w:rPr>
          <w:rFonts w:ascii="Arial" w:hAnsi="Arial" w:cs="Arial"/>
        </w:rPr>
      </w:pPr>
      <w:r w:rsidRPr="000E600A">
        <w:rPr>
          <w:rFonts w:ascii="Arial" w:hAnsi="Arial" w:cs="Arial"/>
          <w:b/>
        </w:rPr>
        <w:t>Conflicts of interest</w:t>
      </w:r>
      <w:r>
        <w:rPr>
          <w:rFonts w:ascii="Arial" w:hAnsi="Arial" w:cs="Arial"/>
        </w:rPr>
        <w:t>: You will be required to declare any conflict of interest that arises during the term of appointment and must declare any relevant business interests, positions of authority or other connections with commercial, public or voluntary bodies. Any actual or perceived conflicts of interest will be fully explored by the panel at short listing or interview stage.</w:t>
      </w:r>
    </w:p>
    <w:p w14:paraId="5E8B7B37" w14:textId="77777777" w:rsidR="00630F54" w:rsidRDefault="00630F54" w:rsidP="00630F54">
      <w:pPr>
        <w:jc w:val="both"/>
        <w:rPr>
          <w:rFonts w:ascii="Arial" w:hAnsi="Arial" w:cs="Arial"/>
        </w:rPr>
      </w:pPr>
      <w:r>
        <w:rPr>
          <w:rFonts w:ascii="Arial" w:hAnsi="Arial" w:cs="Arial"/>
        </w:rPr>
        <w:t>More generally, there are five issues most frequently encountered that could lead to real or apparent conflicts of interest:</w:t>
      </w:r>
    </w:p>
    <w:p w14:paraId="2802CD7D" w14:textId="77777777" w:rsidR="00630F54" w:rsidRDefault="00630F54" w:rsidP="00630F54">
      <w:pPr>
        <w:numPr>
          <w:ilvl w:val="0"/>
          <w:numId w:val="24"/>
        </w:numPr>
        <w:jc w:val="both"/>
        <w:rPr>
          <w:rFonts w:ascii="Arial" w:hAnsi="Arial" w:cs="Arial"/>
        </w:rPr>
      </w:pPr>
      <w:r>
        <w:rPr>
          <w:rFonts w:ascii="Arial" w:hAnsi="Arial" w:cs="Arial"/>
        </w:rPr>
        <w:t>Financial interests of share ownership</w:t>
      </w:r>
    </w:p>
    <w:p w14:paraId="0E920C74" w14:textId="77777777" w:rsidR="00630F54" w:rsidRDefault="00630F54" w:rsidP="00630F54">
      <w:pPr>
        <w:numPr>
          <w:ilvl w:val="0"/>
          <w:numId w:val="24"/>
        </w:numPr>
        <w:jc w:val="both"/>
        <w:rPr>
          <w:rFonts w:ascii="Arial" w:hAnsi="Arial" w:cs="Arial"/>
        </w:rPr>
      </w:pPr>
      <w:r>
        <w:rPr>
          <w:rFonts w:ascii="Arial" w:hAnsi="Arial" w:cs="Arial"/>
        </w:rPr>
        <w:t>Expertise of activity in particular areas, that whilst not precluding appointment may be perceived by the public as a conflict of interest</w:t>
      </w:r>
    </w:p>
    <w:p w14:paraId="13F48207" w14:textId="77777777" w:rsidR="00630F54" w:rsidRDefault="00630F54" w:rsidP="00630F54">
      <w:pPr>
        <w:numPr>
          <w:ilvl w:val="0"/>
          <w:numId w:val="24"/>
        </w:numPr>
        <w:jc w:val="both"/>
        <w:rPr>
          <w:rFonts w:ascii="Arial" w:hAnsi="Arial" w:cs="Arial"/>
        </w:rPr>
      </w:pPr>
      <w:r>
        <w:rPr>
          <w:rFonts w:ascii="Arial" w:hAnsi="Arial" w:cs="Arial"/>
        </w:rPr>
        <w:t>Membership of some societies or organisations</w:t>
      </w:r>
    </w:p>
    <w:p w14:paraId="262D0FC0" w14:textId="77777777" w:rsidR="00630F54" w:rsidRDefault="00630F54" w:rsidP="00630F54">
      <w:pPr>
        <w:numPr>
          <w:ilvl w:val="0"/>
          <w:numId w:val="24"/>
        </w:numPr>
        <w:jc w:val="both"/>
        <w:rPr>
          <w:rFonts w:ascii="Arial" w:hAnsi="Arial" w:cs="Arial"/>
        </w:rPr>
      </w:pPr>
      <w:r>
        <w:rPr>
          <w:rFonts w:ascii="Arial" w:hAnsi="Arial" w:cs="Arial"/>
        </w:rPr>
        <w:t>Rewards for past or future contributions or favours</w:t>
      </w:r>
    </w:p>
    <w:p w14:paraId="37076D94" w14:textId="023EE285" w:rsidR="008F4152" w:rsidRDefault="008F4152" w:rsidP="00630F54">
      <w:pPr>
        <w:numPr>
          <w:ilvl w:val="0"/>
          <w:numId w:val="24"/>
        </w:numPr>
        <w:jc w:val="both"/>
        <w:rPr>
          <w:rFonts w:ascii="Arial" w:hAnsi="Arial" w:cs="Arial"/>
        </w:rPr>
      </w:pPr>
      <w:r>
        <w:rPr>
          <w:rFonts w:ascii="Arial" w:hAnsi="Arial" w:cs="Arial"/>
        </w:rPr>
        <w:t xml:space="preserve">The </w:t>
      </w:r>
      <w:r w:rsidR="00596707">
        <w:rPr>
          <w:rFonts w:ascii="Arial" w:hAnsi="Arial" w:cs="Arial"/>
        </w:rPr>
        <w:t>activities</w:t>
      </w:r>
      <w:r>
        <w:rPr>
          <w:rFonts w:ascii="Arial" w:hAnsi="Arial" w:cs="Arial"/>
        </w:rPr>
        <w:t>,</w:t>
      </w:r>
      <w:r w:rsidRPr="008F4152">
        <w:t xml:space="preserve"> </w:t>
      </w:r>
      <w:r w:rsidRPr="008F4152">
        <w:rPr>
          <w:rFonts w:ascii="Arial" w:hAnsi="Arial" w:cs="Arial"/>
        </w:rPr>
        <w:t xml:space="preserve"> associations and employment of relatives or partners     </w:t>
      </w:r>
    </w:p>
    <w:p w14:paraId="33BA58E0" w14:textId="08DB52F1" w:rsidR="00207011" w:rsidRDefault="000056B9" w:rsidP="00A03D5E">
      <w:pPr>
        <w:jc w:val="both"/>
        <w:rPr>
          <w:rFonts w:ascii="Arial" w:hAnsi="Arial" w:cs="Arial"/>
          <w:b/>
          <w:color w:val="993366"/>
          <w:sz w:val="28"/>
          <w:szCs w:val="28"/>
        </w:rPr>
      </w:pPr>
      <w:r>
        <w:rPr>
          <w:rFonts w:ascii="Arial" w:hAnsi="Arial" w:cs="Arial"/>
          <w:b/>
          <w:color w:val="993366"/>
          <w:sz w:val="28"/>
          <w:szCs w:val="28"/>
        </w:rPr>
        <w:t xml:space="preserve">5. </w:t>
      </w:r>
      <w:bookmarkStart w:id="14" w:name="Five"/>
      <w:r w:rsidRPr="00C145E8">
        <w:rPr>
          <w:rFonts w:ascii="Arial" w:hAnsi="Arial" w:cs="Arial"/>
          <w:b/>
          <w:color w:val="993366"/>
          <w:sz w:val="28"/>
          <w:szCs w:val="28"/>
        </w:rPr>
        <w:t>Advisory Assessment Panel membership</w:t>
      </w:r>
      <w:bookmarkEnd w:id="14"/>
      <w:r w:rsidR="008F6975">
        <w:rPr>
          <w:rFonts w:ascii="Arial" w:hAnsi="Arial" w:cs="Arial"/>
          <w:b/>
          <w:color w:val="993366"/>
          <w:sz w:val="28"/>
          <w:szCs w:val="28"/>
        </w:rPr>
        <w:t xml:space="preserve"> </w:t>
      </w:r>
    </w:p>
    <w:p w14:paraId="0EF06923" w14:textId="754673C8" w:rsidR="000056B9" w:rsidRDefault="000056B9" w:rsidP="00A03D5E">
      <w:pPr>
        <w:jc w:val="both"/>
        <w:rPr>
          <w:rFonts w:ascii="Arial" w:hAnsi="Arial" w:cs="Arial"/>
          <w:b/>
          <w:sz w:val="24"/>
          <w:szCs w:val="24"/>
        </w:rPr>
      </w:pPr>
      <w:r w:rsidRPr="000B23FE">
        <w:rPr>
          <w:rFonts w:ascii="Arial" w:hAnsi="Arial" w:cs="Arial"/>
          <w:b/>
          <w:sz w:val="24"/>
          <w:szCs w:val="24"/>
        </w:rPr>
        <w:t>The Panel will be:</w:t>
      </w:r>
      <w:r w:rsidR="003C1CC4">
        <w:rPr>
          <w:rFonts w:ascii="Arial" w:hAnsi="Arial" w:cs="Arial"/>
          <w:b/>
          <w:sz w:val="24"/>
          <w:szCs w:val="24"/>
        </w:rPr>
        <w:t xml:space="preserve"> </w:t>
      </w:r>
    </w:p>
    <w:p w14:paraId="6672F75C" w14:textId="77777777" w:rsidR="008D435C" w:rsidRPr="00A46C9C" w:rsidRDefault="008D435C" w:rsidP="008D435C">
      <w:pPr>
        <w:numPr>
          <w:ilvl w:val="0"/>
          <w:numId w:val="26"/>
        </w:numPr>
        <w:spacing w:after="0" w:line="240" w:lineRule="auto"/>
        <w:rPr>
          <w:rFonts w:ascii="Arial" w:hAnsi="Arial" w:cs="Arial"/>
        </w:rPr>
      </w:pPr>
      <w:r w:rsidRPr="00A46C9C">
        <w:rPr>
          <w:rFonts w:ascii="Arial" w:hAnsi="Arial" w:cs="Arial"/>
        </w:rPr>
        <w:t>Amy Randall, MoJ Director, Victims, Vulnerabilities and Criminal Law (Panel Chair);</w:t>
      </w:r>
    </w:p>
    <w:p w14:paraId="63887124" w14:textId="3B40A0E2" w:rsidR="008D435C" w:rsidRPr="00A46C9C" w:rsidRDefault="008D435C" w:rsidP="008D435C">
      <w:pPr>
        <w:numPr>
          <w:ilvl w:val="0"/>
          <w:numId w:val="26"/>
        </w:numPr>
        <w:spacing w:after="0" w:line="240" w:lineRule="auto"/>
        <w:rPr>
          <w:rFonts w:ascii="Arial" w:hAnsi="Arial" w:cs="Arial"/>
        </w:rPr>
      </w:pPr>
      <w:r w:rsidRPr="00A46C9C">
        <w:rPr>
          <w:rFonts w:ascii="Arial" w:hAnsi="Arial" w:cs="Arial"/>
        </w:rPr>
        <w:t>The Rt Hon Sir Nicholas Green, Law Commission Chair</w:t>
      </w:r>
      <w:r w:rsidR="006A6334" w:rsidRPr="00A46C9C">
        <w:rPr>
          <w:rFonts w:ascii="Arial" w:hAnsi="Arial" w:cs="Arial"/>
        </w:rPr>
        <w:t>;</w:t>
      </w:r>
    </w:p>
    <w:p w14:paraId="0469616D" w14:textId="326B53E4" w:rsidR="008D435C" w:rsidRPr="00A46C9C" w:rsidRDefault="008D435C" w:rsidP="008D435C">
      <w:pPr>
        <w:numPr>
          <w:ilvl w:val="0"/>
          <w:numId w:val="26"/>
        </w:numPr>
        <w:spacing w:after="0" w:line="240" w:lineRule="auto"/>
        <w:ind w:left="714" w:hanging="357"/>
        <w:jc w:val="both"/>
        <w:rPr>
          <w:rFonts w:ascii="Arial" w:hAnsi="Arial" w:cs="Arial"/>
        </w:rPr>
      </w:pPr>
      <w:r w:rsidRPr="00A46C9C">
        <w:rPr>
          <w:rFonts w:ascii="Arial" w:hAnsi="Arial" w:cs="Arial"/>
        </w:rPr>
        <w:t>The Rt Hon Lady Justice Nicola Davies, Specialist Member</w:t>
      </w:r>
      <w:r w:rsidR="006A6334" w:rsidRPr="00A46C9C">
        <w:rPr>
          <w:rFonts w:ascii="Arial" w:hAnsi="Arial" w:cs="Arial"/>
        </w:rPr>
        <w:t>; and</w:t>
      </w:r>
    </w:p>
    <w:p w14:paraId="7A20B628" w14:textId="1159C0A8" w:rsidR="00477FC8" w:rsidRPr="00A46C9C" w:rsidRDefault="00477FC8" w:rsidP="008D435C">
      <w:pPr>
        <w:numPr>
          <w:ilvl w:val="0"/>
          <w:numId w:val="26"/>
        </w:numPr>
        <w:spacing w:after="0" w:line="240" w:lineRule="auto"/>
        <w:ind w:left="714" w:hanging="357"/>
        <w:jc w:val="both"/>
        <w:rPr>
          <w:rFonts w:ascii="Arial" w:hAnsi="Arial" w:cs="Arial"/>
        </w:rPr>
      </w:pPr>
      <w:r w:rsidRPr="00A46C9C">
        <w:rPr>
          <w:rFonts w:ascii="Arial" w:hAnsi="Arial" w:cs="Arial"/>
        </w:rPr>
        <w:t xml:space="preserve">Professor John </w:t>
      </w:r>
      <w:proofErr w:type="spellStart"/>
      <w:r w:rsidRPr="00A46C9C">
        <w:rPr>
          <w:rFonts w:ascii="Arial" w:hAnsi="Arial" w:cs="Arial"/>
        </w:rPr>
        <w:t>Tasioulas</w:t>
      </w:r>
      <w:proofErr w:type="spellEnd"/>
      <w:r w:rsidR="006A6334" w:rsidRPr="00A46C9C">
        <w:rPr>
          <w:rFonts w:ascii="Arial" w:hAnsi="Arial" w:cs="Arial"/>
        </w:rPr>
        <w:t xml:space="preserve"> (</w:t>
      </w:r>
      <w:r w:rsidRPr="00A46C9C">
        <w:rPr>
          <w:rFonts w:ascii="Arial" w:hAnsi="Arial" w:cs="Arial"/>
        </w:rPr>
        <w:t>Independent Panel Member</w:t>
      </w:r>
      <w:r w:rsidR="006A6334" w:rsidRPr="00A46C9C">
        <w:rPr>
          <w:rFonts w:ascii="Arial" w:hAnsi="Arial" w:cs="Arial"/>
        </w:rPr>
        <w:t>)</w:t>
      </w:r>
    </w:p>
    <w:p w14:paraId="3489C43A" w14:textId="77777777" w:rsidR="008D435C" w:rsidRDefault="008D435C" w:rsidP="00A03D5E">
      <w:pPr>
        <w:jc w:val="both"/>
        <w:rPr>
          <w:rFonts w:ascii="Arial" w:hAnsi="Arial" w:cs="Arial"/>
          <w:b/>
          <w:sz w:val="24"/>
          <w:szCs w:val="24"/>
        </w:rPr>
      </w:pPr>
    </w:p>
    <w:p w14:paraId="6271C5CC" w14:textId="77777777" w:rsidR="001A1ACD" w:rsidRPr="000555E5" w:rsidRDefault="001A1ACD" w:rsidP="001A1ACD">
      <w:pPr>
        <w:jc w:val="both"/>
        <w:rPr>
          <w:rFonts w:ascii="Arial" w:hAnsi="Arial" w:cs="Arial"/>
          <w:b/>
        </w:rPr>
      </w:pPr>
      <w:r w:rsidRPr="00FB2004">
        <w:rPr>
          <w:rFonts w:ascii="Arial" w:hAnsi="Arial" w:cs="Arial"/>
        </w:rPr>
        <w:t xml:space="preserve">The Panel Chair will </w:t>
      </w:r>
      <w:r>
        <w:rPr>
          <w:rFonts w:ascii="Arial" w:hAnsi="Arial" w:cs="Arial"/>
        </w:rPr>
        <w:t xml:space="preserve">provide the names of those sifted for interview to the Lord Chancellor, as well as a recommendation on those being put forward for appointment. </w:t>
      </w:r>
    </w:p>
    <w:p w14:paraId="13F8C9D7" w14:textId="2B80D234" w:rsidR="00650A6A" w:rsidRDefault="000056B9" w:rsidP="008803BF">
      <w:pPr>
        <w:jc w:val="both"/>
        <w:rPr>
          <w:rFonts w:ascii="Arial" w:hAnsi="Arial" w:cs="Arial"/>
          <w:b/>
          <w:color w:val="993366"/>
          <w:sz w:val="28"/>
          <w:szCs w:val="28"/>
        </w:rPr>
      </w:pPr>
      <w:r>
        <w:rPr>
          <w:rFonts w:ascii="Arial" w:hAnsi="Arial" w:cs="Arial"/>
          <w:b/>
          <w:color w:val="993366"/>
          <w:sz w:val="28"/>
          <w:szCs w:val="28"/>
        </w:rPr>
        <w:t>6</w:t>
      </w:r>
      <w:r w:rsidR="001557F4" w:rsidRPr="00C145E8">
        <w:rPr>
          <w:rFonts w:ascii="Arial" w:hAnsi="Arial" w:cs="Arial"/>
          <w:b/>
          <w:color w:val="993366"/>
          <w:sz w:val="28"/>
          <w:szCs w:val="28"/>
        </w:rPr>
        <w:t xml:space="preserve">. </w:t>
      </w:r>
      <w:bookmarkStart w:id="15" w:name="Six"/>
      <w:r w:rsidR="001557F4" w:rsidRPr="00C145E8">
        <w:rPr>
          <w:rFonts w:ascii="Arial" w:hAnsi="Arial" w:cs="Arial"/>
          <w:b/>
          <w:color w:val="993366"/>
          <w:sz w:val="28"/>
          <w:szCs w:val="28"/>
        </w:rPr>
        <w:t xml:space="preserve">The appointment process and </w:t>
      </w:r>
      <w:bookmarkEnd w:id="15"/>
      <w:r w:rsidR="00A91A02" w:rsidRPr="00C145E8">
        <w:rPr>
          <w:rFonts w:ascii="Arial" w:hAnsi="Arial" w:cs="Arial"/>
          <w:b/>
          <w:color w:val="993366"/>
          <w:sz w:val="28"/>
          <w:szCs w:val="28"/>
        </w:rPr>
        <w:t>timeline</w:t>
      </w:r>
    </w:p>
    <w:p w14:paraId="0800A75E" w14:textId="395E7C3E" w:rsidR="00047069" w:rsidRDefault="00047069" w:rsidP="008803BF">
      <w:pPr>
        <w:jc w:val="both"/>
        <w:rPr>
          <w:rFonts w:ascii="Arial" w:hAnsi="Arial" w:cs="Arial"/>
          <w:color w:val="993366"/>
        </w:rPr>
      </w:pPr>
      <w:r w:rsidRPr="008803BF">
        <w:rPr>
          <w:rFonts w:ascii="Arial" w:hAnsi="Arial" w:cs="Arial"/>
        </w:rPr>
        <w:t>The</w:t>
      </w:r>
      <w:r w:rsidRPr="00300AFC">
        <w:rPr>
          <w:rFonts w:ascii="Arial" w:hAnsi="Arial" w:cs="Arial"/>
        </w:rPr>
        <w:t> </w:t>
      </w:r>
      <w:hyperlink r:id="rId26" w:tgtFrame="_blank" w:history="1">
        <w:r w:rsidRPr="00300AFC">
          <w:rPr>
            <w:rFonts w:ascii="Arial" w:hAnsi="Arial" w:cs="Arial"/>
            <w:color w:val="0000FF"/>
            <w:u w:val="single"/>
          </w:rPr>
          <w:t>Commissioner for Public Appointments</w:t>
        </w:r>
      </w:hyperlink>
      <w:r w:rsidRPr="00300AFC">
        <w:rPr>
          <w:rFonts w:ascii="Arial" w:hAnsi="Arial" w:cs="Arial"/>
        </w:rPr>
        <w:t> </w:t>
      </w:r>
      <w:r w:rsidR="006C4759">
        <w:rPr>
          <w:rFonts w:ascii="Arial" w:hAnsi="Arial" w:cs="Arial"/>
        </w:rPr>
        <w:t xml:space="preserve">regulates the appointment of </w:t>
      </w:r>
      <w:r w:rsidR="00611F9F">
        <w:rPr>
          <w:rFonts w:ascii="Arial" w:hAnsi="Arial" w:cs="Arial"/>
        </w:rPr>
        <w:t xml:space="preserve">Law Commissioners </w:t>
      </w:r>
      <w:r w:rsidR="004544FA">
        <w:rPr>
          <w:rFonts w:ascii="Arial" w:hAnsi="Arial" w:cs="Arial"/>
        </w:rPr>
        <w:t xml:space="preserve">which </w:t>
      </w:r>
      <w:r w:rsidR="00611F9F">
        <w:rPr>
          <w:rFonts w:ascii="Arial" w:hAnsi="Arial" w:cs="Arial"/>
        </w:rPr>
        <w:t>are</w:t>
      </w:r>
      <w:r w:rsidR="004544FA">
        <w:rPr>
          <w:rFonts w:ascii="Arial" w:hAnsi="Arial" w:cs="Arial"/>
        </w:rPr>
        <w:t xml:space="preserve"> </w:t>
      </w:r>
      <w:r w:rsidRPr="00300AFC">
        <w:rPr>
          <w:rFonts w:ascii="Arial" w:hAnsi="Arial" w:cs="Arial"/>
        </w:rPr>
        <w:t xml:space="preserve">made in accordance with the </w:t>
      </w:r>
      <w:hyperlink r:id="rId27" w:tgtFrame="_blank" w:history="1">
        <w:r w:rsidRPr="000A2CEA">
          <w:rPr>
            <w:rFonts w:ascii="Arial" w:hAnsi="Arial" w:cs="Arial"/>
            <w:color w:val="0000FF"/>
            <w:u w:val="single"/>
          </w:rPr>
          <w:t>Governance Code for Public Appointments</w:t>
        </w:r>
      </w:hyperlink>
      <w:r w:rsidRPr="000A2CEA">
        <w:rPr>
          <w:rFonts w:ascii="Arial" w:hAnsi="Arial" w:cs="Arial"/>
        </w:rPr>
        <w:t xml:space="preserve">. </w:t>
      </w:r>
      <w:r>
        <w:rPr>
          <w:rFonts w:ascii="Arial" w:hAnsi="Arial" w:cs="Arial"/>
        </w:rPr>
        <w:t xml:space="preserve"> </w:t>
      </w:r>
      <w:r>
        <w:rPr>
          <w:rFonts w:ascii="Arial" w:hAnsi="Arial" w:cs="Arial"/>
          <w:color w:val="993366"/>
        </w:rPr>
        <w:t xml:space="preserve">     </w:t>
      </w:r>
    </w:p>
    <w:p w14:paraId="1C217CB8" w14:textId="77777777" w:rsidR="00047069" w:rsidRDefault="00047069" w:rsidP="00976A95">
      <w:pPr>
        <w:spacing w:after="0"/>
        <w:jc w:val="both"/>
        <w:rPr>
          <w:rFonts w:ascii="Arial" w:hAnsi="Arial" w:cs="Arial"/>
          <w:b/>
          <w:color w:val="993366"/>
          <w:sz w:val="28"/>
          <w:szCs w:val="28"/>
        </w:rPr>
      </w:pPr>
    </w:p>
    <w:p w14:paraId="4BBA61D4" w14:textId="77777777" w:rsidR="00CF7CE5" w:rsidRPr="00CF7CE5" w:rsidRDefault="00CF7CE5" w:rsidP="00A03D5E">
      <w:pPr>
        <w:jc w:val="both"/>
        <w:rPr>
          <w:rFonts w:ascii="Arial" w:hAnsi="Arial" w:cs="Arial"/>
        </w:rPr>
      </w:pPr>
      <w:r w:rsidRPr="00CF7CE5">
        <w:rPr>
          <w:rFonts w:ascii="Arial" w:hAnsi="Arial" w:cs="Arial"/>
        </w:rPr>
        <w:t>Key stages and timings in the campaign process: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0"/>
        <w:gridCol w:w="4184"/>
      </w:tblGrid>
      <w:tr w:rsidR="00CF7CE5" w:rsidRPr="00CF7CE5" w14:paraId="69DEA706" w14:textId="77777777" w:rsidTr="00473EAE">
        <w:trPr>
          <w:trHeight w:val="1012"/>
        </w:trPr>
        <w:tc>
          <w:tcPr>
            <w:tcW w:w="5670" w:type="dxa"/>
            <w:shd w:val="clear" w:color="auto" w:fill="8EAADB"/>
            <w:tcMar>
              <w:top w:w="0" w:type="dxa"/>
              <w:left w:w="108" w:type="dxa"/>
              <w:bottom w:w="0" w:type="dxa"/>
              <w:right w:w="108" w:type="dxa"/>
            </w:tcMar>
            <w:vAlign w:val="center"/>
            <w:hideMark/>
          </w:tcPr>
          <w:p w14:paraId="4847EAB1" w14:textId="77777777" w:rsidR="00CF7CE5" w:rsidRPr="00CF7CE5" w:rsidRDefault="00CF7CE5" w:rsidP="00A03D5E">
            <w:pPr>
              <w:spacing w:after="84" w:line="216" w:lineRule="auto"/>
              <w:jc w:val="both"/>
              <w:rPr>
                <w:rFonts w:ascii="Arial" w:hAnsi="Arial" w:cs="Arial"/>
                <w:b/>
              </w:rPr>
            </w:pPr>
            <w:r w:rsidRPr="00CF7CE5">
              <w:rPr>
                <w:rFonts w:ascii="Arial" w:hAnsi="Arial" w:cs="Arial"/>
                <w:b/>
                <w:bCs/>
                <w:kern w:val="24"/>
                <w:lang w:val="en-US"/>
              </w:rPr>
              <w:t>APPLICATION</w:t>
            </w:r>
          </w:p>
          <w:p w14:paraId="0A0358A1" w14:textId="5D38D8A4" w:rsidR="00CF7CE5" w:rsidRPr="00CF7CE5" w:rsidRDefault="00CF7CE5" w:rsidP="00A03D5E">
            <w:pPr>
              <w:spacing w:after="84" w:line="216" w:lineRule="auto"/>
              <w:jc w:val="both"/>
              <w:rPr>
                <w:rFonts w:ascii="Arial" w:hAnsi="Arial" w:cs="Arial"/>
              </w:rPr>
            </w:pPr>
            <w:r w:rsidRPr="00CF7CE5">
              <w:rPr>
                <w:rFonts w:ascii="Arial" w:hAnsi="Arial" w:cs="Arial"/>
                <w:bCs/>
                <w:kern w:val="24"/>
                <w:lang w:val="en-US"/>
              </w:rPr>
              <w:t xml:space="preserve">Personal Statement, CV must be </w:t>
            </w:r>
            <w:r w:rsidR="009D3C12">
              <w:rPr>
                <w:rFonts w:ascii="Arial" w:hAnsi="Arial" w:cs="Arial"/>
                <w:bCs/>
                <w:kern w:val="24"/>
                <w:lang w:val="en-US"/>
              </w:rPr>
              <w:t>uploaded</w:t>
            </w:r>
            <w:r w:rsidR="00FE46AE">
              <w:rPr>
                <w:rFonts w:ascii="Arial" w:hAnsi="Arial" w:cs="Arial"/>
                <w:bCs/>
                <w:kern w:val="24"/>
                <w:lang w:val="en-US"/>
              </w:rPr>
              <w:t xml:space="preserve"> on the ATS </w:t>
            </w:r>
            <w:r w:rsidRPr="00CF7CE5">
              <w:rPr>
                <w:rFonts w:ascii="Arial" w:hAnsi="Arial" w:cs="Arial"/>
                <w:bCs/>
                <w:kern w:val="24"/>
                <w:lang w:val="en-US"/>
              </w:rPr>
              <w:t xml:space="preserve"> by the closing date.</w:t>
            </w:r>
          </w:p>
        </w:tc>
        <w:tc>
          <w:tcPr>
            <w:tcW w:w="4184" w:type="dxa"/>
            <w:shd w:val="clear" w:color="auto" w:fill="FFFFFF"/>
            <w:tcMar>
              <w:top w:w="0" w:type="dxa"/>
              <w:left w:w="108" w:type="dxa"/>
              <w:bottom w:w="0" w:type="dxa"/>
              <w:right w:w="108" w:type="dxa"/>
            </w:tcMar>
            <w:vAlign w:val="center"/>
          </w:tcPr>
          <w:p w14:paraId="3D6BC12D" w14:textId="62735D75" w:rsidR="00CF7CE5" w:rsidRPr="00CF7CE5" w:rsidRDefault="007F408A" w:rsidP="00A03D5E">
            <w:pPr>
              <w:spacing w:line="240" w:lineRule="auto"/>
              <w:jc w:val="both"/>
              <w:rPr>
                <w:rFonts w:ascii="Arial" w:hAnsi="Arial" w:cs="Arial"/>
              </w:rPr>
            </w:pPr>
            <w:r>
              <w:rPr>
                <w:rFonts w:ascii="Arial" w:hAnsi="Arial" w:cs="Arial"/>
              </w:rPr>
              <w:t>Wednesday</w:t>
            </w:r>
            <w:r w:rsidR="00FE46AE">
              <w:rPr>
                <w:rFonts w:ascii="Arial" w:hAnsi="Arial" w:cs="Arial"/>
              </w:rPr>
              <w:t xml:space="preserve"> </w:t>
            </w:r>
            <w:r>
              <w:rPr>
                <w:rFonts w:ascii="Arial" w:hAnsi="Arial" w:cs="Arial"/>
              </w:rPr>
              <w:t>3</w:t>
            </w:r>
            <w:r w:rsidR="00153A41">
              <w:rPr>
                <w:rFonts w:ascii="Arial" w:hAnsi="Arial" w:cs="Arial"/>
              </w:rPr>
              <w:t>1</w:t>
            </w:r>
            <w:r w:rsidR="00FE46AE">
              <w:rPr>
                <w:rFonts w:ascii="Arial" w:hAnsi="Arial" w:cs="Arial"/>
              </w:rPr>
              <w:t xml:space="preserve"> May</w:t>
            </w:r>
          </w:p>
        </w:tc>
      </w:tr>
      <w:tr w:rsidR="00CF7CE5" w:rsidRPr="00CF7CE5" w14:paraId="7967DCBD" w14:textId="77777777" w:rsidTr="00473EAE">
        <w:trPr>
          <w:trHeight w:val="1280"/>
        </w:trPr>
        <w:tc>
          <w:tcPr>
            <w:tcW w:w="5670" w:type="dxa"/>
            <w:shd w:val="clear" w:color="auto" w:fill="8EAADB"/>
            <w:tcMar>
              <w:top w:w="0" w:type="dxa"/>
              <w:left w:w="108" w:type="dxa"/>
              <w:bottom w:w="0" w:type="dxa"/>
              <w:right w:w="108" w:type="dxa"/>
            </w:tcMar>
            <w:vAlign w:val="center"/>
          </w:tcPr>
          <w:p w14:paraId="1DBA7C8E" w14:textId="77777777" w:rsidR="00CF7CE5" w:rsidRPr="00CF7CE5" w:rsidRDefault="00CF7CE5" w:rsidP="00A03D5E">
            <w:pPr>
              <w:spacing w:after="84" w:line="216" w:lineRule="auto"/>
              <w:jc w:val="both"/>
              <w:rPr>
                <w:rFonts w:ascii="Arial" w:hAnsi="Arial" w:cs="Arial"/>
                <w:b/>
                <w:bCs/>
                <w:kern w:val="24"/>
                <w:lang w:val="en-US"/>
              </w:rPr>
            </w:pPr>
            <w:r w:rsidRPr="00CF7CE5">
              <w:rPr>
                <w:rFonts w:ascii="Arial" w:hAnsi="Arial" w:cs="Arial"/>
                <w:b/>
                <w:bCs/>
                <w:kern w:val="24"/>
                <w:lang w:val="en-US"/>
              </w:rPr>
              <w:t xml:space="preserve">SIFT                               </w:t>
            </w:r>
          </w:p>
          <w:p w14:paraId="1649123B" w14:textId="77777777" w:rsidR="00CF7CE5" w:rsidRPr="00CF7CE5" w:rsidRDefault="00CF7CE5" w:rsidP="00A03D5E">
            <w:pPr>
              <w:spacing w:after="84" w:line="216" w:lineRule="auto"/>
              <w:jc w:val="both"/>
              <w:rPr>
                <w:rFonts w:ascii="Arial" w:hAnsi="Arial" w:cs="Arial"/>
                <w:bCs/>
                <w:kern w:val="24"/>
                <w:lang w:val="en-US"/>
              </w:rPr>
            </w:pPr>
            <w:r w:rsidRPr="00CF7CE5">
              <w:rPr>
                <w:rFonts w:ascii="Arial" w:hAnsi="Arial" w:cs="Arial"/>
                <w:bCs/>
                <w:kern w:val="24"/>
                <w:lang w:val="en-US"/>
              </w:rPr>
              <w:t>The Panel will meet to assess the applications.</w:t>
            </w:r>
          </w:p>
          <w:p w14:paraId="0C4D0F38" w14:textId="77777777" w:rsidR="00FA5AC7" w:rsidRDefault="00CF7CE5" w:rsidP="00A03D5E">
            <w:pPr>
              <w:spacing w:after="84" w:line="216" w:lineRule="auto"/>
              <w:jc w:val="both"/>
              <w:rPr>
                <w:rFonts w:ascii="Arial" w:hAnsi="Arial" w:cs="Arial"/>
                <w:bCs/>
                <w:kern w:val="24"/>
                <w:lang w:val="en-US"/>
              </w:rPr>
            </w:pPr>
            <w:r w:rsidRPr="00CF7CE5">
              <w:rPr>
                <w:rFonts w:ascii="Arial" w:hAnsi="Arial" w:cs="Arial"/>
                <w:bCs/>
                <w:kern w:val="24"/>
                <w:lang w:val="en-US"/>
              </w:rPr>
              <w:t>Candidates will be informed of the outcome by e-mail</w:t>
            </w:r>
            <w:r w:rsidR="00F2617E">
              <w:rPr>
                <w:rFonts w:ascii="Arial" w:hAnsi="Arial" w:cs="Arial"/>
                <w:bCs/>
                <w:kern w:val="24"/>
                <w:lang w:val="en-US"/>
              </w:rPr>
              <w:t xml:space="preserve"> approximately </w:t>
            </w:r>
            <w:r w:rsidR="00AC1D5F">
              <w:rPr>
                <w:rFonts w:ascii="Arial" w:hAnsi="Arial" w:cs="Arial"/>
                <w:bCs/>
                <w:kern w:val="24"/>
                <w:lang w:val="en-US"/>
              </w:rPr>
              <w:t>2</w:t>
            </w:r>
            <w:r w:rsidR="00F2617E">
              <w:rPr>
                <w:rFonts w:ascii="Arial" w:hAnsi="Arial" w:cs="Arial"/>
                <w:bCs/>
                <w:kern w:val="24"/>
                <w:lang w:val="en-US"/>
              </w:rPr>
              <w:t>wks prior to the interview date.</w:t>
            </w:r>
          </w:p>
          <w:p w14:paraId="034D8A26" w14:textId="77777777" w:rsidR="00CF7CE5" w:rsidRPr="00CF7CE5" w:rsidRDefault="00CF7CE5" w:rsidP="00A03D5E">
            <w:pPr>
              <w:spacing w:after="84" w:line="216" w:lineRule="auto"/>
              <w:jc w:val="both"/>
              <w:rPr>
                <w:rFonts w:ascii="Arial" w:hAnsi="Arial" w:cs="Arial"/>
                <w:b/>
                <w:bCs/>
                <w:kern w:val="24"/>
                <w:lang w:val="en-US"/>
              </w:rPr>
            </w:pPr>
          </w:p>
        </w:tc>
        <w:tc>
          <w:tcPr>
            <w:tcW w:w="4184" w:type="dxa"/>
            <w:shd w:val="clear" w:color="auto" w:fill="FFFFFF"/>
            <w:tcMar>
              <w:top w:w="0" w:type="dxa"/>
              <w:left w:w="108" w:type="dxa"/>
              <w:bottom w:w="0" w:type="dxa"/>
              <w:right w:w="108" w:type="dxa"/>
            </w:tcMar>
            <w:vAlign w:val="center"/>
          </w:tcPr>
          <w:p w14:paraId="50B98D20" w14:textId="19315737" w:rsidR="00CF7CE5" w:rsidRPr="00CF7CE5" w:rsidRDefault="00596707" w:rsidP="00A03D5E">
            <w:pPr>
              <w:spacing w:line="240" w:lineRule="auto"/>
              <w:jc w:val="both"/>
              <w:rPr>
                <w:rFonts w:ascii="Arial" w:hAnsi="Arial" w:cs="Arial"/>
              </w:rPr>
            </w:pPr>
            <w:r>
              <w:rPr>
                <w:rFonts w:ascii="Arial" w:hAnsi="Arial" w:cs="Arial"/>
              </w:rPr>
              <w:t>w/c 19</w:t>
            </w:r>
            <w:r w:rsidR="00554C4A">
              <w:rPr>
                <w:rFonts w:ascii="Arial" w:hAnsi="Arial" w:cs="Arial"/>
              </w:rPr>
              <w:t xml:space="preserve"> June</w:t>
            </w:r>
          </w:p>
        </w:tc>
      </w:tr>
      <w:tr w:rsidR="00CF7CE5" w:rsidRPr="00CF7CE5" w14:paraId="73A07764" w14:textId="77777777" w:rsidTr="00473EAE">
        <w:trPr>
          <w:trHeight w:val="957"/>
        </w:trPr>
        <w:tc>
          <w:tcPr>
            <w:tcW w:w="5670" w:type="dxa"/>
            <w:shd w:val="clear" w:color="auto" w:fill="8EAADB"/>
            <w:tcMar>
              <w:top w:w="0" w:type="dxa"/>
              <w:left w:w="108" w:type="dxa"/>
              <w:bottom w:w="0" w:type="dxa"/>
              <w:right w:w="108" w:type="dxa"/>
            </w:tcMar>
            <w:vAlign w:val="center"/>
          </w:tcPr>
          <w:p w14:paraId="208C46E2" w14:textId="77777777" w:rsidR="00CF7CE5" w:rsidRPr="00CF7CE5" w:rsidRDefault="00CF7CE5" w:rsidP="00A03D5E">
            <w:pPr>
              <w:spacing w:after="84" w:line="216" w:lineRule="auto"/>
              <w:jc w:val="both"/>
              <w:rPr>
                <w:rFonts w:ascii="Arial" w:hAnsi="Arial" w:cs="Arial"/>
                <w:b/>
                <w:bCs/>
                <w:kern w:val="24"/>
                <w:lang w:val="en-US"/>
              </w:rPr>
            </w:pPr>
            <w:r w:rsidRPr="00CF7CE5">
              <w:rPr>
                <w:rFonts w:ascii="Arial" w:hAnsi="Arial" w:cs="Arial"/>
                <w:b/>
                <w:bCs/>
                <w:kern w:val="24"/>
                <w:lang w:val="en-US"/>
              </w:rPr>
              <w:t>INTERVIEWS</w:t>
            </w:r>
          </w:p>
          <w:p w14:paraId="40880845" w14:textId="77777777" w:rsidR="00CF7CE5" w:rsidRPr="00CF7CE5" w:rsidRDefault="00CF7CE5" w:rsidP="00A03D5E">
            <w:pPr>
              <w:spacing w:after="84" w:line="216" w:lineRule="auto"/>
              <w:jc w:val="both"/>
              <w:rPr>
                <w:rFonts w:ascii="Arial" w:hAnsi="Arial" w:cs="Arial"/>
                <w:bCs/>
                <w:kern w:val="24"/>
                <w:lang w:val="en-US"/>
              </w:rPr>
            </w:pPr>
            <w:r w:rsidRPr="00CF7CE5">
              <w:rPr>
                <w:rFonts w:ascii="Arial" w:hAnsi="Arial" w:cs="Arial"/>
                <w:bCs/>
                <w:kern w:val="24"/>
                <w:lang w:val="en-US"/>
              </w:rPr>
              <w:t>Shortlisted candidates will be interviewed by the Panel. References will be taken before interview.</w:t>
            </w:r>
          </w:p>
        </w:tc>
        <w:tc>
          <w:tcPr>
            <w:tcW w:w="4184" w:type="dxa"/>
            <w:shd w:val="clear" w:color="auto" w:fill="FFFFFF"/>
            <w:tcMar>
              <w:top w:w="0" w:type="dxa"/>
              <w:left w:w="108" w:type="dxa"/>
              <w:bottom w:w="0" w:type="dxa"/>
              <w:right w:w="108" w:type="dxa"/>
            </w:tcMar>
            <w:vAlign w:val="center"/>
          </w:tcPr>
          <w:p w14:paraId="3DB21370" w14:textId="0E2562F1" w:rsidR="00CF7CE5" w:rsidRPr="00CF7CE5" w:rsidRDefault="00554C4A" w:rsidP="00A03D5E">
            <w:pPr>
              <w:spacing w:line="240" w:lineRule="auto"/>
              <w:jc w:val="both"/>
              <w:rPr>
                <w:rFonts w:ascii="Arial" w:hAnsi="Arial" w:cs="Arial"/>
              </w:rPr>
            </w:pPr>
            <w:r>
              <w:rPr>
                <w:rFonts w:ascii="Arial" w:hAnsi="Arial" w:cs="Arial"/>
              </w:rPr>
              <w:t>w/c 17 July</w:t>
            </w:r>
          </w:p>
        </w:tc>
      </w:tr>
      <w:tr w:rsidR="00CF7CE5" w:rsidRPr="00CF7CE5" w14:paraId="0C579585" w14:textId="77777777" w:rsidTr="00473EAE">
        <w:trPr>
          <w:trHeight w:val="957"/>
        </w:trPr>
        <w:tc>
          <w:tcPr>
            <w:tcW w:w="5670" w:type="dxa"/>
            <w:shd w:val="clear" w:color="auto" w:fill="8EAADB"/>
            <w:tcMar>
              <w:top w:w="0" w:type="dxa"/>
              <w:left w:w="108" w:type="dxa"/>
              <w:bottom w:w="0" w:type="dxa"/>
              <w:right w:w="108" w:type="dxa"/>
            </w:tcMar>
            <w:vAlign w:val="center"/>
          </w:tcPr>
          <w:p w14:paraId="6E113102" w14:textId="77777777" w:rsidR="00CF7CE5" w:rsidRPr="00CF7CE5" w:rsidRDefault="00CF7CE5" w:rsidP="00A03D5E">
            <w:pPr>
              <w:spacing w:after="84" w:line="216" w:lineRule="auto"/>
              <w:jc w:val="both"/>
              <w:rPr>
                <w:rFonts w:ascii="Arial" w:hAnsi="Arial" w:cs="Arial"/>
                <w:b/>
                <w:bCs/>
                <w:kern w:val="24"/>
                <w:lang w:val="en-US"/>
              </w:rPr>
            </w:pPr>
            <w:r w:rsidRPr="00CF7CE5">
              <w:rPr>
                <w:rFonts w:ascii="Arial" w:hAnsi="Arial" w:cs="Arial"/>
                <w:b/>
                <w:bCs/>
                <w:kern w:val="24"/>
                <w:lang w:val="en-US"/>
              </w:rPr>
              <w:t>INTERVIEW RESULTS</w:t>
            </w:r>
          </w:p>
          <w:p w14:paraId="24921955" w14:textId="77777777" w:rsidR="00CF7CE5" w:rsidRDefault="00907DFB" w:rsidP="00A03D5E">
            <w:pPr>
              <w:spacing w:after="84" w:line="216" w:lineRule="auto"/>
              <w:jc w:val="both"/>
              <w:rPr>
                <w:rFonts w:ascii="Arial" w:hAnsi="Arial" w:cs="Arial"/>
                <w:bCs/>
                <w:kern w:val="24"/>
                <w:lang w:val="en-US"/>
              </w:rPr>
            </w:pPr>
            <w:r>
              <w:rPr>
                <w:rFonts w:ascii="Arial" w:hAnsi="Arial" w:cs="Arial"/>
                <w:bCs/>
                <w:kern w:val="24"/>
                <w:lang w:val="en-US"/>
              </w:rPr>
              <w:t>Candidates will be informed of the outcome by e-mail</w:t>
            </w:r>
            <w:r w:rsidR="00174A6E">
              <w:rPr>
                <w:rFonts w:ascii="Arial" w:hAnsi="Arial" w:cs="Arial"/>
                <w:bCs/>
                <w:kern w:val="24"/>
                <w:lang w:val="en-US"/>
              </w:rPr>
              <w:t>.</w:t>
            </w:r>
            <w:r>
              <w:rPr>
                <w:rFonts w:ascii="Arial" w:hAnsi="Arial" w:cs="Arial"/>
                <w:bCs/>
                <w:kern w:val="24"/>
                <w:lang w:val="en-US"/>
              </w:rPr>
              <w:t xml:space="preserve"> </w:t>
            </w:r>
          </w:p>
          <w:p w14:paraId="13E2923F" w14:textId="77777777" w:rsidR="00210EAD" w:rsidRPr="00210EAD" w:rsidRDefault="00210EAD" w:rsidP="00A03D5E">
            <w:pPr>
              <w:spacing w:after="84" w:line="216" w:lineRule="auto"/>
              <w:jc w:val="both"/>
              <w:rPr>
                <w:rFonts w:ascii="Arial" w:hAnsi="Arial" w:cs="Arial"/>
                <w:b/>
                <w:bCs/>
                <w:kern w:val="24"/>
                <w:lang w:val="en-US"/>
              </w:rPr>
            </w:pPr>
            <w:r w:rsidRPr="00210EAD">
              <w:rPr>
                <w:rFonts w:ascii="Arial" w:hAnsi="Arial" w:cs="Arial"/>
                <w:b/>
                <w:bCs/>
                <w:kern w:val="24"/>
                <w:lang w:val="en-US"/>
              </w:rPr>
              <w:t>Candidates will be updated if there are any changes to this timetable.</w:t>
            </w:r>
          </w:p>
        </w:tc>
        <w:tc>
          <w:tcPr>
            <w:tcW w:w="4184" w:type="dxa"/>
            <w:shd w:val="clear" w:color="auto" w:fill="FFFFFF"/>
            <w:tcMar>
              <w:top w:w="0" w:type="dxa"/>
              <w:left w:w="108" w:type="dxa"/>
              <w:bottom w:w="0" w:type="dxa"/>
              <w:right w:w="108" w:type="dxa"/>
            </w:tcMar>
            <w:vAlign w:val="center"/>
          </w:tcPr>
          <w:p w14:paraId="76112F7C" w14:textId="165FB89A" w:rsidR="00CE1D44" w:rsidRPr="00845B5A" w:rsidRDefault="008A4E6F">
            <w:pPr>
              <w:spacing w:line="240" w:lineRule="auto"/>
              <w:jc w:val="both"/>
              <w:rPr>
                <w:rFonts w:ascii="Arial" w:hAnsi="Arial" w:cs="Arial"/>
              </w:rPr>
            </w:pPr>
            <w:r>
              <w:rPr>
                <w:rFonts w:ascii="Arial" w:hAnsi="Arial" w:cs="Arial"/>
              </w:rPr>
              <w:t>August</w:t>
            </w:r>
          </w:p>
        </w:tc>
      </w:tr>
      <w:tr w:rsidR="00CF7CE5" w:rsidRPr="00CF7CE5" w14:paraId="6C51788B" w14:textId="77777777" w:rsidTr="00473EAE">
        <w:trPr>
          <w:trHeight w:val="984"/>
        </w:trPr>
        <w:tc>
          <w:tcPr>
            <w:tcW w:w="5670" w:type="dxa"/>
            <w:shd w:val="clear" w:color="auto" w:fill="8EAADB"/>
            <w:tcMar>
              <w:top w:w="0" w:type="dxa"/>
              <w:left w:w="108" w:type="dxa"/>
              <w:bottom w:w="0" w:type="dxa"/>
              <w:right w:w="108" w:type="dxa"/>
            </w:tcMar>
            <w:vAlign w:val="center"/>
          </w:tcPr>
          <w:p w14:paraId="1855392B" w14:textId="77777777" w:rsidR="00CF7CE5" w:rsidRPr="00CF7CE5" w:rsidRDefault="00CF7CE5" w:rsidP="00A03D5E">
            <w:pPr>
              <w:spacing w:after="84" w:line="216" w:lineRule="auto"/>
              <w:jc w:val="both"/>
              <w:rPr>
                <w:rFonts w:ascii="Arial" w:hAnsi="Arial" w:cs="Arial"/>
                <w:b/>
                <w:bCs/>
                <w:kern w:val="24"/>
                <w:lang w:val="en-US"/>
              </w:rPr>
            </w:pPr>
            <w:r w:rsidRPr="00CF7CE5">
              <w:rPr>
                <w:rFonts w:ascii="Arial" w:hAnsi="Arial" w:cs="Arial"/>
                <w:b/>
                <w:bCs/>
                <w:kern w:val="24"/>
                <w:lang w:val="en-US"/>
              </w:rPr>
              <w:t>ANNOUNCEMENT</w:t>
            </w:r>
          </w:p>
          <w:p w14:paraId="187ED288" w14:textId="77777777" w:rsidR="00CF7CE5" w:rsidRPr="00CF7CE5" w:rsidRDefault="00CF7CE5" w:rsidP="00A03D5E">
            <w:pPr>
              <w:spacing w:after="84" w:line="216" w:lineRule="auto"/>
              <w:jc w:val="both"/>
              <w:rPr>
                <w:rFonts w:ascii="Arial" w:hAnsi="Arial" w:cs="Arial"/>
                <w:bCs/>
                <w:kern w:val="24"/>
                <w:lang w:val="en-US"/>
              </w:rPr>
            </w:pPr>
            <w:r w:rsidRPr="00CF7CE5">
              <w:rPr>
                <w:rFonts w:ascii="Arial" w:hAnsi="Arial" w:cs="Arial"/>
                <w:bCs/>
                <w:kern w:val="24"/>
                <w:lang w:val="en-US"/>
              </w:rPr>
              <w:t>Appointments are publicly announced and security checks started</w:t>
            </w:r>
          </w:p>
        </w:tc>
        <w:tc>
          <w:tcPr>
            <w:tcW w:w="4184" w:type="dxa"/>
            <w:shd w:val="clear" w:color="auto" w:fill="FFFFFF"/>
            <w:tcMar>
              <w:top w:w="0" w:type="dxa"/>
              <w:left w:w="108" w:type="dxa"/>
              <w:bottom w:w="0" w:type="dxa"/>
              <w:right w:w="108" w:type="dxa"/>
            </w:tcMar>
            <w:vAlign w:val="center"/>
          </w:tcPr>
          <w:p w14:paraId="545F6FD1" w14:textId="35C8A8FE" w:rsidR="00CF7CE5" w:rsidRPr="00845B5A" w:rsidRDefault="00554C4A" w:rsidP="00A03D5E">
            <w:pPr>
              <w:spacing w:line="240" w:lineRule="auto"/>
              <w:jc w:val="both"/>
              <w:rPr>
                <w:rFonts w:ascii="Arial" w:hAnsi="Arial" w:cs="Arial"/>
              </w:rPr>
            </w:pPr>
            <w:r>
              <w:rPr>
                <w:rFonts w:ascii="Arial" w:hAnsi="Arial" w:cs="Arial"/>
              </w:rPr>
              <w:t>October</w:t>
            </w:r>
          </w:p>
        </w:tc>
      </w:tr>
      <w:tr w:rsidR="00F532F1" w:rsidRPr="00CF7CE5" w14:paraId="3B7E3EFA" w14:textId="77777777" w:rsidTr="00473EAE">
        <w:trPr>
          <w:trHeight w:val="984"/>
        </w:trPr>
        <w:tc>
          <w:tcPr>
            <w:tcW w:w="5670" w:type="dxa"/>
            <w:shd w:val="clear" w:color="auto" w:fill="8EAADB"/>
            <w:tcMar>
              <w:top w:w="0" w:type="dxa"/>
              <w:left w:w="108" w:type="dxa"/>
              <w:bottom w:w="0" w:type="dxa"/>
              <w:right w:w="108" w:type="dxa"/>
            </w:tcMar>
            <w:vAlign w:val="center"/>
          </w:tcPr>
          <w:p w14:paraId="0C8A619D" w14:textId="77777777" w:rsidR="00F532F1" w:rsidRPr="005F3A4D" w:rsidRDefault="00F532F1" w:rsidP="00F532F1">
            <w:pPr>
              <w:jc w:val="both"/>
              <w:rPr>
                <w:rFonts w:ascii="Arial" w:hAnsi="Arial" w:cs="Arial"/>
              </w:rPr>
            </w:pPr>
            <w:r w:rsidRPr="00223628">
              <w:rPr>
                <w:rFonts w:ascii="Arial" w:hAnsi="Arial" w:cs="Arial"/>
                <w:b/>
                <w:bCs/>
              </w:rPr>
              <w:t>E</w:t>
            </w:r>
            <w:r>
              <w:rPr>
                <w:rFonts w:ascii="Arial" w:hAnsi="Arial" w:cs="Arial"/>
                <w:b/>
                <w:bCs/>
              </w:rPr>
              <w:t xml:space="preserve">XPECTED START DATE OF ROLE: </w:t>
            </w:r>
          </w:p>
          <w:p w14:paraId="33CF73EA" w14:textId="77777777" w:rsidR="00F532F1" w:rsidRPr="00CF7CE5" w:rsidRDefault="00F532F1" w:rsidP="00F532F1">
            <w:pPr>
              <w:spacing w:after="84" w:line="216" w:lineRule="auto"/>
              <w:jc w:val="both"/>
              <w:rPr>
                <w:rFonts w:ascii="Arial" w:hAnsi="Arial" w:cs="Arial"/>
                <w:b/>
                <w:bCs/>
                <w:kern w:val="24"/>
                <w:lang w:val="en-US"/>
              </w:rPr>
            </w:pPr>
          </w:p>
        </w:tc>
        <w:tc>
          <w:tcPr>
            <w:tcW w:w="4184" w:type="dxa"/>
            <w:shd w:val="clear" w:color="auto" w:fill="FFFFFF"/>
            <w:tcMar>
              <w:top w:w="0" w:type="dxa"/>
              <w:left w:w="108" w:type="dxa"/>
              <w:bottom w:w="0" w:type="dxa"/>
              <w:right w:w="108" w:type="dxa"/>
            </w:tcMar>
            <w:vAlign w:val="center"/>
          </w:tcPr>
          <w:p w14:paraId="389EB478" w14:textId="1CF9F412" w:rsidR="00F532F1" w:rsidRPr="00845B5A" w:rsidRDefault="0073249B" w:rsidP="00F532F1">
            <w:pPr>
              <w:spacing w:line="240" w:lineRule="auto"/>
              <w:jc w:val="both"/>
              <w:rPr>
                <w:rFonts w:ascii="Arial" w:hAnsi="Arial" w:cs="Arial"/>
              </w:rPr>
            </w:pPr>
            <w:r>
              <w:rPr>
                <w:rFonts w:ascii="Arial" w:hAnsi="Arial" w:cs="Arial"/>
              </w:rPr>
              <w:t>February 2024</w:t>
            </w:r>
          </w:p>
        </w:tc>
      </w:tr>
    </w:tbl>
    <w:p w14:paraId="3E717325" w14:textId="77777777" w:rsidR="00885157" w:rsidRDefault="00885157" w:rsidP="00A03D5E">
      <w:pPr>
        <w:jc w:val="both"/>
        <w:rPr>
          <w:rFonts w:ascii="Arial" w:hAnsi="Arial" w:cs="Arial"/>
          <w:b/>
          <w:bCs/>
          <w:u w:val="single"/>
        </w:rPr>
      </w:pPr>
    </w:p>
    <w:p w14:paraId="218233F0" w14:textId="2A349629" w:rsidR="00F532F1" w:rsidRPr="00F532F1" w:rsidRDefault="00F532F1" w:rsidP="00A03D5E">
      <w:pPr>
        <w:jc w:val="both"/>
        <w:rPr>
          <w:rFonts w:ascii="Arial" w:hAnsi="Arial" w:cs="Arial"/>
          <w:b/>
          <w:bCs/>
          <w:u w:val="single"/>
        </w:rPr>
      </w:pPr>
      <w:r w:rsidRPr="00F532F1">
        <w:rPr>
          <w:rFonts w:ascii="Arial" w:hAnsi="Arial" w:cs="Arial"/>
          <w:b/>
          <w:bCs/>
          <w:u w:val="single"/>
        </w:rPr>
        <w:t>Feedback</w:t>
      </w:r>
    </w:p>
    <w:p w14:paraId="1B0F41DA" w14:textId="77777777" w:rsidR="002F7E93" w:rsidRDefault="00D770E5" w:rsidP="009F5FFF">
      <w:pPr>
        <w:spacing w:line="240" w:lineRule="auto"/>
        <w:jc w:val="both"/>
        <w:rPr>
          <w:rFonts w:ascii="Arial" w:hAnsi="Arial" w:cs="Arial"/>
        </w:rPr>
      </w:pPr>
      <w:r>
        <w:rPr>
          <w:rFonts w:ascii="Arial" w:hAnsi="Arial" w:cs="Arial"/>
        </w:rPr>
        <w:t xml:space="preserve">Please note that it </w:t>
      </w:r>
      <w:r w:rsidR="00D64E52">
        <w:rPr>
          <w:rFonts w:ascii="Arial" w:hAnsi="Arial" w:cs="Arial"/>
        </w:rPr>
        <w:t>is</w:t>
      </w:r>
      <w:r>
        <w:rPr>
          <w:rFonts w:ascii="Arial" w:hAnsi="Arial" w:cs="Arial"/>
        </w:rPr>
        <w:t xml:space="preserve"> not possible to provide </w:t>
      </w:r>
      <w:r w:rsidR="00A9661D">
        <w:rPr>
          <w:rFonts w:ascii="Arial" w:hAnsi="Arial" w:cs="Arial"/>
        </w:rPr>
        <w:t>specific</w:t>
      </w:r>
      <w:r w:rsidR="00944BA0">
        <w:rPr>
          <w:rFonts w:ascii="Arial" w:hAnsi="Arial" w:cs="Arial"/>
        </w:rPr>
        <w:t>,</w:t>
      </w:r>
      <w:r w:rsidR="00A9661D">
        <w:rPr>
          <w:rFonts w:ascii="Arial" w:hAnsi="Arial" w:cs="Arial"/>
        </w:rPr>
        <w:t xml:space="preserve"> </w:t>
      </w:r>
      <w:r>
        <w:rPr>
          <w:rFonts w:ascii="Arial" w:hAnsi="Arial" w:cs="Arial"/>
        </w:rPr>
        <w:t xml:space="preserve">individually tailored feedback </w:t>
      </w:r>
      <w:r w:rsidR="00A9661D">
        <w:rPr>
          <w:rFonts w:ascii="Arial" w:hAnsi="Arial" w:cs="Arial"/>
        </w:rPr>
        <w:t>following the sif</w:t>
      </w:r>
      <w:r w:rsidR="00944BA0">
        <w:rPr>
          <w:rFonts w:ascii="Arial" w:hAnsi="Arial" w:cs="Arial"/>
        </w:rPr>
        <w:t>t stage but we will provide</w:t>
      </w:r>
      <w:r w:rsidR="00A9661D">
        <w:rPr>
          <w:rFonts w:ascii="Arial" w:hAnsi="Arial" w:cs="Arial"/>
        </w:rPr>
        <w:t xml:space="preserve">, on request, </w:t>
      </w:r>
      <w:r w:rsidR="00944BA0">
        <w:rPr>
          <w:rFonts w:ascii="Arial" w:hAnsi="Arial" w:cs="Arial"/>
        </w:rPr>
        <w:t xml:space="preserve">feedback </w:t>
      </w:r>
      <w:r w:rsidR="00A9661D">
        <w:rPr>
          <w:rFonts w:ascii="Arial" w:hAnsi="Arial" w:cs="Arial"/>
        </w:rPr>
        <w:t>to those who are interviewed</w:t>
      </w:r>
      <w:r w:rsidR="00944BA0">
        <w:rPr>
          <w:rFonts w:ascii="Arial" w:hAnsi="Arial" w:cs="Arial"/>
        </w:rPr>
        <w:t>.</w:t>
      </w:r>
      <w:r>
        <w:rPr>
          <w:rFonts w:ascii="Arial" w:hAnsi="Arial" w:cs="Arial"/>
        </w:rPr>
        <w:t xml:space="preserve"> </w:t>
      </w:r>
    </w:p>
    <w:p w14:paraId="37AC65BC" w14:textId="7550DEF7" w:rsidR="00F532F1" w:rsidRPr="00F532F1" w:rsidRDefault="00F532F1" w:rsidP="009F5FFF">
      <w:pPr>
        <w:spacing w:line="240" w:lineRule="auto"/>
        <w:jc w:val="both"/>
        <w:rPr>
          <w:rFonts w:ascii="Arial" w:hAnsi="Arial" w:cs="Arial"/>
          <w:b/>
          <w:bCs/>
          <w:u w:val="single"/>
        </w:rPr>
      </w:pPr>
      <w:r w:rsidRPr="00F532F1">
        <w:rPr>
          <w:rFonts w:ascii="Arial" w:hAnsi="Arial" w:cs="Arial"/>
          <w:b/>
          <w:bCs/>
          <w:u w:val="single"/>
        </w:rPr>
        <w:t>Interviews</w:t>
      </w:r>
    </w:p>
    <w:p w14:paraId="6BC7AFB7" w14:textId="77777777" w:rsidR="00F532F1" w:rsidRDefault="00F532F1" w:rsidP="00F532F1">
      <w:pPr>
        <w:jc w:val="both"/>
        <w:rPr>
          <w:rFonts w:ascii="Arial" w:hAnsi="Arial" w:cs="Arial"/>
        </w:rPr>
      </w:pPr>
      <w:r>
        <w:rPr>
          <w:rFonts w:ascii="Arial" w:hAnsi="Arial" w:cs="Arial"/>
        </w:rPr>
        <w:t xml:space="preserve">Interviews may take place via MS Teams. </w:t>
      </w:r>
      <w:r w:rsidRPr="006342AC">
        <w:rPr>
          <w:rFonts w:ascii="Arial" w:hAnsi="Arial" w:cs="Arial"/>
        </w:rPr>
        <w:t xml:space="preserve">If you accept an invitation to interview, </w:t>
      </w:r>
      <w:r>
        <w:rPr>
          <w:rFonts w:ascii="Arial" w:hAnsi="Arial" w:cs="Arial"/>
        </w:rPr>
        <w:t>w</w:t>
      </w:r>
      <w:r w:rsidRPr="006342AC">
        <w:rPr>
          <w:rFonts w:ascii="Arial" w:hAnsi="Arial" w:cs="Arial"/>
        </w:rPr>
        <w:t>e will take two references in advance of the interview.  By providing the details of two referees you are consenting to us approaching them for this purpose.</w:t>
      </w:r>
    </w:p>
    <w:p w14:paraId="0F489685" w14:textId="5F6C0C2C" w:rsidR="004E3AA6" w:rsidRDefault="004E3AA6" w:rsidP="00F532F1">
      <w:pPr>
        <w:jc w:val="both"/>
        <w:rPr>
          <w:rFonts w:ascii="Arial" w:hAnsi="Arial" w:cs="Arial"/>
        </w:rPr>
      </w:pPr>
      <w:r w:rsidRPr="004E3AA6">
        <w:rPr>
          <w:rFonts w:ascii="Arial" w:hAnsi="Arial" w:cs="Arial"/>
        </w:rPr>
        <w:t>The Secretary of State or another Minister may ask to meet each of the candidates before or after interview.</w:t>
      </w:r>
    </w:p>
    <w:p w14:paraId="66ACF830" w14:textId="77777777" w:rsidR="00F532F1" w:rsidRPr="002D5441" w:rsidRDefault="00F532F1" w:rsidP="00F532F1">
      <w:pPr>
        <w:spacing w:line="240" w:lineRule="auto"/>
        <w:jc w:val="both"/>
        <w:rPr>
          <w:rFonts w:ascii="Arial" w:hAnsi="Arial" w:cs="Arial"/>
        </w:rPr>
      </w:pPr>
      <w:bookmarkStart w:id="16" w:name="_Hlk71118520"/>
      <w:r w:rsidRPr="00871D36">
        <w:rPr>
          <w:rFonts w:ascii="Arial" w:hAnsi="Arial" w:cs="Arial"/>
        </w:rPr>
        <w:lastRenderedPageBreak/>
        <w:t>If you cannot attend an interview on one of the dates shown, please advise us as soon as you can. It may be possible to arrange an alternative date at the discretion of the A</w:t>
      </w:r>
      <w:r>
        <w:rPr>
          <w:rFonts w:ascii="Arial" w:hAnsi="Arial" w:cs="Arial"/>
        </w:rPr>
        <w:t xml:space="preserve">AP. </w:t>
      </w:r>
      <w:r w:rsidRPr="00871D36">
        <w:rPr>
          <w:rFonts w:ascii="Arial" w:hAnsi="Arial" w:cs="Arial"/>
        </w:rPr>
        <w:t xml:space="preserve"> </w:t>
      </w:r>
      <w:r>
        <w:rPr>
          <w:rFonts w:ascii="Arial" w:hAnsi="Arial" w:cs="Arial"/>
          <w:b/>
        </w:rPr>
        <w:t xml:space="preserve">Please note, if travel is required to attend interviews, travel expenses are not reimbursed. </w:t>
      </w:r>
    </w:p>
    <w:bookmarkEnd w:id="16"/>
    <w:p w14:paraId="47800315" w14:textId="2FE7D183" w:rsidR="00F532F1" w:rsidRPr="006E22D5" w:rsidRDefault="00F532F1" w:rsidP="00F532F1">
      <w:pPr>
        <w:jc w:val="both"/>
        <w:rPr>
          <w:rFonts w:ascii="Arial" w:hAnsi="Arial" w:cs="Arial"/>
        </w:rPr>
      </w:pPr>
      <w:r>
        <w:rPr>
          <w:rFonts w:ascii="Arial" w:hAnsi="Arial" w:cs="Arial"/>
        </w:rPr>
        <w:t>If called for interview, t</w:t>
      </w:r>
      <w:r w:rsidRPr="006E22D5">
        <w:rPr>
          <w:rFonts w:ascii="Arial" w:hAnsi="Arial" w:cs="Arial"/>
        </w:rPr>
        <w:t>he A</w:t>
      </w:r>
      <w:r>
        <w:rPr>
          <w:rFonts w:ascii="Arial" w:hAnsi="Arial" w:cs="Arial"/>
        </w:rPr>
        <w:t>AP</w:t>
      </w:r>
      <w:r w:rsidRPr="006E22D5">
        <w:rPr>
          <w:rFonts w:ascii="Arial" w:hAnsi="Arial" w:cs="Arial"/>
        </w:rPr>
        <w:t xml:space="preserve"> will explore your experience and expertise to determine whether you meet the essential criteria for the role. You may be asked to </w:t>
      </w:r>
      <w:r>
        <w:rPr>
          <w:rFonts w:ascii="Arial" w:hAnsi="Arial" w:cs="Arial"/>
        </w:rPr>
        <w:t xml:space="preserve">deliver </w:t>
      </w:r>
      <w:r w:rsidRPr="006E22D5">
        <w:rPr>
          <w:rFonts w:ascii="Arial" w:hAnsi="Arial" w:cs="Arial"/>
        </w:rPr>
        <w:t>a short presentation</w:t>
      </w:r>
      <w:r>
        <w:rPr>
          <w:rFonts w:ascii="Arial" w:hAnsi="Arial" w:cs="Arial"/>
        </w:rPr>
        <w:t xml:space="preserve"> at the start of the interview</w:t>
      </w:r>
      <w:r w:rsidRPr="006E22D5">
        <w:rPr>
          <w:rFonts w:ascii="Arial" w:hAnsi="Arial" w:cs="Arial"/>
        </w:rPr>
        <w:t xml:space="preserve">. </w:t>
      </w:r>
      <w:r>
        <w:rPr>
          <w:rFonts w:ascii="Arial" w:hAnsi="Arial" w:cs="Arial"/>
        </w:rPr>
        <w:t>T</w:t>
      </w:r>
      <w:r w:rsidRPr="006E22D5">
        <w:rPr>
          <w:rFonts w:ascii="Arial" w:hAnsi="Arial" w:cs="Arial"/>
        </w:rPr>
        <w:t xml:space="preserve">his will be confirmed in your invitation to interview. </w:t>
      </w:r>
    </w:p>
    <w:p w14:paraId="150307A3" w14:textId="71932D1D" w:rsidR="009E1695" w:rsidRDefault="00DE7BF1" w:rsidP="00A03D5E">
      <w:pPr>
        <w:spacing w:line="23" w:lineRule="atLeast"/>
        <w:jc w:val="both"/>
        <w:rPr>
          <w:rFonts w:ascii="Arial" w:hAnsi="Arial" w:cs="Arial"/>
          <w:b/>
          <w:color w:val="000000"/>
          <w:u w:val="single"/>
        </w:rPr>
      </w:pPr>
      <w:r w:rsidRPr="00F532F1">
        <w:rPr>
          <w:rFonts w:ascii="Arial" w:hAnsi="Arial" w:cs="Arial"/>
          <w:b/>
          <w:color w:val="000000"/>
          <w:u w:val="single"/>
        </w:rPr>
        <w:t>S</w:t>
      </w:r>
      <w:r w:rsidR="009E1695" w:rsidRPr="00F532F1">
        <w:rPr>
          <w:rFonts w:ascii="Arial" w:hAnsi="Arial" w:cs="Arial"/>
          <w:b/>
          <w:color w:val="000000"/>
          <w:u w:val="single"/>
        </w:rPr>
        <w:t>ecurity Clearance</w:t>
      </w:r>
    </w:p>
    <w:p w14:paraId="1C731DF8" w14:textId="5F4816EC" w:rsidR="00FF1D01" w:rsidRDefault="00FF1D01" w:rsidP="00A03D5E">
      <w:pPr>
        <w:autoSpaceDE w:val="0"/>
        <w:autoSpaceDN w:val="0"/>
        <w:adjustRightInd w:val="0"/>
        <w:spacing w:after="0" w:line="240" w:lineRule="auto"/>
        <w:jc w:val="both"/>
        <w:rPr>
          <w:rFonts w:ascii="Arial" w:hAnsi="Arial" w:cs="Arial"/>
        </w:rPr>
      </w:pPr>
      <w:r w:rsidRPr="00FF1D01">
        <w:rPr>
          <w:rFonts w:ascii="Arial" w:hAnsi="Arial" w:cs="Arial"/>
        </w:rPr>
        <w:t xml:space="preserve">For successful candidates, confirmation of appointment will be subject to basic clearance checks, covering confirmation of identity and right to work in the UK, </w:t>
      </w:r>
      <w:r w:rsidR="00F8262C">
        <w:rPr>
          <w:rFonts w:ascii="Arial" w:hAnsi="Arial" w:cs="Arial"/>
        </w:rPr>
        <w:t xml:space="preserve">plus </w:t>
      </w:r>
      <w:r w:rsidRPr="00FF1D01">
        <w:rPr>
          <w:rFonts w:ascii="Arial" w:hAnsi="Arial" w:cs="Arial"/>
        </w:rPr>
        <w:t>a criminal record check</w:t>
      </w:r>
      <w:r w:rsidR="000F2A30">
        <w:rPr>
          <w:rFonts w:ascii="Arial" w:hAnsi="Arial" w:cs="Arial"/>
        </w:rPr>
        <w:t>.</w:t>
      </w:r>
      <w:r w:rsidRPr="00FF1D01">
        <w:rPr>
          <w:rFonts w:ascii="Arial" w:hAnsi="Arial" w:cs="Arial"/>
        </w:rPr>
        <w:t xml:space="preserve"> This will involve completion of several paper and electronic forms and can take up to </w:t>
      </w:r>
      <w:r w:rsidR="00695249">
        <w:rPr>
          <w:rFonts w:ascii="Arial" w:hAnsi="Arial" w:cs="Arial"/>
          <w:b/>
          <w:bCs/>
        </w:rPr>
        <w:t>five</w:t>
      </w:r>
      <w:r w:rsidRPr="00F01140">
        <w:rPr>
          <w:rFonts w:ascii="Arial" w:hAnsi="Arial" w:cs="Arial"/>
          <w:b/>
          <w:bCs/>
        </w:rPr>
        <w:t xml:space="preserve"> weeks</w:t>
      </w:r>
      <w:r w:rsidRPr="00FF1D01">
        <w:rPr>
          <w:rFonts w:ascii="Arial" w:hAnsi="Arial" w:cs="Arial"/>
        </w:rPr>
        <w:t xml:space="preserve"> to process following completion of the forms.</w:t>
      </w:r>
    </w:p>
    <w:p w14:paraId="30BC0AF1" w14:textId="38FC9CB0" w:rsidR="008C7AD0" w:rsidRDefault="008C7AD0" w:rsidP="00A03D5E">
      <w:pPr>
        <w:autoSpaceDE w:val="0"/>
        <w:autoSpaceDN w:val="0"/>
        <w:adjustRightInd w:val="0"/>
        <w:spacing w:after="0" w:line="240" w:lineRule="auto"/>
        <w:jc w:val="both"/>
        <w:rPr>
          <w:rFonts w:ascii="Arial" w:hAnsi="Arial" w:cs="Arial"/>
        </w:rPr>
      </w:pPr>
    </w:p>
    <w:p w14:paraId="40AC63CC" w14:textId="16FA20F6" w:rsidR="00290D41" w:rsidRDefault="000056B9" w:rsidP="00A03D5E">
      <w:pPr>
        <w:jc w:val="both"/>
        <w:rPr>
          <w:rFonts w:ascii="Arial" w:hAnsi="Arial" w:cs="Arial"/>
          <w:b/>
          <w:color w:val="993366"/>
          <w:sz w:val="28"/>
          <w:szCs w:val="28"/>
        </w:rPr>
      </w:pPr>
      <w:r>
        <w:rPr>
          <w:rFonts w:ascii="Arial" w:hAnsi="Arial" w:cs="Arial"/>
          <w:b/>
          <w:color w:val="993366"/>
          <w:sz w:val="28"/>
          <w:szCs w:val="28"/>
        </w:rPr>
        <w:t>7</w:t>
      </w:r>
      <w:r w:rsidR="002225BA" w:rsidRPr="00C145E8">
        <w:rPr>
          <w:rFonts w:ascii="Arial" w:hAnsi="Arial" w:cs="Arial"/>
          <w:b/>
          <w:color w:val="993366"/>
          <w:sz w:val="28"/>
          <w:szCs w:val="28"/>
        </w:rPr>
        <w:t xml:space="preserve">. </w:t>
      </w:r>
      <w:bookmarkStart w:id="17" w:name="Seven"/>
      <w:r w:rsidR="002225BA" w:rsidRPr="00C145E8">
        <w:rPr>
          <w:rFonts w:ascii="Arial" w:hAnsi="Arial" w:cs="Arial"/>
          <w:b/>
          <w:color w:val="993366"/>
          <w:sz w:val="28"/>
          <w:szCs w:val="28"/>
        </w:rPr>
        <w:t xml:space="preserve">How to apply </w:t>
      </w:r>
      <w:bookmarkEnd w:id="17"/>
    </w:p>
    <w:p w14:paraId="1D8D4B95" w14:textId="77777777" w:rsidR="00B6143C" w:rsidRDefault="00EC0F3B" w:rsidP="00EC0F3B">
      <w:pPr>
        <w:rPr>
          <w:rFonts w:ascii="Arial" w:hAnsi="Arial" w:cs="Arial"/>
          <w:sz w:val="24"/>
          <w:szCs w:val="24"/>
        </w:rPr>
      </w:pPr>
      <w:r w:rsidRPr="00557E54">
        <w:rPr>
          <w:rFonts w:ascii="Arial" w:hAnsi="Arial" w:cs="Arial"/>
          <w:sz w:val="24"/>
          <w:szCs w:val="24"/>
        </w:rPr>
        <w:t>In order to apply you will need to create an account or sign in</w:t>
      </w:r>
      <w:r w:rsidR="008909E4">
        <w:rPr>
          <w:rFonts w:ascii="Arial" w:hAnsi="Arial" w:cs="Arial"/>
          <w:sz w:val="24"/>
          <w:szCs w:val="24"/>
        </w:rPr>
        <w:t xml:space="preserve"> on the public appointment website</w:t>
      </w:r>
      <w:r w:rsidR="00D06C04">
        <w:rPr>
          <w:rFonts w:ascii="Arial" w:hAnsi="Arial" w:cs="Arial"/>
          <w:sz w:val="24"/>
          <w:szCs w:val="24"/>
        </w:rPr>
        <w:t xml:space="preserve"> </w:t>
      </w:r>
      <w:hyperlink r:id="rId28" w:history="1">
        <w:r w:rsidR="00D06C04" w:rsidRPr="000F0408">
          <w:rPr>
            <w:rStyle w:val="Hyperlink"/>
            <w:rFonts w:ascii="Arial" w:hAnsi="Arial" w:cs="Arial"/>
            <w:sz w:val="24"/>
            <w:szCs w:val="24"/>
          </w:rPr>
          <w:t>https://apply-for-public-appointment.service.gov.uk/create-account</w:t>
        </w:r>
      </w:hyperlink>
      <w:r w:rsidR="00D06C04">
        <w:rPr>
          <w:rFonts w:ascii="Arial" w:hAnsi="Arial" w:cs="Arial"/>
          <w:sz w:val="24"/>
          <w:szCs w:val="24"/>
        </w:rPr>
        <w:t xml:space="preserve">  </w:t>
      </w:r>
      <w:r w:rsidRPr="00557E54">
        <w:rPr>
          <w:rFonts w:ascii="Arial" w:hAnsi="Arial" w:cs="Arial"/>
          <w:sz w:val="24"/>
          <w:szCs w:val="24"/>
        </w:rPr>
        <w:t xml:space="preserve">Once you are logged into your account, click on 'apply for this role' and follow the on-screen instructions. </w:t>
      </w:r>
    </w:p>
    <w:p w14:paraId="0EF00483" w14:textId="7CA33DF8" w:rsidR="00EC0F3B" w:rsidRPr="00557E54" w:rsidRDefault="00EC0F3B" w:rsidP="00EC0F3B">
      <w:pPr>
        <w:rPr>
          <w:rFonts w:ascii="Arial" w:hAnsi="Arial" w:cs="Arial"/>
          <w:sz w:val="24"/>
          <w:szCs w:val="24"/>
        </w:rPr>
      </w:pPr>
      <w:r w:rsidRPr="00557E54">
        <w:rPr>
          <w:rFonts w:ascii="Arial" w:hAnsi="Arial" w:cs="Arial"/>
          <w:sz w:val="24"/>
          <w:szCs w:val="24"/>
        </w:rPr>
        <w:t>To apply, all candidates are required to provide:</w:t>
      </w:r>
    </w:p>
    <w:p w14:paraId="28E9DA9A" w14:textId="77777777" w:rsidR="00EC0F3B" w:rsidRPr="00E06CF2" w:rsidRDefault="00EC0F3B" w:rsidP="00EC0F3B">
      <w:pPr>
        <w:rPr>
          <w:rFonts w:ascii="Arial" w:hAnsi="Arial" w:cs="Arial"/>
          <w:sz w:val="24"/>
          <w:szCs w:val="24"/>
        </w:rPr>
      </w:pPr>
      <w:r w:rsidRPr="00DB4A5C">
        <w:rPr>
          <w:rFonts w:ascii="Arial" w:hAnsi="Arial" w:cs="Arial"/>
          <w:b/>
          <w:bCs/>
          <w:sz w:val="24"/>
          <w:szCs w:val="24"/>
        </w:rPr>
        <w:t>a Curriculum Vitae (CV)</w:t>
      </w:r>
      <w:r>
        <w:rPr>
          <w:rFonts w:ascii="Arial" w:hAnsi="Arial" w:cs="Arial"/>
          <w:b/>
          <w:bCs/>
          <w:sz w:val="24"/>
          <w:szCs w:val="24"/>
        </w:rPr>
        <w:t xml:space="preserve"> - </w:t>
      </w:r>
      <w:r w:rsidRPr="00E06CF2">
        <w:rPr>
          <w:rFonts w:ascii="Arial" w:hAnsi="Arial" w:cs="Arial"/>
          <w:sz w:val="24"/>
          <w:szCs w:val="24"/>
        </w:rPr>
        <w:t>(maximum two sides of A4) detailing your qualifications, employment history and any appointments or offices you hold. Please also provide your preferred contact number and email address.</w:t>
      </w:r>
    </w:p>
    <w:p w14:paraId="2E740496" w14:textId="73AF3C36" w:rsidR="00EC0F3B" w:rsidRPr="00557E54" w:rsidRDefault="00EC0F3B" w:rsidP="00EC0F3B">
      <w:pPr>
        <w:rPr>
          <w:rFonts w:ascii="Arial" w:hAnsi="Arial" w:cs="Arial"/>
          <w:sz w:val="24"/>
          <w:szCs w:val="24"/>
        </w:rPr>
      </w:pPr>
      <w:r w:rsidRPr="00E06CF2">
        <w:rPr>
          <w:rFonts w:ascii="Arial" w:hAnsi="Arial" w:cs="Arial"/>
          <w:b/>
          <w:bCs/>
          <w:sz w:val="24"/>
          <w:szCs w:val="24"/>
        </w:rPr>
        <w:t>a supporting statement -</w:t>
      </w:r>
      <w:r>
        <w:rPr>
          <w:rFonts w:ascii="Arial" w:hAnsi="Arial" w:cs="Arial"/>
          <w:sz w:val="24"/>
          <w:szCs w:val="24"/>
        </w:rPr>
        <w:t xml:space="preserve"> </w:t>
      </w:r>
      <w:r w:rsidRPr="00E06CF2">
        <w:rPr>
          <w:rFonts w:ascii="Arial" w:hAnsi="Arial" w:cs="Arial"/>
          <w:sz w:val="24"/>
          <w:szCs w:val="24"/>
        </w:rPr>
        <w:t>(maximum two sides of A4) providing evidence against the role criteria and your suitability for the post, including evidence of leadership qualities and a vision for the organisation. Please consider the role and criteria carefully in preparing your statements. Structuring the statement around the criteria using relevant headings also aids clarity. Guidance on how to write a successful application can be found at Appendix 2.</w:t>
      </w:r>
    </w:p>
    <w:p w14:paraId="33E0C2A3" w14:textId="77777777" w:rsidR="00EC0F3B" w:rsidRPr="00557E54" w:rsidRDefault="00EC0F3B" w:rsidP="00EC0F3B">
      <w:pPr>
        <w:rPr>
          <w:rFonts w:ascii="Arial" w:hAnsi="Arial" w:cs="Arial"/>
          <w:sz w:val="24"/>
          <w:szCs w:val="24"/>
        </w:rPr>
      </w:pPr>
      <w:r w:rsidRPr="00664122">
        <w:rPr>
          <w:rFonts w:ascii="Arial" w:hAnsi="Arial" w:cs="Arial"/>
          <w:b/>
          <w:bCs/>
          <w:sz w:val="24"/>
          <w:szCs w:val="24"/>
        </w:rPr>
        <w:t>equality information</w:t>
      </w:r>
      <w:r>
        <w:rPr>
          <w:rFonts w:ascii="Arial" w:hAnsi="Arial" w:cs="Arial"/>
          <w:sz w:val="24"/>
          <w:szCs w:val="24"/>
        </w:rPr>
        <w:t xml:space="preserve"> - </w:t>
      </w:r>
      <w:r w:rsidRPr="00664122">
        <w:rPr>
          <w:rFonts w:ascii="Arial" w:hAnsi="Arial" w:cs="Arial"/>
          <w:sz w:val="24"/>
          <w:szCs w:val="24"/>
        </w:rPr>
        <w:t>Information is requested for monitoring purposes only and plays no part in the selection process. It will be kept confidential and will not be seen by the AAP.</w:t>
      </w:r>
    </w:p>
    <w:p w14:paraId="5097C061" w14:textId="515153CA" w:rsidR="00EC0F3B" w:rsidRPr="006653D8" w:rsidRDefault="00EC0F3B" w:rsidP="00EC0F3B">
      <w:pPr>
        <w:rPr>
          <w:rFonts w:ascii="Arial" w:hAnsi="Arial" w:cs="Arial"/>
          <w:sz w:val="24"/>
          <w:szCs w:val="24"/>
        </w:rPr>
      </w:pPr>
      <w:r w:rsidRPr="00CF746C">
        <w:rPr>
          <w:rFonts w:ascii="Arial" w:hAnsi="Arial" w:cs="Arial"/>
          <w:b/>
          <w:bCs/>
          <w:sz w:val="24"/>
          <w:szCs w:val="24"/>
        </w:rPr>
        <w:t>information relating to any outside interests or reputational issues</w:t>
      </w:r>
      <w:r>
        <w:rPr>
          <w:rFonts w:ascii="Arial" w:hAnsi="Arial" w:cs="Arial"/>
          <w:sz w:val="24"/>
          <w:szCs w:val="24"/>
        </w:rPr>
        <w:t xml:space="preserve"> - </w:t>
      </w:r>
      <w:r w:rsidRPr="00CF746C">
        <w:rPr>
          <w:rFonts w:ascii="Arial" w:hAnsi="Arial" w:cs="Arial"/>
          <w:sz w:val="24"/>
          <w:szCs w:val="24"/>
        </w:rPr>
        <w:t xml:space="preserve">If you have any interests that might be relevant to the work of the </w:t>
      </w:r>
      <w:r w:rsidR="0072381B">
        <w:rPr>
          <w:rFonts w:ascii="Arial" w:hAnsi="Arial" w:cs="Arial"/>
          <w:sz w:val="24"/>
          <w:szCs w:val="24"/>
        </w:rPr>
        <w:t>Commission</w:t>
      </w:r>
      <w:r w:rsidRPr="00CF746C">
        <w:rPr>
          <w:rFonts w:ascii="Arial" w:hAnsi="Arial" w:cs="Arial"/>
          <w:sz w:val="24"/>
          <w:szCs w:val="24"/>
        </w:rPr>
        <w:t xml:space="preserve"> and which could lead to a real or perceived conflict of interest if you were to be appointed, please provide details in your supporting documents.</w:t>
      </w:r>
      <w:r>
        <w:rPr>
          <w:rFonts w:ascii="Arial" w:hAnsi="Arial" w:cs="Arial"/>
          <w:sz w:val="24"/>
          <w:szCs w:val="24"/>
        </w:rPr>
        <w:t xml:space="preserve"> </w:t>
      </w:r>
      <w:r w:rsidRPr="006653D8">
        <w:rPr>
          <w:rFonts w:ascii="Arial" w:hAnsi="Arial" w:cs="Arial"/>
          <w:sz w:val="24"/>
          <w:szCs w:val="24"/>
        </w:rPr>
        <w:t xml:space="preserve">Given the nature of public appointments, it is important that those appointed as members of public bodies maintain the confidence of Parliament and the public. If there are any issues in your personal or professional history that could, if you were appointed, be misconstrued, cause embarrassment, or cause public confidence in the appointment to be jeopardised, it is important that you bring them to the attention of the AAP. Please provide details of the issue/s in your supporting letter. In considering whether you wish to declare any issues, you should also reflect on any public statements you have made, including through social media. </w:t>
      </w:r>
    </w:p>
    <w:p w14:paraId="68BC28EB" w14:textId="0D0EAE76" w:rsidR="00EC0F3B" w:rsidRDefault="00EC0F3B" w:rsidP="00EC0F3B">
      <w:pPr>
        <w:rPr>
          <w:rFonts w:ascii="Arial" w:hAnsi="Arial" w:cs="Arial"/>
          <w:sz w:val="24"/>
          <w:szCs w:val="24"/>
        </w:rPr>
      </w:pPr>
      <w:r w:rsidRPr="006653D8">
        <w:rPr>
          <w:rFonts w:ascii="Arial" w:hAnsi="Arial" w:cs="Arial"/>
          <w:sz w:val="24"/>
          <w:szCs w:val="24"/>
        </w:rPr>
        <w:t xml:space="preserve">The AAP may explore any issues with you before they make a recommendation on the appointment. Failure to disclose such information could result in an appointment either not being made or being terminated. Conflicts might arise from a variety of sources such as </w:t>
      </w:r>
      <w:r w:rsidRPr="006653D8">
        <w:rPr>
          <w:rFonts w:ascii="Arial" w:hAnsi="Arial" w:cs="Arial"/>
          <w:sz w:val="24"/>
          <w:szCs w:val="24"/>
        </w:rPr>
        <w:lastRenderedPageBreak/>
        <w:t>financial interests or share ownership, membership of, or association with, particular bodies or the activities of relatives or partners.</w:t>
      </w:r>
    </w:p>
    <w:p w14:paraId="052AC668" w14:textId="14CD40E8" w:rsidR="00E706EA" w:rsidRDefault="00E12943" w:rsidP="00E706EA">
      <w:pPr>
        <w:spacing w:line="240" w:lineRule="auto"/>
        <w:contextualSpacing/>
        <w:jc w:val="both"/>
        <w:rPr>
          <w:rFonts w:ascii="Arial" w:hAnsi="Arial" w:cs="Arial"/>
        </w:rPr>
      </w:pPr>
      <w:r w:rsidRPr="00E12943">
        <w:rPr>
          <w:rFonts w:ascii="Arial" w:hAnsi="Arial" w:cs="Arial"/>
          <w:b/>
          <w:bCs/>
          <w:sz w:val="24"/>
          <w:szCs w:val="24"/>
        </w:rPr>
        <w:t>requests for referees</w:t>
      </w:r>
      <w:r>
        <w:rPr>
          <w:rFonts w:ascii="Arial" w:hAnsi="Arial" w:cs="Arial"/>
          <w:b/>
          <w:bCs/>
          <w:sz w:val="24"/>
          <w:szCs w:val="24"/>
        </w:rPr>
        <w:t xml:space="preserve"> - </w:t>
      </w:r>
      <w:r w:rsidR="00E706EA">
        <w:rPr>
          <w:rFonts w:ascii="Arial" w:hAnsi="Arial" w:cs="Arial"/>
        </w:rPr>
        <w:t>Please provide names and contact details of two people who may be asked to act as referees for you</w:t>
      </w:r>
      <w:r w:rsidR="00B8040B">
        <w:rPr>
          <w:rFonts w:ascii="Arial" w:hAnsi="Arial" w:cs="Arial"/>
        </w:rPr>
        <w:t xml:space="preserve"> to </w:t>
      </w:r>
      <w:hyperlink r:id="rId29" w:history="1">
        <w:r w:rsidR="00B8040B" w:rsidRPr="00AA61EC">
          <w:rPr>
            <w:rStyle w:val="Hyperlink"/>
            <w:rFonts w:ascii="Arial" w:hAnsi="Arial" w:cs="Arial"/>
          </w:rPr>
          <w:t>PublicAppointmentsTeam@justice.gov.uk</w:t>
        </w:r>
      </w:hyperlink>
      <w:r w:rsidR="00B8040B">
        <w:rPr>
          <w:rFonts w:ascii="Arial" w:hAnsi="Arial" w:cs="Arial"/>
        </w:rPr>
        <w:t xml:space="preserve"> </w:t>
      </w:r>
      <w:r w:rsidR="00B8040B" w:rsidRPr="00B8040B">
        <w:rPr>
          <w:rFonts w:ascii="Arial" w:hAnsi="Arial" w:cs="Arial"/>
        </w:rPr>
        <w:t>(quote PAT160079 in any correspondence</w:t>
      </w:r>
      <w:r w:rsidR="00B8040B">
        <w:rPr>
          <w:rFonts w:ascii="Arial" w:hAnsi="Arial" w:cs="Arial"/>
        </w:rPr>
        <w:t>)</w:t>
      </w:r>
      <w:r w:rsidR="0003092D">
        <w:rPr>
          <w:rFonts w:ascii="Arial" w:hAnsi="Arial" w:cs="Arial"/>
        </w:rPr>
        <w:t>. At</w:t>
      </w:r>
      <w:r w:rsidR="00E706EA">
        <w:rPr>
          <w:rFonts w:ascii="Arial" w:hAnsi="Arial" w:cs="Arial"/>
        </w:rPr>
        <w:t xml:space="preserve"> least one </w:t>
      </w:r>
      <w:r w:rsidR="0003092D">
        <w:rPr>
          <w:rFonts w:ascii="Arial" w:hAnsi="Arial" w:cs="Arial"/>
        </w:rPr>
        <w:t xml:space="preserve">referee </w:t>
      </w:r>
      <w:r w:rsidR="00E706EA">
        <w:rPr>
          <w:rFonts w:ascii="Arial" w:hAnsi="Arial" w:cs="Arial"/>
        </w:rPr>
        <w:t>must have knowledge of your work relating to your most recent professional and/ or voluntary activity. They will be expected to have authoritative and personal knowledge of your achievements in a professional or public service capacity.</w:t>
      </w:r>
      <w:r w:rsidR="004B5824">
        <w:rPr>
          <w:rFonts w:ascii="Arial" w:hAnsi="Arial" w:cs="Arial"/>
        </w:rPr>
        <w:t xml:space="preserve"> </w:t>
      </w:r>
    </w:p>
    <w:p w14:paraId="074795CD" w14:textId="550A37A1" w:rsidR="008A67EE" w:rsidRPr="00E12943" w:rsidRDefault="008A67EE" w:rsidP="00EC0F3B">
      <w:pPr>
        <w:rPr>
          <w:rFonts w:ascii="Arial" w:hAnsi="Arial" w:cs="Arial"/>
          <w:b/>
          <w:bCs/>
          <w:sz w:val="24"/>
          <w:szCs w:val="24"/>
        </w:rPr>
      </w:pPr>
    </w:p>
    <w:p w14:paraId="377F8D98" w14:textId="7031BF22" w:rsidR="00406CCD" w:rsidRDefault="00E53FC3" w:rsidP="00406CCD">
      <w:pPr>
        <w:autoSpaceDE w:val="0"/>
        <w:autoSpaceDN w:val="0"/>
        <w:adjustRightInd w:val="0"/>
        <w:spacing w:after="0" w:line="240" w:lineRule="auto"/>
        <w:jc w:val="both"/>
        <w:rPr>
          <w:rFonts w:ascii="Arial" w:hAnsi="Arial" w:cs="Arial"/>
        </w:rPr>
      </w:pPr>
      <w:r>
        <w:rPr>
          <w:rFonts w:ascii="Arial" w:hAnsi="Arial" w:cs="Arial"/>
          <w:b/>
        </w:rPr>
        <w:t>If you have any questions</w:t>
      </w:r>
      <w:r>
        <w:rPr>
          <w:rFonts w:ascii="Arial" w:hAnsi="Arial" w:cs="Arial"/>
        </w:rPr>
        <w:t xml:space="preserve"> about any aspects of this post, you are welcome to </w:t>
      </w:r>
      <w:r w:rsidR="00611F9F">
        <w:rPr>
          <w:rFonts w:ascii="Arial" w:hAnsi="Arial" w:cs="Arial"/>
        </w:rPr>
        <w:t xml:space="preserve">contact </w:t>
      </w:r>
      <w:r w:rsidR="00701C3C" w:rsidRPr="00701C3C">
        <w:rPr>
          <w:rFonts w:ascii="Arial" w:hAnsi="Arial" w:cs="Arial"/>
        </w:rPr>
        <w:t xml:space="preserve">the Commission’s Joint Chief Executives, Joanna </w:t>
      </w:r>
      <w:proofErr w:type="spellStart"/>
      <w:r w:rsidR="00701C3C" w:rsidRPr="00701C3C">
        <w:rPr>
          <w:rFonts w:ascii="Arial" w:hAnsi="Arial" w:cs="Arial"/>
        </w:rPr>
        <w:t>Otterburn</w:t>
      </w:r>
      <w:proofErr w:type="spellEnd"/>
      <w:r w:rsidR="00701C3C" w:rsidRPr="00701C3C">
        <w:rPr>
          <w:rFonts w:ascii="Arial" w:hAnsi="Arial" w:cs="Arial"/>
        </w:rPr>
        <w:t xml:space="preserve"> and Stephanie Hack (</w:t>
      </w:r>
      <w:hyperlink r:id="rId30" w:history="1">
        <w:r w:rsidR="00701C3C" w:rsidRPr="00337593">
          <w:rPr>
            <w:rStyle w:val="Hyperlink"/>
            <w:rFonts w:ascii="Arial" w:hAnsi="Arial" w:cs="Arial"/>
          </w:rPr>
          <w:t>Otterburn-Hack@lawcommission.gov.uk</w:t>
        </w:r>
      </w:hyperlink>
      <w:r w:rsidR="00701C3C">
        <w:rPr>
          <w:rFonts w:ascii="Arial" w:hAnsi="Arial" w:cs="Arial"/>
        </w:rPr>
        <w:t>)</w:t>
      </w:r>
    </w:p>
    <w:p w14:paraId="30B6BA33" w14:textId="77777777" w:rsidR="00701C3C" w:rsidRDefault="00701C3C" w:rsidP="00406CCD">
      <w:pPr>
        <w:autoSpaceDE w:val="0"/>
        <w:autoSpaceDN w:val="0"/>
        <w:adjustRightInd w:val="0"/>
        <w:spacing w:after="0" w:line="240" w:lineRule="auto"/>
        <w:jc w:val="both"/>
        <w:rPr>
          <w:rFonts w:ascii="Arial" w:hAnsi="Arial" w:cs="Arial"/>
        </w:rPr>
      </w:pPr>
    </w:p>
    <w:p w14:paraId="7F1DE7BF" w14:textId="5FFE3E2E" w:rsidR="00E55EF3" w:rsidRDefault="000056B9" w:rsidP="00406CCD">
      <w:pPr>
        <w:autoSpaceDE w:val="0"/>
        <w:autoSpaceDN w:val="0"/>
        <w:adjustRightInd w:val="0"/>
        <w:spacing w:after="0" w:line="240" w:lineRule="auto"/>
        <w:jc w:val="both"/>
        <w:rPr>
          <w:rFonts w:ascii="Arial" w:hAnsi="Arial" w:cs="Arial"/>
          <w:b/>
          <w:color w:val="993366"/>
          <w:sz w:val="28"/>
          <w:szCs w:val="28"/>
        </w:rPr>
      </w:pPr>
      <w:r w:rsidRPr="00310BFC">
        <w:rPr>
          <w:rFonts w:ascii="Arial" w:hAnsi="Arial" w:cs="Arial"/>
          <w:b/>
          <w:color w:val="993366"/>
          <w:sz w:val="28"/>
          <w:szCs w:val="28"/>
        </w:rPr>
        <w:t>8</w:t>
      </w:r>
      <w:r w:rsidR="008A1972" w:rsidRPr="00647CE7">
        <w:rPr>
          <w:rFonts w:ascii="Arial" w:hAnsi="Arial" w:cs="Arial"/>
          <w:b/>
          <w:color w:val="993366"/>
          <w:sz w:val="28"/>
          <w:szCs w:val="28"/>
        </w:rPr>
        <w:t xml:space="preserve">. </w:t>
      </w:r>
      <w:bookmarkStart w:id="18" w:name="Eight"/>
      <w:r w:rsidR="00A82CE5" w:rsidRPr="00647CE7">
        <w:rPr>
          <w:rFonts w:ascii="Arial" w:hAnsi="Arial" w:cs="Arial"/>
          <w:b/>
          <w:color w:val="993366"/>
          <w:sz w:val="28"/>
          <w:szCs w:val="28"/>
        </w:rPr>
        <w:t xml:space="preserve">Diversity </w:t>
      </w:r>
      <w:r w:rsidR="00A82CE5">
        <w:rPr>
          <w:rFonts w:ascii="Arial" w:hAnsi="Arial" w:cs="Arial"/>
          <w:b/>
          <w:color w:val="993366"/>
          <w:sz w:val="28"/>
          <w:szCs w:val="28"/>
        </w:rPr>
        <w:t>and inclusivity</w:t>
      </w:r>
    </w:p>
    <w:p w14:paraId="52147C0F" w14:textId="77777777" w:rsidR="00E55EF3" w:rsidRDefault="00E55EF3" w:rsidP="00406CCD">
      <w:pPr>
        <w:autoSpaceDE w:val="0"/>
        <w:autoSpaceDN w:val="0"/>
        <w:adjustRightInd w:val="0"/>
        <w:spacing w:after="0" w:line="240" w:lineRule="auto"/>
        <w:jc w:val="both"/>
        <w:rPr>
          <w:rFonts w:ascii="Arial" w:hAnsi="Arial" w:cs="Arial"/>
          <w:b/>
          <w:color w:val="993366"/>
          <w:sz w:val="28"/>
          <w:szCs w:val="28"/>
        </w:rPr>
      </w:pPr>
    </w:p>
    <w:p w14:paraId="6AA33A1A" w14:textId="1EF44EF7" w:rsidR="003C4AAC" w:rsidRDefault="003C4AAC" w:rsidP="003C4AAC">
      <w:pPr>
        <w:jc w:val="both"/>
        <w:rPr>
          <w:rFonts w:ascii="Arial" w:hAnsi="Arial" w:cs="Arial"/>
          <w:bCs/>
        </w:rPr>
      </w:pPr>
      <w:r w:rsidRPr="004C74FF">
        <w:rPr>
          <w:rFonts w:ascii="Arial" w:hAnsi="Arial" w:cs="Arial"/>
          <w:bCs/>
        </w:rPr>
        <w:t>We</w:t>
      </w:r>
      <w:r w:rsidRPr="00F5045A">
        <w:rPr>
          <w:rFonts w:ascii="Arial" w:hAnsi="Arial" w:cs="Arial"/>
          <w:bCs/>
        </w:rPr>
        <w:t xml:space="preserve"> want to ensure any appointee to the Department’s arm’s length bodies is committed to promoting diversity, in its broadest possible sense. This will include embedding a commitment to the principles of levelling up and championing opportunity for all across the organisation, helping to ensure that the organisation is one in which a genuinely diverse range of views can be expressed, without fear or favour.</w:t>
      </w:r>
    </w:p>
    <w:p w14:paraId="6B0416F9" w14:textId="7E95DF1F" w:rsidR="003F6264" w:rsidRPr="00327B72" w:rsidRDefault="003C4AAC" w:rsidP="005946D9">
      <w:pPr>
        <w:jc w:val="both"/>
        <w:rPr>
          <w:rFonts w:ascii="Arial" w:hAnsi="Arial" w:cs="Arial"/>
          <w:b/>
          <w:color w:val="993366"/>
        </w:rPr>
      </w:pPr>
      <w:r w:rsidRPr="00082AA6">
        <w:rPr>
          <w:rFonts w:ascii="Arial" w:hAnsi="Arial" w:cs="Arial"/>
          <w:bCs/>
        </w:rPr>
        <w:t xml:space="preserve">We encourage applications from all candidates regardless of age, disability, gender reassignment, marriage and civil partnership, pregnancy and maternity, race, religion or belief, </w:t>
      </w:r>
      <w:proofErr w:type="gramStart"/>
      <w:r w:rsidRPr="00082AA6">
        <w:rPr>
          <w:rFonts w:ascii="Arial" w:hAnsi="Arial" w:cs="Arial"/>
          <w:bCs/>
        </w:rPr>
        <w:t>sex</w:t>
      </w:r>
      <w:proofErr w:type="gramEnd"/>
      <w:r w:rsidRPr="00082AA6">
        <w:rPr>
          <w:rFonts w:ascii="Arial" w:hAnsi="Arial" w:cs="Arial"/>
          <w:bCs/>
        </w:rPr>
        <w:t xml:space="preserve"> and sexual orientation.</w:t>
      </w:r>
      <w:bookmarkEnd w:id="18"/>
    </w:p>
    <w:p w14:paraId="2DB27DC7" w14:textId="6B845289" w:rsidR="00003434" w:rsidRDefault="00BC4FBE" w:rsidP="00A03D5E">
      <w:pPr>
        <w:pStyle w:val="NormalWeb"/>
        <w:spacing w:before="0" w:beforeAutospacing="0" w:after="0" w:afterAutospacing="0"/>
        <w:ind w:left="142"/>
        <w:jc w:val="both"/>
        <w:rPr>
          <w:rFonts w:ascii="Arial" w:hAnsi="Arial" w:cs="Arial"/>
          <w:b/>
        </w:rPr>
      </w:pPr>
      <w:r>
        <w:rPr>
          <w:noProof/>
        </w:rPr>
        <w:drawing>
          <wp:inline distT="0" distB="0" distL="0" distR="0" wp14:anchorId="5EAA093B" wp14:editId="213B2C90">
            <wp:extent cx="1511935" cy="64643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pic:nvPicPr>
                  <pic:blipFill>
                    <a:blip r:embed="rId31">
                      <a:extLst>
                        <a:ext uri="{28A0092B-C50C-407E-A947-70E740481C1C}">
                          <a14:useLocalDpi xmlns:a14="http://schemas.microsoft.com/office/drawing/2010/main" val="0"/>
                        </a:ext>
                      </a:extLst>
                    </a:blip>
                    <a:stretch>
                      <a:fillRect/>
                    </a:stretch>
                  </pic:blipFill>
                  <pic:spPr>
                    <a:xfrm>
                      <a:off x="0" y="0"/>
                      <a:ext cx="1511935" cy="646430"/>
                    </a:xfrm>
                    <a:prstGeom prst="rect">
                      <a:avLst/>
                    </a:prstGeom>
                  </pic:spPr>
                </pic:pic>
              </a:graphicData>
            </a:graphic>
          </wp:inline>
        </w:drawing>
      </w:r>
    </w:p>
    <w:p w14:paraId="77A6EEE9" w14:textId="77777777" w:rsidR="003C4AAC" w:rsidRPr="00F5045A" w:rsidRDefault="003C4AAC" w:rsidP="003C4AAC">
      <w:pPr>
        <w:autoSpaceDE w:val="0"/>
        <w:autoSpaceDN w:val="0"/>
        <w:adjustRightInd w:val="0"/>
        <w:spacing w:after="0"/>
        <w:jc w:val="both"/>
        <w:rPr>
          <w:rFonts w:ascii="Arial" w:hAnsi="Arial" w:cs="Arial"/>
          <w:b/>
          <w:color w:val="000000"/>
        </w:rPr>
      </w:pPr>
      <w:r w:rsidRPr="00F5045A">
        <w:rPr>
          <w:rFonts w:ascii="Arial" w:hAnsi="Arial" w:cs="Arial"/>
          <w:b/>
          <w:color w:val="000000"/>
        </w:rPr>
        <w:t xml:space="preserve">Arrangements for candidates with a disability: </w:t>
      </w:r>
    </w:p>
    <w:p w14:paraId="5A284C64" w14:textId="77777777" w:rsidR="003C4AAC" w:rsidRPr="00F5045A" w:rsidRDefault="003C4AAC" w:rsidP="003C4AAC">
      <w:pPr>
        <w:autoSpaceDE w:val="0"/>
        <w:autoSpaceDN w:val="0"/>
        <w:adjustRightInd w:val="0"/>
        <w:spacing w:after="0"/>
        <w:jc w:val="both"/>
        <w:rPr>
          <w:rFonts w:ascii="Arial" w:hAnsi="Arial" w:cs="Arial"/>
          <w:b/>
          <w:color w:val="000000"/>
        </w:rPr>
      </w:pPr>
    </w:p>
    <w:p w14:paraId="570779F5" w14:textId="48D1D95E" w:rsidR="003C4AAC" w:rsidRPr="00F5045A" w:rsidRDefault="003C4AAC" w:rsidP="003C4AAC">
      <w:pPr>
        <w:autoSpaceDE w:val="0"/>
        <w:autoSpaceDN w:val="0"/>
        <w:adjustRightInd w:val="0"/>
        <w:spacing w:after="0"/>
        <w:jc w:val="both"/>
        <w:rPr>
          <w:rStyle w:val="CommentReference"/>
        </w:rPr>
      </w:pPr>
      <w:r w:rsidRPr="00F5045A">
        <w:rPr>
          <w:rFonts w:ascii="Arial" w:hAnsi="Arial" w:cs="Arial"/>
          <w:bCs/>
          <w:color w:val="000000"/>
        </w:rPr>
        <w:t>A</w:t>
      </w:r>
      <w:r w:rsidRPr="00F5045A">
        <w:rPr>
          <w:rFonts w:ascii="Arial" w:hAnsi="Arial" w:cs="Arial"/>
          <w:color w:val="000000"/>
          <w:lang w:val="en"/>
        </w:rPr>
        <w:t>n offer of an interview will be given to candidates with disabilities who meet the minimum selection criteria for the role</w:t>
      </w:r>
      <w:r w:rsidR="00BA6AEA">
        <w:rPr>
          <w:rFonts w:ascii="Arial" w:hAnsi="Arial" w:cs="Arial"/>
          <w:color w:val="000000"/>
          <w:lang w:val="en"/>
        </w:rPr>
        <w:t>.</w:t>
      </w:r>
      <w:r w:rsidRPr="00F5045A">
        <w:rPr>
          <w:rStyle w:val="CommentReference"/>
        </w:rPr>
        <w:t xml:space="preserve"> </w:t>
      </w:r>
    </w:p>
    <w:p w14:paraId="73B5B6CF" w14:textId="057C2FBA" w:rsidR="003F6264" w:rsidRPr="00327B72" w:rsidRDefault="003F6264" w:rsidP="00FA1F35">
      <w:pPr>
        <w:spacing w:line="256" w:lineRule="auto"/>
        <w:ind w:right="-179"/>
        <w:rPr>
          <w:rFonts w:ascii="Arial" w:hAnsi="Arial" w:cs="Arial"/>
        </w:rPr>
      </w:pPr>
      <w:r w:rsidRPr="00327B72">
        <w:rPr>
          <w:rFonts w:ascii="Arial" w:hAnsi="Arial" w:cs="Arial"/>
          <w:b/>
          <w:bCs/>
          <w:lang w:val="en"/>
        </w:rPr>
        <w:t>Reasonable</w:t>
      </w:r>
      <w:r w:rsidR="00FA1F35">
        <w:rPr>
          <w:rFonts w:ascii="Arial" w:hAnsi="Arial" w:cs="Arial"/>
          <w:b/>
          <w:bCs/>
          <w:lang w:val="en"/>
        </w:rPr>
        <w:t xml:space="preserve"> </w:t>
      </w:r>
      <w:r w:rsidRPr="00327B72">
        <w:rPr>
          <w:rFonts w:ascii="Arial" w:hAnsi="Arial" w:cs="Arial"/>
          <w:b/>
          <w:bCs/>
          <w:lang w:val="en"/>
        </w:rPr>
        <w:t>Adjustments:</w:t>
      </w:r>
      <w:r w:rsidRPr="00327B72">
        <w:rPr>
          <w:rFonts w:ascii="Arial" w:hAnsi="Arial" w:cs="Arial"/>
          <w:lang w:val="en"/>
        </w:rPr>
        <w:t xml:space="preserve"> </w:t>
      </w:r>
      <w:r w:rsidRPr="00327B72">
        <w:rPr>
          <w:rFonts w:ascii="Arial" w:hAnsi="Arial" w:cs="Arial"/>
          <w:lang w:val="en"/>
        </w:rPr>
        <w:br/>
      </w:r>
      <w:r w:rsidRPr="00327B72">
        <w:rPr>
          <w:rFonts w:ascii="Arial" w:hAnsi="Arial" w:cs="Arial"/>
        </w:rPr>
        <w:t xml:space="preserve">If you have a disability and require any </w:t>
      </w:r>
      <w:r w:rsidRPr="00327B72">
        <w:rPr>
          <w:rFonts w:ascii="Arial" w:hAnsi="Arial" w:cs="Arial"/>
          <w:lang w:val="en"/>
        </w:rPr>
        <w:t xml:space="preserve">arrangements or adjustments for any part of the recruitment or selection process, </w:t>
      </w:r>
      <w:r w:rsidRPr="00327B72">
        <w:rPr>
          <w:rFonts w:ascii="Arial" w:hAnsi="Arial" w:cs="Arial"/>
        </w:rPr>
        <w:t xml:space="preserve">please state clearly on your </w:t>
      </w:r>
      <w:r w:rsidR="0001495E">
        <w:rPr>
          <w:rFonts w:ascii="Arial" w:hAnsi="Arial" w:cs="Arial"/>
        </w:rPr>
        <w:t>application</w:t>
      </w:r>
      <w:r w:rsidR="0001495E" w:rsidRPr="00327B72">
        <w:rPr>
          <w:rFonts w:ascii="Arial" w:hAnsi="Arial" w:cs="Arial"/>
        </w:rPr>
        <w:t xml:space="preserve"> </w:t>
      </w:r>
      <w:r w:rsidRPr="00327B72">
        <w:rPr>
          <w:rFonts w:ascii="Arial" w:hAnsi="Arial" w:cs="Arial"/>
        </w:rPr>
        <w:t>and contact</w:t>
      </w:r>
      <w:r w:rsidR="00972E50">
        <w:rPr>
          <w:rFonts w:ascii="Arial" w:hAnsi="Arial" w:cs="Arial"/>
        </w:rPr>
        <w:t xml:space="preserve"> Kathy Malvo</w:t>
      </w:r>
      <w:r w:rsidRPr="00327B72">
        <w:rPr>
          <w:rFonts w:ascii="Arial" w:hAnsi="Arial" w:cs="Arial"/>
        </w:rPr>
        <w:t xml:space="preserve"> on </w:t>
      </w:r>
      <w:r w:rsidR="00972E50">
        <w:rPr>
          <w:rFonts w:ascii="Arial" w:hAnsi="Arial" w:cs="Arial"/>
        </w:rPr>
        <w:t xml:space="preserve">07849 854567 </w:t>
      </w:r>
      <w:r w:rsidRPr="00327B72">
        <w:rPr>
          <w:rFonts w:ascii="Arial" w:hAnsi="Arial" w:cs="Arial"/>
        </w:rPr>
        <w:t xml:space="preserve">(quote </w:t>
      </w:r>
      <w:r w:rsidRPr="002F7FBE">
        <w:rPr>
          <w:rFonts w:ascii="Arial" w:hAnsi="Arial" w:cs="Arial"/>
        </w:rPr>
        <w:t>PAT</w:t>
      </w:r>
      <w:r w:rsidR="002F7FBE" w:rsidRPr="002F7FBE">
        <w:rPr>
          <w:rFonts w:ascii="Arial" w:hAnsi="Arial" w:cs="Arial"/>
        </w:rPr>
        <w:t>160079</w:t>
      </w:r>
      <w:r w:rsidR="00216076">
        <w:rPr>
          <w:rFonts w:ascii="Arial" w:hAnsi="Arial" w:cs="Arial"/>
        </w:rPr>
        <w:t xml:space="preserve"> </w:t>
      </w:r>
      <w:r w:rsidRPr="00327B72">
        <w:rPr>
          <w:rFonts w:ascii="Arial" w:hAnsi="Arial" w:cs="Arial"/>
        </w:rPr>
        <w:t xml:space="preserve"> in any correspondence) or by e-mail to;</w:t>
      </w:r>
      <w:r w:rsidR="00B8040B">
        <w:rPr>
          <w:rFonts w:ascii="Arial" w:hAnsi="Arial" w:cs="Arial"/>
        </w:rPr>
        <w:t xml:space="preserve"> </w:t>
      </w:r>
      <w:hyperlink r:id="rId32" w:history="1">
        <w:r w:rsidR="00B8040B" w:rsidRPr="00AA61EC">
          <w:rPr>
            <w:rStyle w:val="Hyperlink"/>
            <w:rFonts w:ascii="Arial" w:hAnsi="Arial" w:cs="Arial"/>
          </w:rPr>
          <w:t>PublicAppointmentsTeam@justice.gov.uk</w:t>
        </w:r>
      </w:hyperlink>
      <w:r w:rsidRPr="00327B72">
        <w:rPr>
          <w:rFonts w:ascii="Arial" w:hAnsi="Arial" w:cs="Arial"/>
        </w:rPr>
        <w:t xml:space="preserve"> </w:t>
      </w:r>
    </w:p>
    <w:p w14:paraId="4D57FE5F" w14:textId="77777777" w:rsidR="003F6264" w:rsidRPr="00327B72" w:rsidRDefault="003F6264" w:rsidP="00FA1F35">
      <w:pPr>
        <w:autoSpaceDE w:val="0"/>
        <w:autoSpaceDN w:val="0"/>
        <w:adjustRightInd w:val="0"/>
        <w:spacing w:after="0" w:line="256" w:lineRule="auto"/>
        <w:rPr>
          <w:rFonts w:ascii="Arial" w:hAnsi="Arial" w:cs="Arial"/>
          <w:b/>
          <w:iCs/>
          <w:lang w:val="en"/>
        </w:rPr>
      </w:pPr>
      <w:r w:rsidRPr="00327B72">
        <w:rPr>
          <w:rFonts w:ascii="Arial" w:hAnsi="Arial" w:cs="Arial"/>
          <w:b/>
          <w:iCs/>
          <w:lang w:val="en"/>
        </w:rPr>
        <w:t>Further information can be found via this link:</w:t>
      </w:r>
      <w:r w:rsidRPr="00327B72">
        <w:rPr>
          <w:rFonts w:ascii="Arial" w:hAnsi="Arial" w:cs="Arial"/>
        </w:rPr>
        <w:t xml:space="preserve"> </w:t>
      </w:r>
      <w:bookmarkStart w:id="19" w:name="_Hlk31033365"/>
      <w:r w:rsidRPr="00327B72">
        <w:rPr>
          <w:rFonts w:ascii="Arial" w:hAnsi="Arial" w:cs="Arial"/>
        </w:rPr>
        <w:fldChar w:fldCharType="begin"/>
      </w:r>
      <w:r w:rsidRPr="00327B72">
        <w:rPr>
          <w:rFonts w:ascii="Arial" w:hAnsi="Arial" w:cs="Arial"/>
        </w:rPr>
        <w:instrText xml:space="preserve"> HYPERLINK "https://publicappointments.cabinetoffice.gov.uk/recording-whether-or-not-you-have-a-disability/" </w:instrText>
      </w:r>
      <w:r w:rsidRPr="00327B72">
        <w:rPr>
          <w:rFonts w:ascii="Arial" w:hAnsi="Arial" w:cs="Arial"/>
        </w:rPr>
        <w:fldChar w:fldCharType="separate"/>
      </w:r>
      <w:r w:rsidRPr="00327B72">
        <w:rPr>
          <w:rFonts w:ascii="Arial" w:hAnsi="Arial" w:cs="Arial"/>
          <w:color w:val="0000FF"/>
          <w:u w:val="single"/>
          <w:lang w:val="en"/>
        </w:rPr>
        <w:t>https://publicappointments.cabinetoffice.gov.uk/recording-whether-or-not-you-have-a-disability/</w:t>
      </w:r>
      <w:r w:rsidRPr="00327B72">
        <w:rPr>
          <w:rFonts w:ascii="Arial" w:hAnsi="Arial" w:cs="Arial"/>
          <w:color w:val="0000FF"/>
          <w:u w:val="single"/>
          <w:lang w:val="en"/>
        </w:rPr>
        <w:fldChar w:fldCharType="end"/>
      </w:r>
    </w:p>
    <w:p w14:paraId="7BBBB6EE" w14:textId="77777777" w:rsidR="0051527D" w:rsidRDefault="0051527D" w:rsidP="00F73A03">
      <w:pPr>
        <w:jc w:val="both"/>
        <w:rPr>
          <w:rFonts w:ascii="Arial" w:hAnsi="Arial" w:cs="Arial"/>
          <w:b/>
          <w:color w:val="993366"/>
          <w:sz w:val="28"/>
          <w:szCs w:val="28"/>
        </w:rPr>
      </w:pPr>
      <w:bookmarkStart w:id="20" w:name="Nine"/>
      <w:bookmarkEnd w:id="19"/>
    </w:p>
    <w:p w14:paraId="6BE50275" w14:textId="05968D69" w:rsidR="00EC3213" w:rsidRDefault="00F73A03" w:rsidP="00F73A03">
      <w:pPr>
        <w:jc w:val="both"/>
        <w:rPr>
          <w:rFonts w:ascii="Arial" w:hAnsi="Arial" w:cs="Arial"/>
          <w:b/>
          <w:color w:val="993366"/>
          <w:sz w:val="28"/>
          <w:szCs w:val="28"/>
        </w:rPr>
      </w:pPr>
      <w:r>
        <w:rPr>
          <w:rFonts w:ascii="Arial" w:hAnsi="Arial" w:cs="Arial"/>
          <w:b/>
          <w:color w:val="993366"/>
          <w:sz w:val="28"/>
          <w:szCs w:val="28"/>
        </w:rPr>
        <w:t xml:space="preserve">9. </w:t>
      </w:r>
      <w:r w:rsidR="00A974A1" w:rsidRPr="00C145E8">
        <w:rPr>
          <w:rFonts w:ascii="Arial" w:hAnsi="Arial" w:cs="Arial"/>
          <w:b/>
          <w:color w:val="993366"/>
          <w:sz w:val="28"/>
          <w:szCs w:val="28"/>
        </w:rPr>
        <w:t>Complaints Process</w:t>
      </w:r>
      <w:bookmarkEnd w:id="20"/>
    </w:p>
    <w:p w14:paraId="17D69548" w14:textId="59F6CB60" w:rsidR="00A974A1" w:rsidRPr="00E41CAE" w:rsidRDefault="00A974A1" w:rsidP="00F73A03">
      <w:pPr>
        <w:jc w:val="both"/>
        <w:rPr>
          <w:rFonts w:ascii="Arial" w:hAnsi="Arial" w:cs="Arial"/>
        </w:rPr>
      </w:pPr>
      <w:r w:rsidRPr="00E41CAE">
        <w:rPr>
          <w:rFonts w:ascii="Arial" w:hAnsi="Arial" w:cs="Arial"/>
        </w:rPr>
        <w:t>If you have a complaint about any aspect of the way your application has been handled, we would like to hear from you. In the first instance please write</w:t>
      </w:r>
      <w:r w:rsidR="00574A17">
        <w:rPr>
          <w:rFonts w:ascii="Arial" w:hAnsi="Arial" w:cs="Arial"/>
        </w:rPr>
        <w:t xml:space="preserve"> to or e-mail</w:t>
      </w:r>
      <w:r w:rsidRPr="00E41CAE">
        <w:rPr>
          <w:rFonts w:ascii="Arial" w:hAnsi="Arial" w:cs="Arial"/>
        </w:rPr>
        <w:t xml:space="preserve"> the </w:t>
      </w:r>
      <w:smartTag w:uri="urn:schemas-microsoft-com:office:smarttags" w:element="PersonName">
        <w:r w:rsidRPr="00E41CAE">
          <w:rPr>
            <w:rFonts w:ascii="Arial" w:hAnsi="Arial" w:cs="Arial"/>
          </w:rPr>
          <w:t>Public Appointments Team</w:t>
        </w:r>
      </w:smartTag>
      <w:r w:rsidRPr="00E41CAE">
        <w:rPr>
          <w:rFonts w:ascii="Arial" w:hAnsi="Arial" w:cs="Arial"/>
        </w:rPr>
        <w:t xml:space="preserve"> at the address or e-mail address given below quoting the appropriate reference</w:t>
      </w:r>
      <w:r w:rsidR="00F86206" w:rsidRPr="00E41CAE">
        <w:rPr>
          <w:rFonts w:ascii="Arial" w:hAnsi="Arial" w:cs="Arial"/>
        </w:rPr>
        <w:t xml:space="preserve"> number</w:t>
      </w:r>
      <w:r w:rsidRPr="00E41CAE">
        <w:rPr>
          <w:rFonts w:ascii="Arial" w:hAnsi="Arial" w:cs="Arial"/>
        </w:rPr>
        <w:t>.</w:t>
      </w:r>
      <w:r w:rsidRPr="00E41CAE">
        <w:rPr>
          <w:rFonts w:ascii="Arial" w:hAnsi="Arial" w:cs="Arial"/>
          <w:b/>
        </w:rPr>
        <w:t xml:space="preserve"> </w:t>
      </w:r>
    </w:p>
    <w:p w14:paraId="1E29AB39" w14:textId="5CC81763" w:rsidR="00CD2EF4" w:rsidRPr="00E41CAE" w:rsidRDefault="00D829D9" w:rsidP="00F73A03">
      <w:pPr>
        <w:shd w:val="clear" w:color="auto" w:fill="FFFFFF"/>
        <w:spacing w:after="0"/>
        <w:ind w:right="28"/>
        <w:jc w:val="both"/>
        <w:rPr>
          <w:rFonts w:ascii="Arial" w:hAnsi="Arial" w:cs="Arial"/>
        </w:rPr>
      </w:pPr>
      <w:r w:rsidRPr="00E41CAE">
        <w:rPr>
          <w:rFonts w:ascii="Arial" w:hAnsi="Arial" w:cs="Arial"/>
        </w:rPr>
        <w:t>Maggie Garrett</w:t>
      </w:r>
      <w:r w:rsidR="00C611BB">
        <w:rPr>
          <w:rFonts w:ascii="Arial" w:hAnsi="Arial" w:cs="Arial"/>
        </w:rPr>
        <w:t xml:space="preserve">, </w:t>
      </w:r>
      <w:r w:rsidR="00FD0176" w:rsidRPr="00E41CAE">
        <w:rPr>
          <w:rFonts w:ascii="Arial" w:hAnsi="Arial" w:cs="Arial"/>
        </w:rPr>
        <w:t xml:space="preserve">Head of </w:t>
      </w:r>
      <w:r w:rsidR="00A834A3">
        <w:rPr>
          <w:rFonts w:ascii="Arial" w:hAnsi="Arial" w:cs="Arial"/>
        </w:rPr>
        <w:t xml:space="preserve">MoJ </w:t>
      </w:r>
      <w:r w:rsidR="00FD0176" w:rsidRPr="00E41CAE">
        <w:rPr>
          <w:rFonts w:ascii="Arial" w:hAnsi="Arial" w:cs="Arial"/>
        </w:rPr>
        <w:t>Public Appointments Team</w:t>
      </w:r>
      <w:r w:rsidR="00C611BB">
        <w:rPr>
          <w:rFonts w:ascii="Arial" w:hAnsi="Arial" w:cs="Arial"/>
        </w:rPr>
        <w:t xml:space="preserve">, </w:t>
      </w:r>
      <w:r w:rsidR="00795747">
        <w:rPr>
          <w:rFonts w:ascii="Arial" w:hAnsi="Arial" w:cs="Arial"/>
        </w:rPr>
        <w:t>Public Bodies</w:t>
      </w:r>
      <w:r w:rsidR="00C611BB">
        <w:rPr>
          <w:rFonts w:ascii="Arial" w:hAnsi="Arial" w:cs="Arial"/>
        </w:rPr>
        <w:t xml:space="preserve"> </w:t>
      </w:r>
      <w:r w:rsidR="002569EF">
        <w:rPr>
          <w:rFonts w:ascii="Arial" w:hAnsi="Arial" w:cs="Arial"/>
        </w:rPr>
        <w:t>Centre of Expertise</w:t>
      </w:r>
      <w:r w:rsidR="003841A1">
        <w:rPr>
          <w:rFonts w:ascii="Arial" w:hAnsi="Arial" w:cs="Arial"/>
        </w:rPr>
        <w:t xml:space="preserve">, </w:t>
      </w:r>
      <w:r w:rsidR="004257CA" w:rsidRPr="004257CA">
        <w:rPr>
          <w:rFonts w:ascii="Arial" w:hAnsi="Arial" w:cs="Arial"/>
        </w:rPr>
        <w:t>Ministry of Justice</w:t>
      </w:r>
      <w:r w:rsidR="00F72939">
        <w:rPr>
          <w:rFonts w:ascii="Arial" w:hAnsi="Arial" w:cs="Arial"/>
        </w:rPr>
        <w:t xml:space="preserve">, </w:t>
      </w:r>
      <w:r w:rsidR="00BE72FB" w:rsidRPr="00E41CAE">
        <w:rPr>
          <w:rFonts w:ascii="Arial" w:hAnsi="Arial" w:cs="Arial"/>
        </w:rPr>
        <w:t>E-mail</w:t>
      </w:r>
      <w:r w:rsidR="00CD2EF4" w:rsidRPr="00E41CAE">
        <w:rPr>
          <w:rFonts w:ascii="Arial" w:hAnsi="Arial" w:cs="Arial"/>
        </w:rPr>
        <w:t xml:space="preserve"> address: </w:t>
      </w:r>
      <w:hyperlink r:id="rId33" w:history="1">
        <w:r w:rsidR="00E8025E" w:rsidRPr="00FD1863">
          <w:rPr>
            <w:rStyle w:val="Hyperlink"/>
            <w:rFonts w:ascii="Arial" w:hAnsi="Arial" w:cs="Arial"/>
          </w:rPr>
          <w:t>PublicAppointmentsTeam@justice.gov.uk</w:t>
        </w:r>
      </w:hyperlink>
      <w:r w:rsidR="00CD2EF4" w:rsidRPr="00E41CAE">
        <w:rPr>
          <w:rFonts w:ascii="Arial" w:hAnsi="Arial" w:cs="Arial"/>
        </w:rPr>
        <w:t xml:space="preserve"> </w:t>
      </w:r>
    </w:p>
    <w:p w14:paraId="206B2E43" w14:textId="77777777" w:rsidR="004822B7" w:rsidRDefault="004822B7" w:rsidP="00A03D5E">
      <w:pPr>
        <w:ind w:left="142"/>
        <w:jc w:val="both"/>
        <w:rPr>
          <w:rFonts w:ascii="Arial" w:hAnsi="Arial" w:cs="Arial"/>
          <w:b/>
        </w:rPr>
      </w:pPr>
    </w:p>
    <w:p w14:paraId="21B331B4" w14:textId="13BEF935" w:rsidR="009826F3" w:rsidRPr="00E41CAE" w:rsidRDefault="009826F3" w:rsidP="00F73A03">
      <w:pPr>
        <w:jc w:val="both"/>
        <w:rPr>
          <w:rFonts w:ascii="Arial" w:hAnsi="Arial" w:cs="Arial"/>
        </w:rPr>
      </w:pPr>
      <w:r w:rsidRPr="00E41CAE">
        <w:rPr>
          <w:rFonts w:ascii="Arial" w:hAnsi="Arial" w:cs="Arial"/>
          <w:b/>
        </w:rPr>
        <w:t xml:space="preserve">Complaints must be received by the Public Appointments Team within 12 calendar months of the issue or the closure of the recruitment competition, whichever is the later. </w:t>
      </w:r>
    </w:p>
    <w:p w14:paraId="728686D4" w14:textId="77777777" w:rsidR="00CD2EF4" w:rsidRDefault="00C358FE" w:rsidP="00F73A03">
      <w:pPr>
        <w:jc w:val="both"/>
        <w:rPr>
          <w:rFonts w:ascii="Arial" w:hAnsi="Arial" w:cs="Arial"/>
        </w:rPr>
      </w:pPr>
      <w:r>
        <w:rPr>
          <w:rFonts w:ascii="Arial" w:hAnsi="Arial" w:cs="Arial"/>
        </w:rPr>
        <w:t xml:space="preserve">We will acknowledge your </w:t>
      </w:r>
      <w:r w:rsidR="00CD2EF4" w:rsidRPr="00E41CAE">
        <w:rPr>
          <w:rFonts w:ascii="Arial" w:hAnsi="Arial" w:cs="Arial"/>
        </w:rPr>
        <w:t>complaint</w:t>
      </w:r>
      <w:r>
        <w:rPr>
          <w:rFonts w:ascii="Arial" w:hAnsi="Arial" w:cs="Arial"/>
        </w:rPr>
        <w:t xml:space="preserve"> </w:t>
      </w:r>
      <w:r w:rsidR="00CD2EF4" w:rsidRPr="00E41CAE">
        <w:rPr>
          <w:rFonts w:ascii="Arial" w:hAnsi="Arial" w:cs="Arial"/>
        </w:rPr>
        <w:t xml:space="preserve">within </w:t>
      </w:r>
      <w:r w:rsidR="009826F3" w:rsidRPr="00E41CAE">
        <w:rPr>
          <w:rFonts w:ascii="Arial" w:hAnsi="Arial" w:cs="Arial"/>
        </w:rPr>
        <w:t>two</w:t>
      </w:r>
      <w:r w:rsidR="00CD2EF4" w:rsidRPr="00E41CAE">
        <w:rPr>
          <w:rFonts w:ascii="Arial" w:hAnsi="Arial" w:cs="Arial"/>
        </w:rPr>
        <w:t xml:space="preserve"> working days of receipt</w:t>
      </w:r>
      <w:r w:rsidR="00EC5DCB">
        <w:rPr>
          <w:rFonts w:ascii="Arial" w:hAnsi="Arial" w:cs="Arial"/>
        </w:rPr>
        <w:t xml:space="preserve"> and</w:t>
      </w:r>
      <w:r>
        <w:rPr>
          <w:rFonts w:ascii="Arial" w:hAnsi="Arial" w:cs="Arial"/>
        </w:rPr>
        <w:t xml:space="preserve"> reply</w:t>
      </w:r>
      <w:r w:rsidR="00EC5DCB">
        <w:rPr>
          <w:rFonts w:ascii="Arial" w:hAnsi="Arial" w:cs="Arial"/>
        </w:rPr>
        <w:t xml:space="preserve"> </w:t>
      </w:r>
      <w:r w:rsidR="00CD2EF4" w:rsidRPr="00E41CAE">
        <w:rPr>
          <w:rFonts w:ascii="Arial" w:hAnsi="Arial" w:cs="Arial"/>
        </w:rPr>
        <w:t>within 20 working days of receipt. </w:t>
      </w:r>
      <w:r>
        <w:rPr>
          <w:rFonts w:ascii="Arial" w:hAnsi="Arial" w:cs="Arial"/>
        </w:rPr>
        <w:t>We will</w:t>
      </w:r>
      <w:r w:rsidR="00EC5DCB">
        <w:rPr>
          <w:rFonts w:ascii="Arial" w:hAnsi="Arial" w:cs="Arial"/>
        </w:rPr>
        <w:t xml:space="preserve"> tell you if</w:t>
      </w:r>
      <w:r>
        <w:rPr>
          <w:rFonts w:ascii="Arial" w:hAnsi="Arial" w:cs="Arial"/>
        </w:rPr>
        <w:t xml:space="preserve"> we cannot meet</w:t>
      </w:r>
      <w:r w:rsidR="00CD2EF4" w:rsidRPr="00E41CAE">
        <w:rPr>
          <w:rFonts w:ascii="Arial" w:hAnsi="Arial" w:cs="Arial"/>
        </w:rPr>
        <w:t xml:space="preserve"> this deadline</w:t>
      </w:r>
      <w:r>
        <w:rPr>
          <w:rFonts w:ascii="Arial" w:hAnsi="Arial" w:cs="Arial"/>
        </w:rPr>
        <w:t xml:space="preserve"> for any reason </w:t>
      </w:r>
      <w:r w:rsidR="00574A17">
        <w:rPr>
          <w:rFonts w:ascii="Arial" w:hAnsi="Arial" w:cs="Arial"/>
        </w:rPr>
        <w:t xml:space="preserve">and </w:t>
      </w:r>
      <w:r w:rsidR="00EC5DCB">
        <w:rPr>
          <w:rFonts w:ascii="Arial" w:hAnsi="Arial" w:cs="Arial"/>
        </w:rPr>
        <w:t xml:space="preserve">provide an expected reply date. </w:t>
      </w:r>
    </w:p>
    <w:p w14:paraId="2DEF54F3" w14:textId="77777777" w:rsidR="00CD2EF4" w:rsidRPr="00E41CAE" w:rsidRDefault="00C611BB" w:rsidP="00F73A03">
      <w:pPr>
        <w:jc w:val="both"/>
        <w:rPr>
          <w:rFonts w:ascii="Arial" w:hAnsi="Arial" w:cs="Arial"/>
        </w:rPr>
      </w:pPr>
      <w:r>
        <w:rPr>
          <w:rFonts w:ascii="Arial" w:hAnsi="Arial" w:cs="Arial"/>
          <w:b/>
        </w:rPr>
        <w:t xml:space="preserve">Taking it further: </w:t>
      </w:r>
      <w:r w:rsidR="00CD2EF4" w:rsidRPr="00E41CAE">
        <w:rPr>
          <w:rFonts w:ascii="Arial" w:hAnsi="Arial" w:cs="Arial"/>
        </w:rPr>
        <w:t>I</w:t>
      </w:r>
      <w:r w:rsidR="00EC5DCB">
        <w:rPr>
          <w:rFonts w:ascii="Arial" w:hAnsi="Arial" w:cs="Arial"/>
        </w:rPr>
        <w:t>f</w:t>
      </w:r>
      <w:r w:rsidR="00CD2EF4" w:rsidRPr="00E41CAE">
        <w:rPr>
          <w:rFonts w:ascii="Arial" w:hAnsi="Arial" w:cs="Arial"/>
        </w:rPr>
        <w:t xml:space="preserve"> </w:t>
      </w:r>
      <w:r w:rsidR="00EC5DCB">
        <w:rPr>
          <w:rFonts w:ascii="Arial" w:hAnsi="Arial" w:cs="Arial"/>
        </w:rPr>
        <w:t>you are s</w:t>
      </w:r>
      <w:r w:rsidR="00574A17">
        <w:rPr>
          <w:rFonts w:ascii="Arial" w:hAnsi="Arial" w:cs="Arial"/>
        </w:rPr>
        <w:t>till concerned after receiving your</w:t>
      </w:r>
      <w:r w:rsidR="00EC5DCB">
        <w:rPr>
          <w:rFonts w:ascii="Arial" w:hAnsi="Arial" w:cs="Arial"/>
        </w:rPr>
        <w:t xml:space="preserve"> reply </w:t>
      </w:r>
      <w:r w:rsidR="00CD2EF4" w:rsidRPr="00E41CAE">
        <w:rPr>
          <w:rFonts w:ascii="Arial" w:hAnsi="Arial" w:cs="Arial"/>
        </w:rPr>
        <w:t>yo</w:t>
      </w:r>
      <w:r w:rsidR="00EC5DCB">
        <w:rPr>
          <w:rFonts w:ascii="Arial" w:hAnsi="Arial" w:cs="Arial"/>
        </w:rPr>
        <w:t>u can write to</w:t>
      </w:r>
      <w:r w:rsidR="00CD2EF4" w:rsidRPr="00E41CAE">
        <w:rPr>
          <w:rFonts w:ascii="Arial" w:hAnsi="Arial" w:cs="Arial"/>
        </w:rPr>
        <w:t>:</w:t>
      </w:r>
    </w:p>
    <w:p w14:paraId="519AB156" w14:textId="77777777" w:rsidR="00CD2EF4" w:rsidRPr="00E41CAE" w:rsidRDefault="00CD2EF4" w:rsidP="00F73A03">
      <w:pPr>
        <w:autoSpaceDE w:val="0"/>
        <w:autoSpaceDN w:val="0"/>
        <w:adjustRightInd w:val="0"/>
        <w:spacing w:after="0"/>
        <w:jc w:val="both"/>
        <w:rPr>
          <w:rFonts w:ascii="Arial" w:hAnsi="Arial" w:cs="Arial"/>
          <w:bCs/>
        </w:rPr>
      </w:pPr>
      <w:r w:rsidRPr="00E41CAE">
        <w:rPr>
          <w:rFonts w:ascii="Arial" w:hAnsi="Arial" w:cs="Arial"/>
          <w:bCs/>
        </w:rPr>
        <w:t>Commissioner for Public Appointments</w:t>
      </w:r>
      <w:r w:rsidR="00C611BB">
        <w:rPr>
          <w:rFonts w:ascii="Arial" w:hAnsi="Arial" w:cs="Arial"/>
          <w:bCs/>
        </w:rPr>
        <w:t xml:space="preserve">, </w:t>
      </w:r>
      <w:r w:rsidRPr="00E41CAE">
        <w:rPr>
          <w:rFonts w:ascii="Arial" w:hAnsi="Arial" w:cs="Arial"/>
          <w:bCs/>
        </w:rPr>
        <w:t>Room G/8, Ground Floor</w:t>
      </w:r>
      <w:r w:rsidR="00C611BB">
        <w:rPr>
          <w:rFonts w:ascii="Arial" w:hAnsi="Arial" w:cs="Arial"/>
          <w:bCs/>
        </w:rPr>
        <w:t xml:space="preserve">, </w:t>
      </w:r>
      <w:r w:rsidRPr="00E41CAE">
        <w:rPr>
          <w:rFonts w:ascii="Arial" w:hAnsi="Arial" w:cs="Arial"/>
          <w:bCs/>
        </w:rPr>
        <w:t>1 Horse Guards Road</w:t>
      </w:r>
      <w:r w:rsidR="00C611BB">
        <w:rPr>
          <w:rFonts w:ascii="Arial" w:hAnsi="Arial" w:cs="Arial"/>
          <w:bCs/>
        </w:rPr>
        <w:t>,</w:t>
      </w:r>
    </w:p>
    <w:p w14:paraId="36921FE3" w14:textId="77777777" w:rsidR="00CD2EF4" w:rsidRDefault="00CD2EF4" w:rsidP="00F73A03">
      <w:pPr>
        <w:autoSpaceDE w:val="0"/>
        <w:autoSpaceDN w:val="0"/>
        <w:adjustRightInd w:val="0"/>
        <w:spacing w:after="0"/>
        <w:jc w:val="both"/>
        <w:rPr>
          <w:rFonts w:ascii="Arial" w:hAnsi="Arial" w:cs="Arial"/>
          <w:bCs/>
        </w:rPr>
      </w:pPr>
      <w:r w:rsidRPr="00E41CAE">
        <w:rPr>
          <w:rFonts w:ascii="Arial" w:hAnsi="Arial" w:cs="Arial"/>
          <w:bCs/>
        </w:rPr>
        <w:t>London, SW1A 2HQ</w:t>
      </w:r>
      <w:r w:rsidR="00C611BB">
        <w:rPr>
          <w:rFonts w:ascii="Arial" w:hAnsi="Arial" w:cs="Arial"/>
          <w:bCs/>
        </w:rPr>
        <w:t>.</w:t>
      </w:r>
    </w:p>
    <w:p w14:paraId="1EDE13AB" w14:textId="77777777" w:rsidR="00AB4B8E" w:rsidRPr="00E41CAE" w:rsidRDefault="00AB4B8E" w:rsidP="00A03D5E">
      <w:pPr>
        <w:autoSpaceDE w:val="0"/>
        <w:autoSpaceDN w:val="0"/>
        <w:adjustRightInd w:val="0"/>
        <w:spacing w:after="0"/>
        <w:ind w:left="142"/>
        <w:jc w:val="both"/>
        <w:rPr>
          <w:rFonts w:ascii="Arial" w:hAnsi="Arial" w:cs="Arial"/>
          <w:bCs/>
        </w:rPr>
      </w:pPr>
    </w:p>
    <w:p w14:paraId="48A5568B" w14:textId="77777777" w:rsidR="00CD2EF4" w:rsidRPr="00E41CAE" w:rsidRDefault="00CD2EF4" w:rsidP="00F73A03">
      <w:pPr>
        <w:tabs>
          <w:tab w:val="right" w:pos="8820"/>
        </w:tabs>
        <w:spacing w:line="23" w:lineRule="atLeast"/>
        <w:jc w:val="both"/>
        <w:rPr>
          <w:rFonts w:ascii="Arial" w:hAnsi="Arial" w:cs="Arial"/>
          <w:spacing w:val="-3"/>
        </w:rPr>
      </w:pPr>
      <w:r w:rsidRPr="00E41CAE">
        <w:rPr>
          <w:rFonts w:ascii="Arial" w:hAnsi="Arial" w:cs="Arial"/>
          <w:spacing w:val="-3"/>
        </w:rPr>
        <w:t xml:space="preserve">The Commissioner for Public Appointments </w:t>
      </w:r>
      <w:r w:rsidR="002569EF">
        <w:rPr>
          <w:rFonts w:ascii="Arial" w:hAnsi="Arial" w:cs="Arial"/>
          <w:spacing w:val="-3"/>
        </w:rPr>
        <w:t xml:space="preserve">(CPA) </w:t>
      </w:r>
      <w:r w:rsidRPr="00E41CAE">
        <w:rPr>
          <w:rFonts w:ascii="Arial" w:hAnsi="Arial" w:cs="Arial"/>
          <w:spacing w:val="-3"/>
        </w:rPr>
        <w:t>regulates and monitors appointments to public bodies to ensure procedures are fair. More information about t</w:t>
      </w:r>
      <w:r w:rsidR="00EC5DCB">
        <w:rPr>
          <w:rFonts w:ascii="Arial" w:hAnsi="Arial" w:cs="Arial"/>
          <w:spacing w:val="-3"/>
        </w:rPr>
        <w:t xml:space="preserve">he role of the Commissioner, </w:t>
      </w:r>
      <w:r w:rsidR="00F86206" w:rsidRPr="00E41CAE">
        <w:rPr>
          <w:rFonts w:ascii="Arial" w:hAnsi="Arial" w:cs="Arial"/>
          <w:spacing w:val="-3"/>
        </w:rPr>
        <w:t xml:space="preserve">the Governance </w:t>
      </w:r>
      <w:r w:rsidRPr="00E41CAE">
        <w:rPr>
          <w:rFonts w:ascii="Arial" w:hAnsi="Arial" w:cs="Arial"/>
          <w:spacing w:val="-3"/>
        </w:rPr>
        <w:t xml:space="preserve">Code </w:t>
      </w:r>
      <w:r w:rsidR="00574A17">
        <w:rPr>
          <w:rFonts w:ascii="Arial" w:hAnsi="Arial" w:cs="Arial"/>
          <w:spacing w:val="-3"/>
        </w:rPr>
        <w:t>for</w:t>
      </w:r>
      <w:r w:rsidR="00F86206" w:rsidRPr="00E41CAE">
        <w:rPr>
          <w:rFonts w:ascii="Arial" w:hAnsi="Arial" w:cs="Arial"/>
          <w:spacing w:val="-3"/>
        </w:rPr>
        <w:t xml:space="preserve"> Public Appointments</w:t>
      </w:r>
      <w:r w:rsidR="00EC5DCB">
        <w:rPr>
          <w:rFonts w:ascii="Arial" w:hAnsi="Arial" w:cs="Arial"/>
          <w:spacing w:val="-3"/>
        </w:rPr>
        <w:t xml:space="preserve"> and the complaints process</w:t>
      </w:r>
      <w:r w:rsidR="00574A17">
        <w:rPr>
          <w:rFonts w:ascii="Arial" w:hAnsi="Arial" w:cs="Arial"/>
          <w:spacing w:val="-3"/>
        </w:rPr>
        <w:t xml:space="preserve"> is available </w:t>
      </w:r>
      <w:r w:rsidR="000A438F">
        <w:rPr>
          <w:rFonts w:ascii="Arial" w:hAnsi="Arial" w:cs="Arial"/>
        </w:rPr>
        <w:t xml:space="preserve"> </w:t>
      </w:r>
      <w:hyperlink r:id="rId34" w:history="1">
        <w:r w:rsidR="000A438F" w:rsidRPr="009F5FFF">
          <w:rPr>
            <w:rFonts w:ascii="Arial" w:hAnsi="Arial" w:cs="Arial"/>
            <w:color w:val="0000FF"/>
            <w:u w:val="single"/>
          </w:rPr>
          <w:t>here</w:t>
        </w:r>
      </w:hyperlink>
    </w:p>
    <w:p w14:paraId="09F60105" w14:textId="77777777" w:rsidR="00130890" w:rsidRPr="00676F95" w:rsidRDefault="00A93D3F" w:rsidP="00676F95">
      <w:pPr>
        <w:autoSpaceDE w:val="0"/>
        <w:autoSpaceDN w:val="0"/>
        <w:adjustRightInd w:val="0"/>
        <w:spacing w:after="0" w:line="240" w:lineRule="auto"/>
        <w:jc w:val="both"/>
        <w:rPr>
          <w:rFonts w:ascii="Arial" w:hAnsi="Arial" w:cs="Arial"/>
        </w:rPr>
      </w:pPr>
      <w:r w:rsidRPr="00676F95">
        <w:rPr>
          <w:rFonts w:ascii="Arial" w:hAnsi="Arial" w:cs="Arial"/>
        </w:rPr>
        <w:t>Alternatively,</w:t>
      </w:r>
      <w:r w:rsidR="00CD2EF4" w:rsidRPr="00676F95">
        <w:rPr>
          <w:rFonts w:ascii="Arial" w:hAnsi="Arial" w:cs="Arial"/>
        </w:rPr>
        <w:t xml:space="preserve"> please contact the Commissioner’s office on </w:t>
      </w:r>
      <w:r w:rsidR="003C3083">
        <w:rPr>
          <w:rFonts w:ascii="Arial" w:hAnsi="Arial" w:cs="Arial"/>
        </w:rPr>
        <w:t>020 7271 6729, or</w:t>
      </w:r>
      <w:r w:rsidR="00130890">
        <w:rPr>
          <w:rFonts w:ascii="Arial" w:hAnsi="Arial" w:cs="Arial"/>
        </w:rPr>
        <w:t xml:space="preserve"> 0207 271 3305 </w:t>
      </w:r>
      <w:r w:rsidR="00130890" w:rsidRPr="00676F95">
        <w:rPr>
          <w:rFonts w:ascii="Arial" w:hAnsi="Arial" w:cs="Arial"/>
        </w:rPr>
        <w:t>for a printed copy of the complaints process.</w:t>
      </w:r>
    </w:p>
    <w:p w14:paraId="1E9CA70B" w14:textId="77777777" w:rsidR="005946D9" w:rsidRPr="00676F95" w:rsidRDefault="005946D9" w:rsidP="00676F95">
      <w:pPr>
        <w:autoSpaceDE w:val="0"/>
        <w:autoSpaceDN w:val="0"/>
        <w:adjustRightInd w:val="0"/>
        <w:spacing w:after="0" w:line="240" w:lineRule="auto"/>
        <w:jc w:val="both"/>
        <w:rPr>
          <w:rFonts w:ascii="Arial" w:hAnsi="Arial" w:cs="Arial"/>
        </w:rPr>
      </w:pPr>
      <w:bookmarkStart w:id="21" w:name="Ten"/>
    </w:p>
    <w:p w14:paraId="37D355E8" w14:textId="322FF8AE" w:rsidR="0051527D" w:rsidRPr="005351AF" w:rsidRDefault="005351AF" w:rsidP="00024A1A">
      <w:pPr>
        <w:jc w:val="both"/>
        <w:rPr>
          <w:rFonts w:ascii="Arial" w:hAnsi="Arial" w:cs="Arial"/>
          <w:b/>
          <w:color w:val="993366"/>
          <w:sz w:val="28"/>
          <w:szCs w:val="28"/>
        </w:rPr>
      </w:pPr>
      <w:r w:rsidRPr="00676F95">
        <w:rPr>
          <w:rFonts w:ascii="Arial" w:hAnsi="Arial" w:cs="Arial"/>
          <w:b/>
          <w:color w:val="993366"/>
          <w:sz w:val="28"/>
          <w:szCs w:val="28"/>
        </w:rPr>
        <w:t>10</w:t>
      </w:r>
      <w:r>
        <w:rPr>
          <w:rFonts w:ascii="Arial" w:hAnsi="Arial" w:cs="Arial"/>
          <w:b/>
          <w:color w:val="993366"/>
          <w:sz w:val="28"/>
          <w:szCs w:val="28"/>
        </w:rPr>
        <w:t xml:space="preserve">. </w:t>
      </w:r>
      <w:r w:rsidR="008A1972" w:rsidRPr="005351AF">
        <w:rPr>
          <w:rFonts w:ascii="Arial" w:hAnsi="Arial" w:cs="Arial"/>
          <w:b/>
          <w:color w:val="993366"/>
          <w:sz w:val="28"/>
          <w:szCs w:val="28"/>
        </w:rPr>
        <w:t>Checklist</w:t>
      </w:r>
    </w:p>
    <w:bookmarkEnd w:id="21"/>
    <w:p w14:paraId="09C6813F" w14:textId="13B893FF" w:rsidR="008A1972" w:rsidRPr="00483B62" w:rsidRDefault="008A1972" w:rsidP="005351AF">
      <w:pPr>
        <w:jc w:val="both"/>
        <w:rPr>
          <w:rFonts w:ascii="Arial" w:hAnsi="Arial" w:cs="Arial"/>
        </w:rPr>
      </w:pPr>
      <w:r w:rsidRPr="00024A1A">
        <w:rPr>
          <w:rFonts w:ascii="Arial" w:hAnsi="Arial" w:cs="Arial"/>
        </w:rPr>
        <w:t>Please</w:t>
      </w:r>
      <w:r w:rsidRPr="00483B62">
        <w:rPr>
          <w:rFonts w:ascii="Arial" w:hAnsi="Arial" w:cs="Arial"/>
        </w:rPr>
        <w:t xml:space="preserve"> refer to the table below to ensure you </w:t>
      </w:r>
      <w:r w:rsidR="009C3E16">
        <w:rPr>
          <w:rFonts w:ascii="Arial" w:hAnsi="Arial" w:cs="Arial"/>
        </w:rPr>
        <w:t>complete</w:t>
      </w:r>
      <w:r w:rsidR="007066CE">
        <w:rPr>
          <w:rFonts w:ascii="Arial" w:hAnsi="Arial" w:cs="Arial"/>
        </w:rPr>
        <w:t>d</w:t>
      </w:r>
      <w:r w:rsidR="009C3E16">
        <w:rPr>
          <w:rFonts w:ascii="Arial" w:hAnsi="Arial" w:cs="Arial"/>
        </w:rPr>
        <w:t>/upload</w:t>
      </w:r>
      <w:r w:rsidR="009C3E16" w:rsidRPr="00483B62">
        <w:rPr>
          <w:rFonts w:ascii="Arial" w:hAnsi="Arial" w:cs="Arial"/>
        </w:rPr>
        <w:t xml:space="preserve"> </w:t>
      </w:r>
      <w:r w:rsidRPr="00483B62">
        <w:rPr>
          <w:rFonts w:ascii="Arial" w:hAnsi="Arial" w:cs="Arial"/>
        </w:rPr>
        <w:t xml:space="preserve"> the necessary information.</w:t>
      </w:r>
    </w:p>
    <w:p w14:paraId="571A045C" w14:textId="5C81A6EB" w:rsidR="009B4115" w:rsidRDefault="009B4115" w:rsidP="00F33F46">
      <w:pPr>
        <w:ind w:left="360"/>
        <w:jc w:val="both"/>
        <w:rPr>
          <w:rFonts w:ascii="Arial" w:hAnsi="Arial" w:cs="Arial"/>
          <w:b/>
          <w:color w:val="993366"/>
          <w:sz w:val="28"/>
          <w:szCs w:val="28"/>
        </w:rPr>
      </w:pPr>
    </w:p>
    <w:tbl>
      <w:tblPr>
        <w:tblpPr w:leftFromText="180" w:rightFromText="180" w:vertAnchor="text" w:horzAnchor="page" w:tblpX="2188"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851"/>
      </w:tblGrid>
      <w:tr w:rsidR="00BA6AEA" w:rsidRPr="00565265" w14:paraId="51082EF2" w14:textId="77777777" w:rsidTr="0010401F">
        <w:tc>
          <w:tcPr>
            <w:tcW w:w="6237" w:type="dxa"/>
            <w:shd w:val="clear" w:color="auto" w:fill="D0CECE"/>
          </w:tcPr>
          <w:p w14:paraId="15A2C0F9" w14:textId="617D0A77" w:rsidR="00BA6AEA" w:rsidRPr="00565265" w:rsidRDefault="00BA6AEA" w:rsidP="0010401F">
            <w:pPr>
              <w:spacing w:line="23" w:lineRule="atLeast"/>
              <w:jc w:val="both"/>
              <w:rPr>
                <w:rFonts w:ascii="Arial" w:hAnsi="Arial" w:cs="Arial"/>
                <w:b/>
              </w:rPr>
            </w:pPr>
            <w:r w:rsidRPr="00565265">
              <w:rPr>
                <w:rFonts w:ascii="Arial" w:hAnsi="Arial" w:cs="Arial"/>
                <w:b/>
              </w:rPr>
              <w:t xml:space="preserve">Documents to be </w:t>
            </w:r>
            <w:r w:rsidR="000F6D8F">
              <w:rPr>
                <w:rFonts w:ascii="Arial" w:hAnsi="Arial" w:cs="Arial"/>
                <w:b/>
              </w:rPr>
              <w:t>uploaded</w:t>
            </w:r>
            <w:r w:rsidR="00D333C0">
              <w:rPr>
                <w:rFonts w:ascii="Arial" w:hAnsi="Arial" w:cs="Arial"/>
                <w:b/>
              </w:rPr>
              <w:t xml:space="preserve"> on </w:t>
            </w:r>
            <w:r w:rsidR="00BA072C">
              <w:rPr>
                <w:rFonts w:ascii="Arial" w:hAnsi="Arial" w:cs="Arial"/>
                <w:b/>
              </w:rPr>
              <w:t>to</w:t>
            </w:r>
            <w:r w:rsidR="005260DB">
              <w:rPr>
                <w:rFonts w:ascii="Arial" w:hAnsi="Arial" w:cs="Arial"/>
                <w:b/>
              </w:rPr>
              <w:t xml:space="preserve"> the website</w:t>
            </w:r>
          </w:p>
        </w:tc>
        <w:tc>
          <w:tcPr>
            <w:tcW w:w="851" w:type="dxa"/>
            <w:shd w:val="clear" w:color="auto" w:fill="D0CECE"/>
          </w:tcPr>
          <w:p w14:paraId="1FD1DC96" w14:textId="77777777" w:rsidR="00BA6AEA" w:rsidRPr="00565265" w:rsidRDefault="00BA6AEA" w:rsidP="0010401F">
            <w:pPr>
              <w:spacing w:line="23" w:lineRule="atLeast"/>
              <w:jc w:val="both"/>
              <w:rPr>
                <w:rFonts w:ascii="Arial" w:hAnsi="Arial" w:cs="Arial"/>
                <w:b/>
              </w:rPr>
            </w:pPr>
            <w:r w:rsidRPr="00565265">
              <w:rPr>
                <w:rFonts w:ascii="Arial" w:hAnsi="Arial" w:cs="Arial"/>
                <w:b/>
              </w:rPr>
              <w:t xml:space="preserve">Tick </w:t>
            </w:r>
          </w:p>
        </w:tc>
      </w:tr>
      <w:tr w:rsidR="00BA6AEA" w:rsidRPr="00565265" w14:paraId="627F3637" w14:textId="77777777" w:rsidTr="0010401F">
        <w:tc>
          <w:tcPr>
            <w:tcW w:w="6237" w:type="dxa"/>
            <w:shd w:val="clear" w:color="auto" w:fill="auto"/>
          </w:tcPr>
          <w:p w14:paraId="41FDEC8E" w14:textId="77777777" w:rsidR="00BA6AEA" w:rsidRPr="00565265" w:rsidRDefault="00BA6AEA" w:rsidP="0010401F">
            <w:pPr>
              <w:spacing w:line="23" w:lineRule="atLeast"/>
              <w:jc w:val="both"/>
              <w:rPr>
                <w:rFonts w:ascii="Arial" w:hAnsi="Arial" w:cs="Arial"/>
              </w:rPr>
            </w:pPr>
            <w:r>
              <w:rPr>
                <w:rFonts w:ascii="Arial" w:hAnsi="Arial" w:cs="Arial"/>
              </w:rPr>
              <w:t xml:space="preserve">Your CV </w:t>
            </w:r>
            <w:r w:rsidRPr="004C2820">
              <w:rPr>
                <w:rFonts w:ascii="Arial" w:hAnsi="Arial" w:cs="Arial"/>
                <w:i/>
                <w:iCs/>
              </w:rPr>
              <w:t>(maximum two side of A4)</w:t>
            </w:r>
            <w:r>
              <w:rPr>
                <w:rFonts w:ascii="Arial" w:hAnsi="Arial" w:cs="Arial"/>
              </w:rPr>
              <w:t xml:space="preserve"> </w:t>
            </w:r>
          </w:p>
        </w:tc>
        <w:tc>
          <w:tcPr>
            <w:tcW w:w="851" w:type="dxa"/>
            <w:shd w:val="clear" w:color="auto" w:fill="auto"/>
          </w:tcPr>
          <w:p w14:paraId="4568D9FA" w14:textId="77777777" w:rsidR="00BA6AEA" w:rsidRPr="00565265" w:rsidRDefault="00BA6AEA" w:rsidP="0010401F">
            <w:pPr>
              <w:spacing w:line="23" w:lineRule="atLeast"/>
              <w:jc w:val="both"/>
              <w:rPr>
                <w:rFonts w:ascii="Arial" w:hAnsi="Arial" w:cs="Arial"/>
              </w:rPr>
            </w:pPr>
          </w:p>
        </w:tc>
      </w:tr>
      <w:tr w:rsidR="00BA6AEA" w:rsidRPr="00565265" w14:paraId="67413CB6" w14:textId="77777777" w:rsidTr="0010401F">
        <w:tc>
          <w:tcPr>
            <w:tcW w:w="6237" w:type="dxa"/>
            <w:shd w:val="clear" w:color="auto" w:fill="auto"/>
          </w:tcPr>
          <w:p w14:paraId="454FD97C" w14:textId="77777777" w:rsidR="00BA6AEA" w:rsidRPr="00565265" w:rsidRDefault="00BA6AEA" w:rsidP="0010401F">
            <w:pPr>
              <w:spacing w:line="23" w:lineRule="atLeast"/>
              <w:jc w:val="both"/>
              <w:rPr>
                <w:rFonts w:ascii="Arial" w:hAnsi="Arial" w:cs="Arial"/>
              </w:rPr>
            </w:pPr>
            <w:r>
              <w:rPr>
                <w:rFonts w:ascii="Arial" w:hAnsi="Arial" w:cs="Arial"/>
              </w:rPr>
              <w:t xml:space="preserve">Supporting Statement </w:t>
            </w:r>
            <w:r w:rsidRPr="002554F6">
              <w:rPr>
                <w:rFonts w:ascii="Arial" w:hAnsi="Arial" w:cs="Arial"/>
                <w:i/>
                <w:iCs/>
              </w:rPr>
              <w:t>(maximum two side of A4)</w:t>
            </w:r>
          </w:p>
        </w:tc>
        <w:tc>
          <w:tcPr>
            <w:tcW w:w="851" w:type="dxa"/>
            <w:shd w:val="clear" w:color="auto" w:fill="auto"/>
          </w:tcPr>
          <w:p w14:paraId="23574D67" w14:textId="77777777" w:rsidR="00BA6AEA" w:rsidRPr="00565265" w:rsidRDefault="00BA6AEA" w:rsidP="0010401F">
            <w:pPr>
              <w:spacing w:line="23" w:lineRule="atLeast"/>
              <w:jc w:val="both"/>
              <w:rPr>
                <w:rFonts w:ascii="Arial" w:hAnsi="Arial" w:cs="Arial"/>
              </w:rPr>
            </w:pPr>
          </w:p>
        </w:tc>
      </w:tr>
      <w:tr w:rsidR="0010401F" w:rsidRPr="00565265" w14:paraId="3A433F75" w14:textId="77777777" w:rsidTr="0010401F">
        <w:tc>
          <w:tcPr>
            <w:tcW w:w="6237" w:type="dxa"/>
            <w:shd w:val="clear" w:color="auto" w:fill="auto"/>
          </w:tcPr>
          <w:p w14:paraId="44406CD0" w14:textId="4847D050" w:rsidR="0010401F" w:rsidRDefault="0010401F" w:rsidP="0010401F">
            <w:pPr>
              <w:spacing w:line="23" w:lineRule="atLeast"/>
              <w:jc w:val="both"/>
              <w:rPr>
                <w:rFonts w:ascii="Arial" w:hAnsi="Arial" w:cs="Arial"/>
              </w:rPr>
            </w:pPr>
            <w:r w:rsidRPr="0010401F">
              <w:rPr>
                <w:rFonts w:ascii="Arial" w:hAnsi="Arial" w:cs="Arial"/>
              </w:rPr>
              <w:t>Diversity monitoring form</w:t>
            </w:r>
            <w:r w:rsidR="00A8194B">
              <w:rPr>
                <w:rFonts w:ascii="Arial" w:hAnsi="Arial" w:cs="Arial"/>
              </w:rPr>
              <w:t xml:space="preserve"> – </w:t>
            </w:r>
            <w:r w:rsidR="00A8194B" w:rsidRPr="00A8194B">
              <w:rPr>
                <w:rFonts w:ascii="Arial" w:hAnsi="Arial" w:cs="Arial"/>
                <w:b/>
                <w:bCs/>
              </w:rPr>
              <w:t>to be completed online</w:t>
            </w:r>
          </w:p>
        </w:tc>
        <w:tc>
          <w:tcPr>
            <w:tcW w:w="851" w:type="dxa"/>
            <w:shd w:val="clear" w:color="auto" w:fill="auto"/>
          </w:tcPr>
          <w:p w14:paraId="769B2E11" w14:textId="77777777" w:rsidR="0010401F" w:rsidRPr="00565265" w:rsidRDefault="0010401F" w:rsidP="0010401F">
            <w:pPr>
              <w:spacing w:line="23" w:lineRule="atLeast"/>
              <w:jc w:val="both"/>
              <w:rPr>
                <w:rFonts w:ascii="Arial" w:hAnsi="Arial" w:cs="Arial"/>
              </w:rPr>
            </w:pPr>
          </w:p>
        </w:tc>
      </w:tr>
      <w:tr w:rsidR="00906031" w:rsidRPr="00565265" w14:paraId="250DAC81" w14:textId="77777777" w:rsidTr="0010401F">
        <w:tc>
          <w:tcPr>
            <w:tcW w:w="6237" w:type="dxa"/>
            <w:shd w:val="clear" w:color="auto" w:fill="auto"/>
          </w:tcPr>
          <w:p w14:paraId="2365D808" w14:textId="19F6472A" w:rsidR="00906031" w:rsidRPr="0010401F" w:rsidRDefault="00906031" w:rsidP="0010401F">
            <w:pPr>
              <w:spacing w:line="23" w:lineRule="atLeast"/>
              <w:jc w:val="both"/>
              <w:rPr>
                <w:rFonts w:ascii="Arial" w:hAnsi="Arial" w:cs="Arial"/>
              </w:rPr>
            </w:pPr>
            <w:r>
              <w:rPr>
                <w:rFonts w:ascii="Arial" w:hAnsi="Arial" w:cs="Arial"/>
              </w:rPr>
              <w:t>R</w:t>
            </w:r>
            <w:r w:rsidRPr="000B27BE">
              <w:rPr>
                <w:rFonts w:ascii="Arial" w:hAnsi="Arial" w:cs="Arial"/>
              </w:rPr>
              <w:t>equests for referees</w:t>
            </w:r>
            <w:r>
              <w:rPr>
                <w:rFonts w:ascii="Arial" w:hAnsi="Arial" w:cs="Arial"/>
              </w:rPr>
              <w:t xml:space="preserve"> </w:t>
            </w:r>
            <w:r w:rsidR="00611F9F">
              <w:rPr>
                <w:rFonts w:ascii="Arial" w:hAnsi="Arial" w:cs="Arial"/>
              </w:rPr>
              <w:t xml:space="preserve">- </w:t>
            </w:r>
            <w:r w:rsidR="00611F9F">
              <w:t>names</w:t>
            </w:r>
            <w:r w:rsidRPr="002C4D03">
              <w:rPr>
                <w:rFonts w:ascii="Arial" w:hAnsi="Arial" w:cs="Arial"/>
              </w:rPr>
              <w:t xml:space="preserve"> and contact details of two people who may be asked to act as referees</w:t>
            </w:r>
            <w:r>
              <w:rPr>
                <w:rFonts w:ascii="Arial" w:hAnsi="Arial" w:cs="Arial"/>
              </w:rPr>
              <w:t xml:space="preserve"> </w:t>
            </w:r>
            <w:r w:rsidRPr="0023518D">
              <w:rPr>
                <w:rFonts w:ascii="Arial" w:hAnsi="Arial" w:cs="Arial"/>
                <w:b/>
                <w:bCs/>
              </w:rPr>
              <w:t>to be sent to</w:t>
            </w:r>
            <w:r w:rsidRPr="002C4D03">
              <w:rPr>
                <w:rFonts w:ascii="Arial" w:hAnsi="Arial" w:cs="Arial"/>
              </w:rPr>
              <w:t xml:space="preserve"> </w:t>
            </w:r>
            <w:hyperlink r:id="rId35" w:history="1">
              <w:r w:rsidRPr="00D92DC1">
                <w:rPr>
                  <w:rStyle w:val="Hyperlink"/>
                  <w:rFonts w:ascii="Arial" w:hAnsi="Arial" w:cs="Arial"/>
                </w:rPr>
                <w:t>PublicAppointmentsTeam@justice.gov.uk</w:t>
              </w:r>
            </w:hyperlink>
          </w:p>
        </w:tc>
        <w:tc>
          <w:tcPr>
            <w:tcW w:w="851" w:type="dxa"/>
            <w:shd w:val="clear" w:color="auto" w:fill="auto"/>
          </w:tcPr>
          <w:p w14:paraId="151D6DE5" w14:textId="77777777" w:rsidR="00906031" w:rsidRPr="00565265" w:rsidRDefault="00906031" w:rsidP="0010401F">
            <w:pPr>
              <w:spacing w:line="23" w:lineRule="atLeast"/>
              <w:jc w:val="both"/>
              <w:rPr>
                <w:rFonts w:ascii="Arial" w:hAnsi="Arial" w:cs="Arial"/>
              </w:rPr>
            </w:pPr>
          </w:p>
        </w:tc>
      </w:tr>
    </w:tbl>
    <w:p w14:paraId="74ED74C9" w14:textId="54A6470B" w:rsidR="00BA6AEA" w:rsidRDefault="00BA6AEA" w:rsidP="00F33F46">
      <w:pPr>
        <w:ind w:left="360"/>
        <w:jc w:val="both"/>
        <w:rPr>
          <w:rFonts w:ascii="Arial" w:hAnsi="Arial" w:cs="Arial"/>
          <w:b/>
          <w:color w:val="993366"/>
          <w:sz w:val="28"/>
          <w:szCs w:val="28"/>
        </w:rPr>
      </w:pPr>
    </w:p>
    <w:p w14:paraId="0A004CF0" w14:textId="489441CB" w:rsidR="00BA6AEA" w:rsidRDefault="00BA6AEA" w:rsidP="00F33F46">
      <w:pPr>
        <w:ind w:left="360"/>
        <w:jc w:val="both"/>
        <w:rPr>
          <w:rFonts w:ascii="Arial" w:hAnsi="Arial" w:cs="Arial"/>
          <w:b/>
          <w:color w:val="993366"/>
          <w:sz w:val="28"/>
          <w:szCs w:val="28"/>
        </w:rPr>
      </w:pPr>
    </w:p>
    <w:p w14:paraId="7AACE1D5" w14:textId="5560A775" w:rsidR="00BA6AEA" w:rsidRDefault="00BA6AEA" w:rsidP="00F33F46">
      <w:pPr>
        <w:ind w:left="360"/>
        <w:jc w:val="both"/>
        <w:rPr>
          <w:rFonts w:ascii="Arial" w:hAnsi="Arial" w:cs="Arial"/>
          <w:b/>
          <w:color w:val="993366"/>
          <w:sz w:val="28"/>
          <w:szCs w:val="28"/>
        </w:rPr>
      </w:pPr>
    </w:p>
    <w:p w14:paraId="78050FBD" w14:textId="77777777" w:rsidR="00BA6AEA" w:rsidRDefault="00BA6AEA" w:rsidP="00F33F46">
      <w:pPr>
        <w:ind w:left="360"/>
        <w:jc w:val="both"/>
        <w:rPr>
          <w:rFonts w:ascii="Arial" w:hAnsi="Arial" w:cs="Arial"/>
          <w:b/>
          <w:color w:val="993366"/>
          <w:sz w:val="28"/>
          <w:szCs w:val="28"/>
        </w:rPr>
      </w:pPr>
    </w:p>
    <w:p w14:paraId="07430C44" w14:textId="323A388A" w:rsidR="00BA6AEA" w:rsidRDefault="00BA6AEA" w:rsidP="00F33F46">
      <w:pPr>
        <w:ind w:left="360"/>
        <w:jc w:val="both"/>
        <w:rPr>
          <w:rFonts w:ascii="Arial" w:hAnsi="Arial" w:cs="Arial"/>
          <w:b/>
          <w:color w:val="993366"/>
          <w:sz w:val="28"/>
          <w:szCs w:val="28"/>
        </w:rPr>
      </w:pPr>
    </w:p>
    <w:p w14:paraId="4FCD727A" w14:textId="77777777" w:rsidR="00595AE0" w:rsidRDefault="00595AE0" w:rsidP="005351AF">
      <w:pPr>
        <w:jc w:val="both"/>
        <w:rPr>
          <w:rFonts w:ascii="Arial" w:hAnsi="Arial" w:cs="Arial"/>
          <w:b/>
          <w:color w:val="993366"/>
          <w:sz w:val="28"/>
          <w:szCs w:val="28"/>
        </w:rPr>
      </w:pPr>
      <w:bookmarkStart w:id="22" w:name="Eleven"/>
    </w:p>
    <w:p w14:paraId="5F323CCB" w14:textId="60705082" w:rsidR="00054250" w:rsidRPr="00C145E8" w:rsidRDefault="005351AF" w:rsidP="005351AF">
      <w:pPr>
        <w:jc w:val="both"/>
        <w:rPr>
          <w:rFonts w:ascii="Arial" w:hAnsi="Arial" w:cs="Arial"/>
          <w:b/>
          <w:color w:val="D60093"/>
          <w:sz w:val="28"/>
          <w:szCs w:val="28"/>
        </w:rPr>
      </w:pPr>
      <w:r>
        <w:rPr>
          <w:rFonts w:ascii="Arial" w:hAnsi="Arial" w:cs="Arial"/>
          <w:b/>
          <w:color w:val="993366"/>
          <w:sz w:val="28"/>
          <w:szCs w:val="28"/>
        </w:rPr>
        <w:t xml:space="preserve">11. </w:t>
      </w:r>
      <w:r w:rsidR="00054250" w:rsidRPr="00C145E8">
        <w:rPr>
          <w:rFonts w:ascii="Arial" w:hAnsi="Arial" w:cs="Arial"/>
          <w:b/>
          <w:color w:val="993366"/>
          <w:sz w:val="28"/>
          <w:szCs w:val="28"/>
        </w:rPr>
        <w:t>Your personal Information</w:t>
      </w:r>
      <w:bookmarkEnd w:id="22"/>
    </w:p>
    <w:p w14:paraId="255333FB" w14:textId="77777777" w:rsidR="00FB1F8E" w:rsidRPr="001716C8" w:rsidRDefault="00FB1F8E" w:rsidP="00FB1F8E">
      <w:pPr>
        <w:rPr>
          <w:rFonts w:ascii="Arial" w:hAnsi="Arial" w:cs="Arial"/>
          <w:b/>
          <w:bCs/>
          <w:lang w:eastAsia="en-US"/>
        </w:rPr>
      </w:pPr>
      <w:r w:rsidRPr="001716C8">
        <w:rPr>
          <w:rFonts w:ascii="Arial" w:hAnsi="Arial" w:cs="Arial"/>
        </w:rPr>
        <w:t xml:space="preserve">In accordance with the Public Appointments Order in Council 2019(4)(5), we will process your application in accordance with the UK General Data Protection Regulation (UK GDPR), the Data Protection Act 2018 and the Ministry of Justice’s Information Charter, which can be found at </w:t>
      </w:r>
      <w:hyperlink r:id="rId36" w:history="1">
        <w:r w:rsidRPr="001716C8">
          <w:rPr>
            <w:rStyle w:val="Hyperlink"/>
            <w:rFonts w:ascii="Arial" w:hAnsi="Arial" w:cs="Arial"/>
          </w:rPr>
          <w:t>https://www.gov.uk/government/organisations/ministry-of-justice/about/personal-information-charter</w:t>
        </w:r>
      </w:hyperlink>
      <w:r w:rsidRPr="001716C8">
        <w:rPr>
          <w:rFonts w:ascii="Arial" w:hAnsi="Arial" w:cs="Arial"/>
        </w:rPr>
        <w:t>.</w:t>
      </w:r>
    </w:p>
    <w:p w14:paraId="03FDDDCF" w14:textId="77777777" w:rsidR="00FB1F8E" w:rsidRPr="001716C8" w:rsidRDefault="00FB1F8E" w:rsidP="00FB1F8E">
      <w:pPr>
        <w:rPr>
          <w:rFonts w:ascii="Arial" w:hAnsi="Arial" w:cs="Arial"/>
        </w:rPr>
      </w:pPr>
      <w:r w:rsidRPr="001716C8">
        <w:rPr>
          <w:rFonts w:ascii="Arial" w:hAnsi="Arial" w:cs="Arial"/>
        </w:rPr>
        <w:t xml:space="preserve">Your data will be held securely and access will be restricted to those dealing with your application or involved in the recruitment process. Your data may also be shared with the Commissioner for Public Appointments and other relevant government departments, including the Cabinet Office, as part of a complaint investigation or review of the recruitment process. Cabinet Office will handle data in accordance with their Privacy Notice </w:t>
      </w:r>
      <w:hyperlink r:id="rId37" w:history="1">
        <w:r w:rsidRPr="001716C8">
          <w:rPr>
            <w:rStyle w:val="Hyperlink"/>
            <w:rFonts w:ascii="Arial" w:hAnsi="Arial" w:cs="Arial"/>
          </w:rPr>
          <w:t>https://publicappointments.cabinetoffice.gov.uk/privacy-notice</w:t>
        </w:r>
      </w:hyperlink>
      <w:r w:rsidRPr="001716C8">
        <w:rPr>
          <w:rFonts w:ascii="Arial" w:hAnsi="Arial" w:cs="Arial"/>
        </w:rPr>
        <w:t>.   Your data may also be disclosed as required by law or in connection with legal proceedings.</w:t>
      </w:r>
    </w:p>
    <w:p w14:paraId="1AE18102" w14:textId="77777777" w:rsidR="00022015" w:rsidRDefault="00FB1F8E" w:rsidP="00FB1F8E">
      <w:pPr>
        <w:rPr>
          <w:rFonts w:ascii="Arial" w:hAnsi="Arial" w:cs="Arial"/>
        </w:rPr>
      </w:pPr>
      <w:r w:rsidRPr="001716C8">
        <w:rPr>
          <w:rFonts w:ascii="Arial" w:hAnsi="Arial" w:cs="Arial"/>
        </w:rPr>
        <w:lastRenderedPageBreak/>
        <w:t xml:space="preserve">Your data will be stored for up to two years and processed for the purpose of the recruitment process, diversity monitoring and, if successful, your personal record. If appointed, your data will be stored for the duration of your tenure and may be shared with the organisation to which you are appointed, unless you specifically request us not to. </w:t>
      </w:r>
    </w:p>
    <w:p w14:paraId="66FF9099" w14:textId="77733C69" w:rsidR="00FB1F8E" w:rsidRPr="001716C8" w:rsidRDefault="00FB1F8E" w:rsidP="00FB1F8E">
      <w:pPr>
        <w:rPr>
          <w:rFonts w:ascii="Arial" w:hAnsi="Arial" w:cs="Arial"/>
          <w:color w:val="0000FF"/>
          <w:u w:val="single"/>
        </w:rPr>
      </w:pPr>
      <w:r w:rsidRPr="001716C8">
        <w:rPr>
          <w:rFonts w:ascii="Arial" w:hAnsi="Arial" w:cs="Arial"/>
        </w:rPr>
        <w:t xml:space="preserve">Should you wish your data to be removed from our records, please contact </w:t>
      </w:r>
      <w:hyperlink r:id="rId38" w:history="1">
        <w:r w:rsidRPr="001716C8">
          <w:rPr>
            <w:rStyle w:val="Hyperlink"/>
            <w:rFonts w:ascii="Arial" w:hAnsi="Arial" w:cs="Arial"/>
          </w:rPr>
          <w:t>publicappointmentsteam@Justice.gov.uk</w:t>
        </w:r>
      </w:hyperlink>
      <w:r w:rsidRPr="001716C8">
        <w:rPr>
          <w:rFonts w:ascii="Arial" w:hAnsi="Arial" w:cs="Arial"/>
          <w:color w:val="0000FF"/>
          <w:u w:val="single"/>
        </w:rPr>
        <w:t>.</w:t>
      </w:r>
    </w:p>
    <w:p w14:paraId="4C3D6235" w14:textId="62056A3B" w:rsidR="0073000A" w:rsidRPr="00E41CAE" w:rsidRDefault="00E8025E" w:rsidP="0073000A">
      <w:pPr>
        <w:jc w:val="both"/>
        <w:rPr>
          <w:rFonts w:ascii="Arial" w:hAnsi="Arial" w:cs="Arial"/>
          <w:b/>
        </w:rPr>
      </w:pPr>
      <w:r w:rsidRPr="00C51FF8">
        <w:rPr>
          <w:rFonts w:ascii="Arial" w:hAnsi="Arial" w:cs="Arial"/>
        </w:rPr>
        <w:br w:type="page"/>
      </w:r>
      <w:bookmarkStart w:id="23" w:name="Appendix1"/>
      <w:bookmarkStart w:id="24" w:name="Appendix0"/>
      <w:bookmarkStart w:id="25" w:name="Statutory"/>
      <w:r w:rsidR="0073000A" w:rsidRPr="0073000A">
        <w:rPr>
          <w:rFonts w:ascii="Arial" w:hAnsi="Arial" w:cs="Arial"/>
          <w:b/>
          <w:color w:val="993366"/>
          <w:sz w:val="28"/>
          <w:szCs w:val="28"/>
        </w:rPr>
        <w:lastRenderedPageBreak/>
        <w:t xml:space="preserve">Appendix </w:t>
      </w:r>
      <w:r w:rsidR="0073000A">
        <w:rPr>
          <w:rFonts w:ascii="Arial" w:hAnsi="Arial" w:cs="Arial"/>
          <w:b/>
          <w:color w:val="993366"/>
          <w:sz w:val="28"/>
          <w:szCs w:val="28"/>
        </w:rPr>
        <w:t>1</w:t>
      </w:r>
      <w:r w:rsidR="0073000A" w:rsidRPr="0073000A">
        <w:rPr>
          <w:rFonts w:ascii="Arial" w:hAnsi="Arial" w:cs="Arial"/>
          <w:b/>
          <w:color w:val="993366"/>
          <w:sz w:val="28"/>
          <w:szCs w:val="28"/>
        </w:rPr>
        <w:t xml:space="preserve"> -</w:t>
      </w:r>
      <w:r w:rsidR="0073000A" w:rsidRPr="00C51FF8">
        <w:rPr>
          <w:rFonts w:ascii="Arial" w:hAnsi="Arial" w:cs="Arial"/>
          <w:b/>
          <w:color w:val="993366"/>
          <w:sz w:val="28"/>
          <w:szCs w:val="28"/>
        </w:rPr>
        <w:t xml:space="preserve"> The seven principles of public life</w:t>
      </w:r>
      <w:bookmarkEnd w:id="23"/>
    </w:p>
    <w:bookmarkEnd w:id="24"/>
    <w:p w14:paraId="69ED5A3A" w14:textId="77777777" w:rsidR="0073000A" w:rsidRPr="00E41CAE" w:rsidRDefault="0073000A" w:rsidP="0073000A">
      <w:pPr>
        <w:spacing w:line="23" w:lineRule="atLeast"/>
        <w:jc w:val="both"/>
        <w:rPr>
          <w:rFonts w:ascii="Arial" w:hAnsi="Arial" w:cs="Arial"/>
        </w:rPr>
      </w:pPr>
      <w:r w:rsidRPr="00E41CAE">
        <w:rPr>
          <w:rFonts w:ascii="Arial" w:hAnsi="Arial" w:cs="Arial"/>
        </w:rPr>
        <w:t>All candidates for public appointments are expected to demonstrate a commitment to, and an understanding of, the value and importance of the principles of public service. The seven principles of public life are:</w:t>
      </w:r>
    </w:p>
    <w:p w14:paraId="51AB4E24" w14:textId="77777777" w:rsidR="0073000A" w:rsidRPr="00E41CAE" w:rsidRDefault="0073000A" w:rsidP="0073000A">
      <w:pPr>
        <w:shd w:val="clear" w:color="auto" w:fill="FFFFFF"/>
        <w:spacing w:before="100" w:beforeAutospacing="1" w:after="120"/>
        <w:jc w:val="both"/>
        <w:rPr>
          <w:rFonts w:ascii="Arial" w:hAnsi="Arial" w:cs="Arial"/>
          <w:b/>
        </w:rPr>
      </w:pPr>
      <w:r w:rsidRPr="00E41CAE">
        <w:rPr>
          <w:rFonts w:ascii="Arial" w:hAnsi="Arial" w:cs="Arial"/>
          <w:b/>
        </w:rPr>
        <w:t>Selflessness</w:t>
      </w:r>
    </w:p>
    <w:p w14:paraId="33E1AA93" w14:textId="77777777" w:rsidR="0073000A" w:rsidRPr="00E41CAE" w:rsidRDefault="0073000A" w:rsidP="0073000A">
      <w:pPr>
        <w:shd w:val="clear" w:color="auto" w:fill="FFFFFF"/>
        <w:spacing w:after="240"/>
        <w:jc w:val="both"/>
        <w:rPr>
          <w:rFonts w:ascii="Arial" w:hAnsi="Arial" w:cs="Arial"/>
        </w:rPr>
      </w:pPr>
      <w:r w:rsidRPr="00E41CAE">
        <w:rPr>
          <w:rFonts w:ascii="Arial" w:hAnsi="Arial" w:cs="Arial"/>
        </w:rPr>
        <w:t>Holders of public office should act solely in terms of the public interest.</w:t>
      </w:r>
    </w:p>
    <w:p w14:paraId="735987AA" w14:textId="77777777" w:rsidR="0073000A" w:rsidRPr="00E41CAE" w:rsidRDefault="0073000A" w:rsidP="0073000A">
      <w:pPr>
        <w:shd w:val="clear" w:color="auto" w:fill="FFFFFF"/>
        <w:spacing w:before="100" w:beforeAutospacing="1" w:after="120"/>
        <w:jc w:val="both"/>
        <w:rPr>
          <w:rFonts w:ascii="Arial" w:hAnsi="Arial" w:cs="Arial"/>
          <w:b/>
        </w:rPr>
      </w:pPr>
      <w:r w:rsidRPr="00E41CAE">
        <w:rPr>
          <w:rFonts w:ascii="Arial" w:hAnsi="Arial" w:cs="Arial"/>
          <w:b/>
        </w:rPr>
        <w:t>Integrity</w:t>
      </w:r>
    </w:p>
    <w:p w14:paraId="4CB682C9" w14:textId="77777777" w:rsidR="0073000A" w:rsidRPr="00E41CAE" w:rsidRDefault="0073000A" w:rsidP="0073000A">
      <w:pPr>
        <w:shd w:val="clear" w:color="auto" w:fill="FFFFFF"/>
        <w:spacing w:after="240"/>
        <w:jc w:val="both"/>
        <w:rPr>
          <w:rFonts w:ascii="Arial" w:hAnsi="Arial" w:cs="Arial"/>
        </w:rPr>
      </w:pPr>
      <w:r w:rsidRPr="00E41CAE">
        <w:rPr>
          <w:rFonts w:ascii="Arial" w:hAnsi="Arial" w:cs="Arial"/>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10C446F1" w14:textId="77777777" w:rsidR="0073000A" w:rsidRPr="00E41CAE" w:rsidRDefault="0073000A" w:rsidP="0073000A">
      <w:pPr>
        <w:shd w:val="clear" w:color="auto" w:fill="FFFFFF"/>
        <w:spacing w:before="100" w:beforeAutospacing="1" w:after="120"/>
        <w:jc w:val="both"/>
        <w:rPr>
          <w:rFonts w:ascii="Arial" w:hAnsi="Arial" w:cs="Arial"/>
          <w:b/>
        </w:rPr>
      </w:pPr>
      <w:r w:rsidRPr="00E41CAE">
        <w:rPr>
          <w:rFonts w:ascii="Arial" w:hAnsi="Arial" w:cs="Arial"/>
          <w:b/>
        </w:rPr>
        <w:t>Objectivity</w:t>
      </w:r>
    </w:p>
    <w:p w14:paraId="54E250EF" w14:textId="77777777" w:rsidR="0073000A" w:rsidRPr="00E41CAE" w:rsidRDefault="0073000A" w:rsidP="0073000A">
      <w:pPr>
        <w:shd w:val="clear" w:color="auto" w:fill="FFFFFF"/>
        <w:spacing w:after="240"/>
        <w:jc w:val="both"/>
        <w:rPr>
          <w:rFonts w:ascii="Arial" w:hAnsi="Arial" w:cs="Arial"/>
        </w:rPr>
      </w:pPr>
      <w:r w:rsidRPr="00E41CAE">
        <w:rPr>
          <w:rFonts w:ascii="Arial" w:hAnsi="Arial" w:cs="Arial"/>
        </w:rPr>
        <w:t>Holders of public office must act and take decisions impartially, fairly and on merit, using the best evidence and without discrimination or bias.</w:t>
      </w:r>
    </w:p>
    <w:p w14:paraId="0947C24F" w14:textId="77777777" w:rsidR="0073000A" w:rsidRPr="00E41CAE" w:rsidRDefault="0073000A" w:rsidP="0073000A">
      <w:pPr>
        <w:shd w:val="clear" w:color="auto" w:fill="FFFFFF"/>
        <w:spacing w:before="100" w:beforeAutospacing="1" w:after="120"/>
        <w:jc w:val="both"/>
        <w:rPr>
          <w:rFonts w:ascii="Arial" w:hAnsi="Arial" w:cs="Arial"/>
          <w:b/>
        </w:rPr>
      </w:pPr>
      <w:r w:rsidRPr="00E41CAE">
        <w:rPr>
          <w:rFonts w:ascii="Arial" w:hAnsi="Arial" w:cs="Arial"/>
          <w:b/>
        </w:rPr>
        <w:t>Accountability</w:t>
      </w:r>
    </w:p>
    <w:p w14:paraId="20F6103E" w14:textId="77777777" w:rsidR="0073000A" w:rsidRPr="00E41CAE" w:rsidRDefault="0073000A" w:rsidP="0073000A">
      <w:pPr>
        <w:shd w:val="clear" w:color="auto" w:fill="FFFFFF"/>
        <w:spacing w:after="240"/>
        <w:jc w:val="both"/>
        <w:rPr>
          <w:rFonts w:ascii="Arial" w:hAnsi="Arial" w:cs="Arial"/>
        </w:rPr>
      </w:pPr>
      <w:r w:rsidRPr="00E41CAE">
        <w:rPr>
          <w:rFonts w:ascii="Arial" w:hAnsi="Arial" w:cs="Arial"/>
        </w:rPr>
        <w:t>Holders of public office are accountable to the public for their decisions and actions and must submit themselves to the scrutiny necessary to ensure this.</w:t>
      </w:r>
    </w:p>
    <w:p w14:paraId="1AD9CF33" w14:textId="77777777" w:rsidR="0073000A" w:rsidRPr="00E41CAE" w:rsidRDefault="0073000A" w:rsidP="0073000A">
      <w:pPr>
        <w:shd w:val="clear" w:color="auto" w:fill="FFFFFF"/>
        <w:spacing w:before="100" w:beforeAutospacing="1" w:after="120"/>
        <w:jc w:val="both"/>
        <w:rPr>
          <w:rFonts w:ascii="Arial" w:hAnsi="Arial" w:cs="Arial"/>
          <w:b/>
        </w:rPr>
      </w:pPr>
      <w:r w:rsidRPr="00E41CAE">
        <w:rPr>
          <w:rFonts w:ascii="Arial" w:hAnsi="Arial" w:cs="Arial"/>
          <w:b/>
        </w:rPr>
        <w:t>Openness</w:t>
      </w:r>
    </w:p>
    <w:p w14:paraId="30EEA59B" w14:textId="77777777" w:rsidR="0073000A" w:rsidRPr="00E41CAE" w:rsidRDefault="0073000A" w:rsidP="0073000A">
      <w:pPr>
        <w:shd w:val="clear" w:color="auto" w:fill="FFFFFF"/>
        <w:spacing w:after="240"/>
        <w:jc w:val="both"/>
        <w:rPr>
          <w:rFonts w:ascii="Arial" w:hAnsi="Arial" w:cs="Arial"/>
        </w:rPr>
      </w:pPr>
      <w:r w:rsidRPr="00E41CAE">
        <w:rPr>
          <w:rFonts w:ascii="Arial" w:hAnsi="Arial" w:cs="Arial"/>
        </w:rPr>
        <w:t>Holders of public office should act and take decisions in an open and transparent manner. Information should not be withheld from the public unless there are clear and lawful reasons for so doing.</w:t>
      </w:r>
    </w:p>
    <w:p w14:paraId="4E53E920" w14:textId="77777777" w:rsidR="0073000A" w:rsidRPr="00E41CAE" w:rsidRDefault="0073000A" w:rsidP="0073000A">
      <w:pPr>
        <w:shd w:val="clear" w:color="auto" w:fill="FFFFFF"/>
        <w:spacing w:before="100" w:beforeAutospacing="1" w:after="120"/>
        <w:jc w:val="both"/>
        <w:rPr>
          <w:rFonts w:ascii="Arial" w:hAnsi="Arial" w:cs="Arial"/>
          <w:b/>
        </w:rPr>
      </w:pPr>
      <w:r w:rsidRPr="00E41CAE">
        <w:rPr>
          <w:rFonts w:ascii="Arial" w:hAnsi="Arial" w:cs="Arial"/>
          <w:b/>
        </w:rPr>
        <w:t>Honesty</w:t>
      </w:r>
    </w:p>
    <w:p w14:paraId="042344D9" w14:textId="77777777" w:rsidR="0073000A" w:rsidRPr="00E41CAE" w:rsidRDefault="0073000A" w:rsidP="0073000A">
      <w:pPr>
        <w:shd w:val="clear" w:color="auto" w:fill="FFFFFF"/>
        <w:spacing w:after="240"/>
        <w:jc w:val="both"/>
        <w:rPr>
          <w:rFonts w:ascii="Arial" w:hAnsi="Arial" w:cs="Arial"/>
        </w:rPr>
      </w:pPr>
      <w:r w:rsidRPr="00E41CAE">
        <w:rPr>
          <w:rFonts w:ascii="Arial" w:hAnsi="Arial" w:cs="Arial"/>
        </w:rPr>
        <w:t>Holders of public office should be truthful.</w:t>
      </w:r>
    </w:p>
    <w:p w14:paraId="5814F29A" w14:textId="77777777" w:rsidR="0073000A" w:rsidRPr="00E41CAE" w:rsidRDefault="0073000A" w:rsidP="0073000A">
      <w:pPr>
        <w:shd w:val="clear" w:color="auto" w:fill="FFFFFF"/>
        <w:spacing w:before="100" w:beforeAutospacing="1" w:after="120"/>
        <w:jc w:val="both"/>
        <w:rPr>
          <w:rFonts w:ascii="Arial" w:hAnsi="Arial" w:cs="Arial"/>
          <w:b/>
        </w:rPr>
      </w:pPr>
      <w:r w:rsidRPr="00E41CAE">
        <w:rPr>
          <w:rFonts w:ascii="Arial" w:hAnsi="Arial" w:cs="Arial"/>
          <w:b/>
        </w:rPr>
        <w:t>Leadership</w:t>
      </w:r>
    </w:p>
    <w:p w14:paraId="36ABD982" w14:textId="77777777" w:rsidR="0073000A" w:rsidRDefault="0073000A" w:rsidP="0073000A">
      <w:pPr>
        <w:shd w:val="clear" w:color="auto" w:fill="FFFFFF"/>
        <w:spacing w:after="240"/>
        <w:jc w:val="both"/>
        <w:rPr>
          <w:rFonts w:ascii="Arial" w:hAnsi="Arial" w:cs="Arial"/>
          <w:b/>
        </w:rPr>
      </w:pPr>
      <w:r w:rsidRPr="00E41CAE">
        <w:rPr>
          <w:rFonts w:ascii="Arial" w:hAnsi="Arial" w:cs="Arial"/>
        </w:rPr>
        <w:t>Holders of public office should exhibit these principles in their own behaviour. They should actively promote and robustly support the principles and be willing to challenge poor behaviour wherever it occurs.</w:t>
      </w:r>
      <w:r w:rsidRPr="00E41CAE">
        <w:rPr>
          <w:rFonts w:ascii="Arial" w:hAnsi="Arial" w:cs="Arial"/>
          <w:b/>
        </w:rPr>
        <w:t xml:space="preserve"> </w:t>
      </w:r>
    </w:p>
    <w:p w14:paraId="57632039" w14:textId="77777777" w:rsidR="0073000A" w:rsidRDefault="0073000A" w:rsidP="00B34B5F">
      <w:pPr>
        <w:jc w:val="both"/>
        <w:rPr>
          <w:rFonts w:ascii="Arial" w:hAnsi="Arial" w:cs="Arial"/>
        </w:rPr>
      </w:pPr>
    </w:p>
    <w:p w14:paraId="1A7C7862" w14:textId="77777777" w:rsidR="0073000A" w:rsidRDefault="0073000A" w:rsidP="00B34B5F">
      <w:pPr>
        <w:jc w:val="both"/>
        <w:rPr>
          <w:rFonts w:ascii="Arial" w:hAnsi="Arial" w:cs="Arial"/>
        </w:rPr>
      </w:pPr>
    </w:p>
    <w:p w14:paraId="40EC7310" w14:textId="77777777" w:rsidR="0073000A" w:rsidRDefault="0073000A" w:rsidP="00B34B5F">
      <w:pPr>
        <w:jc w:val="both"/>
        <w:rPr>
          <w:rFonts w:ascii="Arial" w:hAnsi="Arial" w:cs="Arial"/>
        </w:rPr>
      </w:pPr>
    </w:p>
    <w:p w14:paraId="08F0795B" w14:textId="77777777" w:rsidR="0073000A" w:rsidRDefault="0073000A" w:rsidP="00B34B5F">
      <w:pPr>
        <w:jc w:val="both"/>
        <w:rPr>
          <w:rFonts w:ascii="Arial" w:hAnsi="Arial" w:cs="Arial"/>
        </w:rPr>
      </w:pPr>
    </w:p>
    <w:p w14:paraId="3055C70E" w14:textId="77777777" w:rsidR="0073000A" w:rsidRDefault="0073000A" w:rsidP="00B34B5F">
      <w:pPr>
        <w:jc w:val="both"/>
        <w:rPr>
          <w:rFonts w:ascii="Arial" w:hAnsi="Arial" w:cs="Arial"/>
        </w:rPr>
      </w:pPr>
    </w:p>
    <w:p w14:paraId="6889565C" w14:textId="77777777" w:rsidR="0073000A" w:rsidRDefault="0073000A" w:rsidP="00B34B5F">
      <w:pPr>
        <w:jc w:val="both"/>
        <w:rPr>
          <w:rFonts w:ascii="Arial" w:hAnsi="Arial" w:cs="Arial"/>
        </w:rPr>
      </w:pPr>
    </w:p>
    <w:p w14:paraId="1010F66A" w14:textId="77777777" w:rsidR="0073000A" w:rsidRDefault="0073000A" w:rsidP="00B34B5F">
      <w:pPr>
        <w:jc w:val="both"/>
        <w:rPr>
          <w:rFonts w:ascii="Arial" w:hAnsi="Arial" w:cs="Arial"/>
        </w:rPr>
      </w:pPr>
    </w:p>
    <w:p w14:paraId="57C80E96" w14:textId="355EA9AC" w:rsidR="002A5F1F" w:rsidRPr="009B6B70" w:rsidRDefault="002A5F1F" w:rsidP="00A03D5E">
      <w:pPr>
        <w:shd w:val="clear" w:color="auto" w:fill="FFFFFF"/>
        <w:spacing w:after="240"/>
        <w:jc w:val="both"/>
        <w:rPr>
          <w:rFonts w:ascii="Arial" w:hAnsi="Arial" w:cs="Arial"/>
        </w:rPr>
      </w:pPr>
      <w:bookmarkStart w:id="26" w:name="APP3"/>
      <w:bookmarkEnd w:id="25"/>
      <w:r w:rsidRPr="000A7F51">
        <w:rPr>
          <w:rFonts w:ascii="Arial" w:hAnsi="Arial" w:cs="Arial"/>
          <w:b/>
          <w:color w:val="993366"/>
          <w:sz w:val="28"/>
          <w:szCs w:val="28"/>
        </w:rPr>
        <w:lastRenderedPageBreak/>
        <w:t xml:space="preserve">Appendix </w:t>
      </w:r>
      <w:r w:rsidR="001F13A6">
        <w:rPr>
          <w:rFonts w:ascii="Arial" w:hAnsi="Arial" w:cs="Arial"/>
          <w:b/>
          <w:color w:val="993366"/>
          <w:sz w:val="28"/>
          <w:szCs w:val="28"/>
        </w:rPr>
        <w:t>2</w:t>
      </w:r>
      <w:r w:rsidRPr="000A7F51">
        <w:rPr>
          <w:rFonts w:ascii="Arial" w:hAnsi="Arial" w:cs="Arial"/>
          <w:b/>
          <w:color w:val="993366"/>
          <w:sz w:val="28"/>
          <w:szCs w:val="28"/>
        </w:rPr>
        <w:t xml:space="preserve"> </w:t>
      </w:r>
      <w:r>
        <w:rPr>
          <w:rFonts w:ascii="Arial" w:hAnsi="Arial" w:cs="Arial"/>
          <w:b/>
          <w:color w:val="993366"/>
          <w:sz w:val="28"/>
          <w:szCs w:val="28"/>
        </w:rPr>
        <w:t>–</w:t>
      </w:r>
      <w:r w:rsidRPr="000A7F51">
        <w:rPr>
          <w:rFonts w:ascii="Arial" w:hAnsi="Arial" w:cs="Arial"/>
          <w:b/>
          <w:color w:val="993366"/>
          <w:sz w:val="28"/>
          <w:szCs w:val="28"/>
        </w:rPr>
        <w:t xml:space="preserve"> </w:t>
      </w:r>
      <w:r w:rsidRPr="009B6B70">
        <w:rPr>
          <w:rFonts w:ascii="Arial" w:hAnsi="Arial" w:cs="Arial"/>
          <w:b/>
          <w:color w:val="993366"/>
          <w:sz w:val="28"/>
          <w:szCs w:val="28"/>
        </w:rPr>
        <w:t>Guidance for those applying for an MoJ Public Appointment</w:t>
      </w:r>
    </w:p>
    <w:bookmarkEnd w:id="26"/>
    <w:p w14:paraId="30E4811C" w14:textId="77777777" w:rsidR="002A5F1F" w:rsidRPr="00651640" w:rsidRDefault="002A5F1F" w:rsidP="00A03D5E">
      <w:pPr>
        <w:jc w:val="both"/>
        <w:rPr>
          <w:rFonts w:ascii="Arial" w:eastAsia="Calibri" w:hAnsi="Arial" w:cs="Arial"/>
          <w:b/>
          <w:color w:val="002060"/>
          <w:lang w:eastAsia="en-US"/>
        </w:rPr>
      </w:pPr>
      <w:r w:rsidRPr="00FB430D">
        <w:rPr>
          <w:rFonts w:ascii="Arial" w:eastAsia="Calibri" w:hAnsi="Arial" w:cs="Arial"/>
          <w:lang w:eastAsia="en-US"/>
        </w:rPr>
        <w:t>When applying for a public appointment, we require three pieces of documentation:</w:t>
      </w:r>
      <w:r>
        <w:rPr>
          <w:rFonts w:ascii="Arial" w:eastAsia="Calibri" w:hAnsi="Arial" w:cs="Arial"/>
          <w:lang w:eastAsia="en-US"/>
        </w:rPr>
        <w:t xml:space="preserve"> </w:t>
      </w:r>
      <w:r>
        <w:rPr>
          <w:rFonts w:ascii="Arial" w:eastAsia="Calibri" w:hAnsi="Arial" w:cs="Arial"/>
          <w:b/>
          <w:color w:val="002060"/>
          <w:lang w:eastAsia="en-US"/>
        </w:rPr>
        <w:t xml:space="preserve">Your </w:t>
      </w:r>
      <w:r w:rsidRPr="00651640">
        <w:rPr>
          <w:rFonts w:ascii="Arial" w:eastAsia="Calibri" w:hAnsi="Arial" w:cs="Arial"/>
          <w:b/>
          <w:color w:val="002060"/>
          <w:lang w:eastAsia="en-US"/>
        </w:rPr>
        <w:t xml:space="preserve">CV, 2. Supporting Statement, </w:t>
      </w:r>
      <w:r>
        <w:rPr>
          <w:rFonts w:ascii="Arial" w:eastAsia="Calibri" w:hAnsi="Arial" w:cs="Arial"/>
          <w:b/>
          <w:color w:val="002060"/>
          <w:lang w:eastAsia="en-US"/>
        </w:rPr>
        <w:t xml:space="preserve">3. </w:t>
      </w:r>
      <w:r w:rsidRPr="00651640">
        <w:rPr>
          <w:rFonts w:ascii="Arial" w:eastAsia="Calibri" w:hAnsi="Arial" w:cs="Arial"/>
          <w:b/>
          <w:color w:val="002060"/>
          <w:lang w:eastAsia="en-US"/>
        </w:rPr>
        <w:t>Supporting Documents</w:t>
      </w:r>
      <w:r w:rsidR="00AE546D">
        <w:rPr>
          <w:rFonts w:ascii="Arial" w:eastAsia="Calibri" w:hAnsi="Arial" w:cs="Arial"/>
          <w:b/>
          <w:color w:val="002060"/>
          <w:lang w:eastAsia="en-US"/>
        </w:rPr>
        <w:t xml:space="preserve"> </w:t>
      </w:r>
    </w:p>
    <w:p w14:paraId="4939E93C" w14:textId="77777777" w:rsidR="002A5F1F" w:rsidRPr="00FB430D" w:rsidRDefault="002A5F1F" w:rsidP="00A03D5E">
      <w:pPr>
        <w:jc w:val="both"/>
        <w:rPr>
          <w:rFonts w:ascii="Arial" w:eastAsia="Calibri" w:hAnsi="Arial" w:cs="Arial"/>
          <w:lang w:eastAsia="en-US"/>
        </w:rPr>
      </w:pPr>
      <w:r w:rsidRPr="00FB430D">
        <w:rPr>
          <w:rFonts w:ascii="Arial" w:eastAsia="Calibri" w:hAnsi="Arial" w:cs="Arial"/>
          <w:lang w:eastAsia="en-US"/>
        </w:rPr>
        <w:t xml:space="preserve">This guidance gives some helpful tips on how best to present yourself to the panel who will be reviewing your application. There is no official or ‘correct way’ to write your CV or supporting statement, this is </w:t>
      </w:r>
      <w:r w:rsidRPr="00FB430D">
        <w:rPr>
          <w:rFonts w:ascii="Arial" w:eastAsia="Calibri" w:hAnsi="Arial" w:cs="Arial"/>
          <w:u w:val="single"/>
          <w:lang w:eastAsia="en-US"/>
        </w:rPr>
        <w:t>simply a guide</w:t>
      </w:r>
      <w:r w:rsidRPr="00FB430D">
        <w:rPr>
          <w:rFonts w:ascii="Arial" w:eastAsia="Calibri" w:hAnsi="Arial" w:cs="Arial"/>
          <w:lang w:eastAsia="en-US"/>
        </w:rPr>
        <w:t xml:space="preserve"> that you may wish to refer to or use as a template.</w:t>
      </w:r>
    </w:p>
    <w:p w14:paraId="4DB58960" w14:textId="77777777" w:rsidR="002A5F1F" w:rsidRPr="00651640" w:rsidRDefault="002A5F1F" w:rsidP="003E0D15">
      <w:pPr>
        <w:numPr>
          <w:ilvl w:val="0"/>
          <w:numId w:val="3"/>
        </w:numPr>
        <w:spacing w:after="0" w:line="240" w:lineRule="auto"/>
        <w:jc w:val="both"/>
        <w:rPr>
          <w:rFonts w:ascii="Arial" w:eastAsia="Calibri" w:hAnsi="Arial" w:cs="Arial"/>
          <w:b/>
          <w:color w:val="002060"/>
          <w:lang w:eastAsia="en-US"/>
        </w:rPr>
      </w:pPr>
      <w:r w:rsidRPr="00651640">
        <w:rPr>
          <w:rFonts w:ascii="Arial" w:eastAsia="Calibri" w:hAnsi="Arial" w:cs="Arial"/>
          <w:b/>
          <w:color w:val="002060"/>
          <w:lang w:eastAsia="en-US"/>
        </w:rPr>
        <w:t>CV</w:t>
      </w:r>
    </w:p>
    <w:p w14:paraId="4863F4E7" w14:textId="77777777" w:rsidR="002A5F1F" w:rsidRPr="00FB430D" w:rsidRDefault="002A5F1F" w:rsidP="00A03D5E">
      <w:pPr>
        <w:spacing w:after="0" w:line="240" w:lineRule="auto"/>
        <w:jc w:val="both"/>
        <w:rPr>
          <w:rFonts w:ascii="Arial" w:eastAsia="Calibri" w:hAnsi="Arial" w:cs="Arial"/>
          <w:lang w:eastAsia="en-US"/>
        </w:rPr>
      </w:pPr>
      <w:r w:rsidRPr="00FB430D">
        <w:rPr>
          <w:rFonts w:ascii="Arial" w:eastAsia="Calibri" w:hAnsi="Arial" w:cs="Arial"/>
          <w:lang w:eastAsia="en-US"/>
        </w:rPr>
        <w:t>Here are a few pointers to keep in mind whilst writing or updating your CV:</w:t>
      </w:r>
    </w:p>
    <w:p w14:paraId="3DB71144" w14:textId="77777777" w:rsidR="002A5F1F" w:rsidRPr="00FB430D" w:rsidRDefault="002A5F1F" w:rsidP="003E0D15">
      <w:pPr>
        <w:numPr>
          <w:ilvl w:val="0"/>
          <w:numId w:val="4"/>
        </w:numPr>
        <w:spacing w:after="0" w:line="240" w:lineRule="auto"/>
        <w:jc w:val="both"/>
        <w:rPr>
          <w:rFonts w:ascii="Arial" w:eastAsia="Calibri" w:hAnsi="Arial" w:cs="Arial"/>
          <w:b/>
          <w:lang w:eastAsia="en-US"/>
        </w:rPr>
      </w:pPr>
      <w:r w:rsidRPr="00FB430D">
        <w:rPr>
          <w:rFonts w:ascii="Arial" w:eastAsia="Calibri" w:hAnsi="Arial" w:cs="Arial"/>
          <w:b/>
          <w:lang w:eastAsia="en-US"/>
        </w:rPr>
        <w:t xml:space="preserve">Please write your name at the top; </w:t>
      </w:r>
    </w:p>
    <w:p w14:paraId="331E4541" w14:textId="77777777" w:rsidR="002A5F1F" w:rsidRPr="00FB430D" w:rsidRDefault="002A5F1F" w:rsidP="003E0D15">
      <w:pPr>
        <w:numPr>
          <w:ilvl w:val="0"/>
          <w:numId w:val="4"/>
        </w:numPr>
        <w:spacing w:after="0" w:line="240" w:lineRule="auto"/>
        <w:jc w:val="both"/>
        <w:rPr>
          <w:rFonts w:ascii="Arial" w:eastAsia="Calibri" w:hAnsi="Arial" w:cs="Arial"/>
          <w:lang w:eastAsia="en-US"/>
        </w:rPr>
      </w:pPr>
      <w:r w:rsidRPr="00FB430D">
        <w:rPr>
          <w:rFonts w:ascii="Arial" w:eastAsia="Calibri" w:hAnsi="Arial" w:cs="Arial"/>
          <w:b/>
          <w:lang w:eastAsia="en-US"/>
        </w:rPr>
        <w:t>Do not write more than 2 pages</w:t>
      </w:r>
      <w:r w:rsidRPr="00FB430D">
        <w:rPr>
          <w:rFonts w:ascii="Arial" w:eastAsia="Calibri" w:hAnsi="Arial" w:cs="Arial"/>
          <w:lang w:eastAsia="en-US"/>
        </w:rPr>
        <w:t xml:space="preserve">. We appreciate this may be a challenge and your achievements could spread across several pages. However, please appreciate that the panel may have a large number of applications to assess so brevity would be appreciated. </w:t>
      </w:r>
    </w:p>
    <w:p w14:paraId="2B53A981" w14:textId="77777777" w:rsidR="002A5F1F" w:rsidRPr="00FB430D" w:rsidRDefault="002A5F1F" w:rsidP="003E0D15">
      <w:pPr>
        <w:numPr>
          <w:ilvl w:val="0"/>
          <w:numId w:val="4"/>
        </w:numPr>
        <w:spacing w:after="0" w:line="240" w:lineRule="auto"/>
        <w:jc w:val="both"/>
        <w:rPr>
          <w:rFonts w:ascii="Arial" w:eastAsia="Calibri" w:hAnsi="Arial" w:cs="Arial"/>
          <w:lang w:eastAsia="en-US"/>
        </w:rPr>
      </w:pPr>
      <w:r w:rsidRPr="00FB430D">
        <w:rPr>
          <w:rFonts w:ascii="Arial" w:eastAsia="Calibri" w:hAnsi="Arial" w:cs="Arial"/>
          <w:b/>
          <w:lang w:eastAsia="en-US"/>
        </w:rPr>
        <w:t>Avoid spelling and grammatical errors</w:t>
      </w:r>
      <w:r w:rsidRPr="00FB430D">
        <w:rPr>
          <w:rFonts w:ascii="Arial" w:eastAsia="Calibri" w:hAnsi="Arial" w:cs="Arial"/>
          <w:lang w:eastAsia="en-US"/>
        </w:rPr>
        <w:t>;</w:t>
      </w:r>
    </w:p>
    <w:p w14:paraId="439A7A01" w14:textId="77777777" w:rsidR="002A5F1F" w:rsidRPr="00FB430D" w:rsidRDefault="002A5F1F" w:rsidP="003E0D15">
      <w:pPr>
        <w:numPr>
          <w:ilvl w:val="0"/>
          <w:numId w:val="4"/>
        </w:numPr>
        <w:spacing w:after="0" w:line="240" w:lineRule="auto"/>
        <w:jc w:val="both"/>
        <w:rPr>
          <w:rFonts w:ascii="Arial" w:eastAsia="Calibri" w:hAnsi="Arial" w:cs="Arial"/>
          <w:lang w:eastAsia="en-US"/>
        </w:rPr>
      </w:pPr>
      <w:r w:rsidRPr="00FB430D">
        <w:rPr>
          <w:rFonts w:ascii="Arial" w:eastAsia="Calibri" w:hAnsi="Arial" w:cs="Arial"/>
          <w:b/>
          <w:lang w:eastAsia="en-US"/>
        </w:rPr>
        <w:t xml:space="preserve">Tailor it to the position you’re applying for. </w:t>
      </w:r>
      <w:r w:rsidRPr="00FB430D">
        <w:rPr>
          <w:rFonts w:ascii="Arial" w:eastAsia="Calibri" w:hAnsi="Arial" w:cs="Arial"/>
          <w:lang w:eastAsia="en-US"/>
        </w:rPr>
        <w:t>Make sure to draw attention to how you have met the essential and desirable criteria throughout your achievements in life. An opening paragraph at the top of the front page would be beneficial;</w:t>
      </w:r>
    </w:p>
    <w:p w14:paraId="18473E6D" w14:textId="77777777" w:rsidR="002A5F1F" w:rsidRPr="00FB430D" w:rsidRDefault="002A5F1F" w:rsidP="003E0D15">
      <w:pPr>
        <w:numPr>
          <w:ilvl w:val="0"/>
          <w:numId w:val="4"/>
        </w:numPr>
        <w:spacing w:after="0" w:line="240" w:lineRule="auto"/>
        <w:jc w:val="both"/>
        <w:rPr>
          <w:rFonts w:ascii="Arial" w:eastAsia="Calibri" w:hAnsi="Arial" w:cs="Arial"/>
          <w:b/>
          <w:lang w:eastAsia="en-US"/>
        </w:rPr>
      </w:pPr>
      <w:r w:rsidRPr="00FB430D">
        <w:rPr>
          <w:rFonts w:ascii="Arial" w:eastAsia="Calibri" w:hAnsi="Arial" w:cs="Arial"/>
          <w:b/>
          <w:lang w:eastAsia="en-US"/>
        </w:rPr>
        <w:t xml:space="preserve">Use an updated CV. </w:t>
      </w:r>
      <w:r w:rsidRPr="00FB430D">
        <w:rPr>
          <w:rFonts w:ascii="Arial" w:eastAsia="Calibri" w:hAnsi="Arial" w:cs="Arial"/>
          <w:lang w:eastAsia="en-US"/>
        </w:rPr>
        <w:t>Explain what you are currently doing or what you most recently have done that fits to the role you are applying for</w:t>
      </w:r>
      <w:r>
        <w:rPr>
          <w:rFonts w:ascii="Arial" w:eastAsia="Calibri" w:hAnsi="Arial" w:cs="Arial"/>
          <w:lang w:eastAsia="en-US"/>
        </w:rPr>
        <w:t>, including dates of the positions you have held</w:t>
      </w:r>
      <w:r w:rsidRPr="00FB430D">
        <w:rPr>
          <w:rFonts w:ascii="Arial" w:eastAsia="Calibri" w:hAnsi="Arial" w:cs="Arial"/>
          <w:lang w:eastAsia="en-US"/>
        </w:rPr>
        <w:t>;</w:t>
      </w:r>
    </w:p>
    <w:p w14:paraId="003288B5" w14:textId="77777777" w:rsidR="002A5F1F" w:rsidRPr="00FB430D" w:rsidRDefault="002A5F1F" w:rsidP="003E0D15">
      <w:pPr>
        <w:numPr>
          <w:ilvl w:val="0"/>
          <w:numId w:val="4"/>
        </w:numPr>
        <w:spacing w:after="0" w:line="240" w:lineRule="auto"/>
        <w:jc w:val="both"/>
        <w:rPr>
          <w:rFonts w:ascii="Arial" w:eastAsia="Calibri" w:hAnsi="Arial" w:cs="Arial"/>
          <w:lang w:eastAsia="en-US"/>
        </w:rPr>
      </w:pPr>
      <w:r w:rsidRPr="00FB430D">
        <w:rPr>
          <w:rFonts w:ascii="Arial" w:eastAsia="Calibri" w:hAnsi="Arial" w:cs="Arial"/>
          <w:b/>
          <w:lang w:eastAsia="en-US"/>
        </w:rPr>
        <w:t xml:space="preserve">Avoid big blocks of solid text. </w:t>
      </w:r>
      <w:r w:rsidRPr="00FB430D">
        <w:rPr>
          <w:rFonts w:ascii="Arial" w:eastAsia="Calibri" w:hAnsi="Arial" w:cs="Arial"/>
          <w:lang w:eastAsia="en-US"/>
        </w:rPr>
        <w:t xml:space="preserve">Using bullet points </w:t>
      </w:r>
      <w:r>
        <w:rPr>
          <w:rFonts w:ascii="Arial" w:eastAsia="Calibri" w:hAnsi="Arial" w:cs="Arial"/>
          <w:lang w:eastAsia="en-US"/>
        </w:rPr>
        <w:t>will help those reading the CV;</w:t>
      </w:r>
    </w:p>
    <w:p w14:paraId="2DB34891" w14:textId="77777777" w:rsidR="002A5F1F" w:rsidRPr="00FB430D" w:rsidRDefault="002A5F1F" w:rsidP="003E0D15">
      <w:pPr>
        <w:numPr>
          <w:ilvl w:val="0"/>
          <w:numId w:val="4"/>
        </w:numPr>
        <w:spacing w:after="0" w:line="240" w:lineRule="auto"/>
        <w:jc w:val="both"/>
        <w:rPr>
          <w:rFonts w:ascii="Arial" w:eastAsia="Calibri" w:hAnsi="Arial" w:cs="Arial"/>
          <w:b/>
          <w:lang w:eastAsia="en-US"/>
        </w:rPr>
      </w:pPr>
      <w:r w:rsidRPr="00FB430D">
        <w:rPr>
          <w:rFonts w:ascii="Arial" w:eastAsia="Calibri" w:hAnsi="Arial" w:cs="Arial"/>
          <w:b/>
          <w:lang w:eastAsia="en-US"/>
        </w:rPr>
        <w:t>Always explain what abbreviations st</w:t>
      </w:r>
      <w:r>
        <w:rPr>
          <w:rFonts w:ascii="Arial" w:eastAsia="Calibri" w:hAnsi="Arial" w:cs="Arial"/>
          <w:b/>
          <w:lang w:eastAsia="en-US"/>
        </w:rPr>
        <w:t>and for;</w:t>
      </w:r>
    </w:p>
    <w:p w14:paraId="51F3C116" w14:textId="77777777" w:rsidR="002A5F1F" w:rsidRPr="00FB430D" w:rsidRDefault="002A5F1F" w:rsidP="003E0D15">
      <w:pPr>
        <w:numPr>
          <w:ilvl w:val="0"/>
          <w:numId w:val="4"/>
        </w:numPr>
        <w:spacing w:after="0" w:line="240" w:lineRule="auto"/>
        <w:jc w:val="both"/>
        <w:rPr>
          <w:rFonts w:ascii="Arial" w:eastAsia="Calibri" w:hAnsi="Arial" w:cs="Arial"/>
          <w:b/>
          <w:lang w:eastAsia="en-US"/>
        </w:rPr>
      </w:pPr>
      <w:r w:rsidRPr="00FB430D">
        <w:rPr>
          <w:rFonts w:ascii="Arial" w:eastAsia="Calibri" w:hAnsi="Arial" w:cs="Arial"/>
          <w:b/>
          <w:lang w:eastAsia="en-US"/>
        </w:rPr>
        <w:t xml:space="preserve">Only include key information. </w:t>
      </w:r>
      <w:r w:rsidRPr="00FB430D">
        <w:rPr>
          <w:rFonts w:ascii="Arial" w:eastAsia="Calibri" w:hAnsi="Arial" w:cs="Arial"/>
          <w:lang w:eastAsia="en-US"/>
        </w:rPr>
        <w:t>The panel do not need to know about your hobbies unless they specifically match the criteria of the role you are applying for. Personal details including name, address, phone number &amp; email address should be included. There is no legal requirement for you to put your age, or any other protected characteristic (under the Equality Act 2010) on your CV.</w:t>
      </w:r>
    </w:p>
    <w:p w14:paraId="0F434C20" w14:textId="77777777" w:rsidR="002A5F1F" w:rsidRPr="00CC370C" w:rsidRDefault="002A5F1F" w:rsidP="00A03D5E">
      <w:pPr>
        <w:spacing w:after="0" w:line="240" w:lineRule="auto"/>
        <w:ind w:left="360"/>
        <w:jc w:val="both"/>
        <w:rPr>
          <w:rFonts w:ascii="Arial" w:eastAsia="Calibri" w:hAnsi="Arial" w:cs="Arial"/>
          <w:b/>
          <w:sz w:val="16"/>
          <w:szCs w:val="16"/>
          <w:lang w:eastAsia="en-US"/>
        </w:rPr>
      </w:pPr>
    </w:p>
    <w:p w14:paraId="23CC2704" w14:textId="77777777" w:rsidR="002A5F1F" w:rsidRPr="00651640" w:rsidRDefault="002A5F1F" w:rsidP="003E0D15">
      <w:pPr>
        <w:numPr>
          <w:ilvl w:val="0"/>
          <w:numId w:val="3"/>
        </w:numPr>
        <w:contextualSpacing/>
        <w:jc w:val="both"/>
        <w:rPr>
          <w:rFonts w:ascii="Arial" w:eastAsia="Calibri" w:hAnsi="Arial" w:cs="Arial"/>
          <w:b/>
          <w:color w:val="002060"/>
          <w:lang w:eastAsia="en-US"/>
        </w:rPr>
      </w:pPr>
      <w:r w:rsidRPr="00651640">
        <w:rPr>
          <w:rFonts w:ascii="Arial" w:eastAsia="Calibri" w:hAnsi="Arial" w:cs="Arial"/>
          <w:b/>
          <w:color w:val="002060"/>
          <w:lang w:eastAsia="en-US"/>
        </w:rPr>
        <w:t>Supporting Statement</w:t>
      </w:r>
    </w:p>
    <w:p w14:paraId="6A01918D" w14:textId="77777777" w:rsidR="002A5F1F" w:rsidRPr="00FB430D" w:rsidRDefault="002A5F1F" w:rsidP="00A03D5E">
      <w:pPr>
        <w:ind w:left="360"/>
        <w:contextualSpacing/>
        <w:jc w:val="both"/>
        <w:rPr>
          <w:rFonts w:ascii="Arial" w:eastAsia="Calibri" w:hAnsi="Arial" w:cs="Arial"/>
          <w:lang w:eastAsia="en-US"/>
        </w:rPr>
      </w:pPr>
      <w:r w:rsidRPr="00FB430D">
        <w:rPr>
          <w:rFonts w:ascii="Arial" w:eastAsia="Calibri" w:hAnsi="Arial" w:cs="Arial"/>
          <w:lang w:eastAsia="en-US"/>
        </w:rPr>
        <w:t xml:space="preserve">Your supporting statement is an opportunity to prove to the panel your reasons for applying for the role as well as highlighting your skills and attributes. </w:t>
      </w:r>
    </w:p>
    <w:p w14:paraId="5939CAE7" w14:textId="77777777" w:rsidR="002A5F1F" w:rsidRPr="00FB430D" w:rsidRDefault="002A5F1F" w:rsidP="003E0D15">
      <w:pPr>
        <w:numPr>
          <w:ilvl w:val="0"/>
          <w:numId w:val="5"/>
        </w:numPr>
        <w:contextualSpacing/>
        <w:jc w:val="both"/>
        <w:rPr>
          <w:rFonts w:ascii="Arial" w:eastAsia="Calibri" w:hAnsi="Arial" w:cs="Arial"/>
          <w:b/>
          <w:lang w:eastAsia="en-US"/>
        </w:rPr>
      </w:pPr>
      <w:r w:rsidRPr="00FB430D">
        <w:rPr>
          <w:rFonts w:ascii="Arial" w:eastAsia="Calibri" w:hAnsi="Arial" w:cs="Arial"/>
          <w:b/>
          <w:lang w:eastAsia="en-US"/>
        </w:rPr>
        <w:t>Do not write more than 2 pages.</w:t>
      </w:r>
    </w:p>
    <w:p w14:paraId="1929E35A" w14:textId="77777777" w:rsidR="002A5F1F" w:rsidRPr="00FB430D" w:rsidRDefault="002A5F1F" w:rsidP="003E0D15">
      <w:pPr>
        <w:numPr>
          <w:ilvl w:val="0"/>
          <w:numId w:val="5"/>
        </w:numPr>
        <w:contextualSpacing/>
        <w:jc w:val="both"/>
        <w:rPr>
          <w:rFonts w:ascii="Arial" w:eastAsia="Calibri" w:hAnsi="Arial" w:cs="Arial"/>
          <w:lang w:eastAsia="en-US"/>
        </w:rPr>
      </w:pPr>
      <w:r w:rsidRPr="00FB430D">
        <w:rPr>
          <w:rFonts w:ascii="Arial" w:eastAsia="Calibri" w:hAnsi="Arial" w:cs="Arial"/>
          <w:b/>
          <w:lang w:eastAsia="en-US"/>
        </w:rPr>
        <w:t>Use models to help structure your paragraphs</w:t>
      </w:r>
      <w:r w:rsidRPr="00FB430D">
        <w:rPr>
          <w:rFonts w:ascii="Arial" w:eastAsia="Calibri" w:hAnsi="Arial" w:cs="Arial"/>
          <w:lang w:eastAsia="en-US"/>
        </w:rPr>
        <w:t>. There are two models that you may find useful when writing your supporting statements</w:t>
      </w:r>
      <w:r>
        <w:rPr>
          <w:rFonts w:ascii="Arial" w:eastAsia="Calibri" w:hAnsi="Arial" w:cs="Arial"/>
          <w:lang w:eastAsia="en-US"/>
        </w:rPr>
        <w:t>:</w:t>
      </w:r>
    </w:p>
    <w:p w14:paraId="7703A897" w14:textId="77777777" w:rsidR="002A5F1F" w:rsidRPr="00885157" w:rsidRDefault="002A5F1F" w:rsidP="003E0D15">
      <w:pPr>
        <w:numPr>
          <w:ilvl w:val="1"/>
          <w:numId w:val="5"/>
        </w:numPr>
        <w:contextualSpacing/>
        <w:jc w:val="both"/>
        <w:rPr>
          <w:rFonts w:ascii="Arial" w:eastAsia="Calibri" w:hAnsi="Arial" w:cs="Arial"/>
          <w:bCs/>
          <w:lang w:eastAsia="en-US"/>
        </w:rPr>
      </w:pPr>
      <w:r w:rsidRPr="00FB430D">
        <w:rPr>
          <w:rFonts w:ascii="Arial" w:eastAsia="Calibri" w:hAnsi="Arial" w:cs="Arial"/>
          <w:b/>
          <w:lang w:eastAsia="en-US"/>
        </w:rPr>
        <w:t>The WHO Model</w:t>
      </w:r>
      <w:r w:rsidRPr="00FB430D">
        <w:rPr>
          <w:rFonts w:ascii="Arial" w:eastAsia="Calibri" w:hAnsi="Arial" w:cs="Arial"/>
          <w:lang w:eastAsia="en-US"/>
        </w:rPr>
        <w:t xml:space="preserve"> – </w:t>
      </w:r>
      <w:r w:rsidRPr="00AE3569">
        <w:rPr>
          <w:rFonts w:ascii="Arial" w:eastAsia="Calibri" w:hAnsi="Arial" w:cs="Arial"/>
          <w:b/>
          <w:lang w:eastAsia="en-US"/>
        </w:rPr>
        <w:t xml:space="preserve">What </w:t>
      </w:r>
      <w:r w:rsidRPr="00885157">
        <w:rPr>
          <w:rFonts w:ascii="Arial" w:eastAsia="Calibri" w:hAnsi="Arial" w:cs="Arial"/>
          <w:bCs/>
          <w:lang w:eastAsia="en-US"/>
        </w:rPr>
        <w:t xml:space="preserve">was your personal role? </w:t>
      </w:r>
      <w:r w:rsidRPr="00AE3569">
        <w:rPr>
          <w:rFonts w:ascii="Arial" w:eastAsia="Calibri" w:hAnsi="Arial" w:cs="Arial"/>
          <w:b/>
          <w:lang w:eastAsia="en-US"/>
        </w:rPr>
        <w:t>How</w:t>
      </w:r>
      <w:r w:rsidRPr="00885157">
        <w:rPr>
          <w:rFonts w:ascii="Arial" w:eastAsia="Calibri" w:hAnsi="Arial" w:cs="Arial"/>
          <w:bCs/>
          <w:lang w:eastAsia="en-US"/>
        </w:rPr>
        <w:t xml:space="preserve"> you did it? And what was the </w:t>
      </w:r>
      <w:r w:rsidRPr="00AE3569">
        <w:rPr>
          <w:rFonts w:ascii="Arial" w:eastAsia="Calibri" w:hAnsi="Arial" w:cs="Arial"/>
          <w:b/>
          <w:lang w:eastAsia="en-US"/>
        </w:rPr>
        <w:t>Outcom</w:t>
      </w:r>
      <w:r w:rsidRPr="00885157">
        <w:rPr>
          <w:rFonts w:ascii="Arial" w:eastAsia="Calibri" w:hAnsi="Arial" w:cs="Arial"/>
          <w:bCs/>
          <w:lang w:eastAsia="en-US"/>
        </w:rPr>
        <w:t>e? placing emphasis on the successful outcome.</w:t>
      </w:r>
    </w:p>
    <w:p w14:paraId="6267B232" w14:textId="77777777" w:rsidR="002A5F1F" w:rsidRPr="00FB430D" w:rsidRDefault="002A5F1F" w:rsidP="003E0D15">
      <w:pPr>
        <w:numPr>
          <w:ilvl w:val="1"/>
          <w:numId w:val="5"/>
        </w:numPr>
        <w:contextualSpacing/>
        <w:jc w:val="both"/>
        <w:rPr>
          <w:rFonts w:ascii="Arial" w:eastAsia="Calibri" w:hAnsi="Arial" w:cs="Arial"/>
          <w:color w:val="000000"/>
          <w:lang w:eastAsia="en-US"/>
        </w:rPr>
      </w:pPr>
      <w:r w:rsidRPr="00FB430D">
        <w:rPr>
          <w:rFonts w:ascii="Arial" w:eastAsia="Calibri" w:hAnsi="Arial" w:cs="Arial"/>
          <w:b/>
          <w:lang w:eastAsia="en-US"/>
        </w:rPr>
        <w:t>The STAR approach</w:t>
      </w:r>
      <w:r w:rsidRPr="00FB430D">
        <w:rPr>
          <w:rFonts w:ascii="Arial" w:eastAsia="Calibri" w:hAnsi="Arial" w:cs="Arial"/>
          <w:lang w:eastAsia="en-US"/>
        </w:rPr>
        <w:t xml:space="preserve"> – </w:t>
      </w:r>
      <w:r w:rsidRPr="00AE3569">
        <w:rPr>
          <w:rFonts w:ascii="Arial" w:eastAsia="Calibri" w:hAnsi="Arial" w:cs="Arial"/>
          <w:b/>
          <w:bCs/>
          <w:lang w:eastAsia="en-US"/>
        </w:rPr>
        <w:t>Situation:</w:t>
      </w:r>
      <w:r w:rsidRPr="00FB430D">
        <w:rPr>
          <w:rFonts w:ascii="Arial" w:eastAsia="Calibri" w:hAnsi="Arial" w:cs="Arial"/>
          <w:lang w:eastAsia="en-US"/>
        </w:rPr>
        <w:t xml:space="preserve"> briefly describe the context and your role, </w:t>
      </w:r>
      <w:r w:rsidRPr="00AE3569">
        <w:rPr>
          <w:rFonts w:ascii="Arial" w:eastAsia="Calibri" w:hAnsi="Arial" w:cs="Arial"/>
          <w:b/>
          <w:bCs/>
          <w:lang w:eastAsia="en-US"/>
        </w:rPr>
        <w:t>Task</w:t>
      </w:r>
      <w:r w:rsidRPr="00FB430D">
        <w:rPr>
          <w:rFonts w:ascii="Arial" w:eastAsia="Calibri" w:hAnsi="Arial" w:cs="Arial"/>
          <w:lang w:eastAsia="en-US"/>
        </w:rPr>
        <w:t xml:space="preserve">: the specific challenge, task or job that you faced, </w:t>
      </w:r>
      <w:r w:rsidRPr="00AE3569">
        <w:rPr>
          <w:rFonts w:ascii="Arial" w:eastAsia="Calibri" w:hAnsi="Arial" w:cs="Arial"/>
          <w:b/>
          <w:bCs/>
          <w:lang w:eastAsia="en-US"/>
        </w:rPr>
        <w:t>Action:</w:t>
      </w:r>
      <w:r w:rsidRPr="00FB430D">
        <w:rPr>
          <w:rFonts w:ascii="Arial" w:eastAsia="Calibri" w:hAnsi="Arial" w:cs="Arial"/>
          <w:lang w:eastAsia="en-US"/>
        </w:rPr>
        <w:t xml:space="preserve"> what you did, how and why you did it and Result: what you achieved through your actions.</w:t>
      </w:r>
    </w:p>
    <w:p w14:paraId="3F2C266B" w14:textId="77777777" w:rsidR="002A5F1F" w:rsidRPr="00FB430D" w:rsidRDefault="002A5F1F" w:rsidP="003E0D15">
      <w:pPr>
        <w:numPr>
          <w:ilvl w:val="0"/>
          <w:numId w:val="5"/>
        </w:numPr>
        <w:contextualSpacing/>
        <w:jc w:val="both"/>
        <w:rPr>
          <w:rFonts w:ascii="Arial" w:eastAsia="Calibri" w:hAnsi="Arial" w:cs="Arial"/>
          <w:color w:val="000000"/>
          <w:lang w:eastAsia="en-US"/>
        </w:rPr>
      </w:pPr>
      <w:r w:rsidRPr="00FB430D">
        <w:rPr>
          <w:rFonts w:ascii="Arial" w:eastAsia="Calibri" w:hAnsi="Arial" w:cs="Arial"/>
          <w:b/>
          <w:color w:val="000000"/>
          <w:lang w:eastAsia="en-US"/>
        </w:rPr>
        <w:t xml:space="preserve">Use the essential criteria as headings. </w:t>
      </w:r>
      <w:r w:rsidRPr="00FB430D">
        <w:rPr>
          <w:rFonts w:ascii="Arial" w:eastAsia="Calibri" w:hAnsi="Arial" w:cs="Arial"/>
          <w:color w:val="000000"/>
          <w:lang w:eastAsia="en-US"/>
        </w:rPr>
        <w:t xml:space="preserve">The essential criteria for roles can be found on the advert on the Cabinet Office website and within the Candidate Information Pack. It is useful to the panel </w:t>
      </w:r>
      <w:r>
        <w:rPr>
          <w:rFonts w:ascii="Arial" w:eastAsia="Calibri" w:hAnsi="Arial" w:cs="Arial"/>
          <w:color w:val="000000"/>
          <w:lang w:eastAsia="en-US"/>
        </w:rPr>
        <w:t>when assessing your application</w:t>
      </w:r>
      <w:r w:rsidRPr="00FB430D">
        <w:rPr>
          <w:rFonts w:ascii="Arial" w:eastAsia="Calibri" w:hAnsi="Arial" w:cs="Arial"/>
          <w:color w:val="000000"/>
          <w:lang w:eastAsia="en-US"/>
        </w:rPr>
        <w:t>. For example;</w:t>
      </w:r>
    </w:p>
    <w:p w14:paraId="1BCAB32F" w14:textId="77777777" w:rsidR="002A5F1F" w:rsidRPr="00FB430D" w:rsidRDefault="002A5F1F" w:rsidP="00A03D5E">
      <w:pPr>
        <w:ind w:left="360"/>
        <w:contextualSpacing/>
        <w:jc w:val="both"/>
        <w:rPr>
          <w:rFonts w:ascii="Arial" w:eastAsia="Calibri" w:hAnsi="Arial" w:cs="Arial"/>
          <w:b/>
          <w:lang w:eastAsia="en-US"/>
        </w:rPr>
      </w:pPr>
      <w:r w:rsidRPr="00FB430D">
        <w:rPr>
          <w:rFonts w:ascii="Arial" w:eastAsia="Calibri" w:hAnsi="Arial" w:cs="Arial"/>
          <w:b/>
          <w:lang w:eastAsia="en-US"/>
        </w:rPr>
        <w:t xml:space="preserve">Demonstrate intellectual capacity with the ability to make evidence-based decisions </w:t>
      </w:r>
    </w:p>
    <w:p w14:paraId="4A48E385" w14:textId="77777777" w:rsidR="002A5F1F" w:rsidRPr="00FB430D" w:rsidRDefault="002A5F1F" w:rsidP="00A03D5E">
      <w:pPr>
        <w:ind w:left="360"/>
        <w:contextualSpacing/>
        <w:jc w:val="both"/>
        <w:rPr>
          <w:rFonts w:ascii="Arial" w:eastAsia="Calibri" w:hAnsi="Arial" w:cs="Arial"/>
          <w:lang w:eastAsia="en-US"/>
        </w:rPr>
      </w:pPr>
      <w:r w:rsidRPr="00FB430D">
        <w:rPr>
          <w:rFonts w:ascii="Arial" w:eastAsia="Calibri" w:hAnsi="Arial" w:cs="Arial"/>
          <w:lang w:eastAsia="en-US"/>
        </w:rPr>
        <w:t xml:space="preserve">You would write a paragraph </w:t>
      </w:r>
      <w:r>
        <w:rPr>
          <w:rFonts w:ascii="Arial" w:eastAsia="Calibri" w:hAnsi="Arial" w:cs="Arial"/>
          <w:lang w:eastAsia="en-US"/>
        </w:rPr>
        <w:t>using evidence from</w:t>
      </w:r>
      <w:r w:rsidRPr="00FB430D">
        <w:rPr>
          <w:rFonts w:ascii="Arial" w:eastAsia="Calibri" w:hAnsi="Arial" w:cs="Arial"/>
          <w:lang w:eastAsia="en-US"/>
        </w:rPr>
        <w:t xml:space="preserve"> your current role or </w:t>
      </w:r>
      <w:r>
        <w:rPr>
          <w:rFonts w:ascii="Arial" w:eastAsia="Calibri" w:hAnsi="Arial" w:cs="Arial"/>
          <w:lang w:eastAsia="en-US"/>
        </w:rPr>
        <w:t>from</w:t>
      </w:r>
      <w:r w:rsidRPr="00FB430D">
        <w:rPr>
          <w:rFonts w:ascii="Arial" w:eastAsia="Calibri" w:hAnsi="Arial" w:cs="Arial"/>
          <w:lang w:eastAsia="en-US"/>
        </w:rPr>
        <w:t xml:space="preserve"> recent examples of how you have demonstrated the ability to make evidence-based decisions whilst achieving goals. You would then link this work to the public body you are applying for and how your work directly benefits the </w:t>
      </w:r>
      <w:r>
        <w:rPr>
          <w:rFonts w:ascii="Arial" w:eastAsia="Calibri" w:hAnsi="Arial" w:cs="Arial"/>
          <w:lang w:eastAsia="en-US"/>
        </w:rPr>
        <w:t>ALB</w:t>
      </w:r>
      <w:r w:rsidRPr="00FB430D">
        <w:rPr>
          <w:rFonts w:ascii="Arial" w:eastAsia="Calibri" w:hAnsi="Arial" w:cs="Arial"/>
          <w:lang w:eastAsia="en-US"/>
        </w:rPr>
        <w:t xml:space="preserve"> and how you can be a part of the </w:t>
      </w:r>
      <w:r>
        <w:rPr>
          <w:rFonts w:ascii="Arial" w:eastAsia="Calibri" w:hAnsi="Arial" w:cs="Arial"/>
          <w:lang w:eastAsia="en-US"/>
        </w:rPr>
        <w:t>its</w:t>
      </w:r>
      <w:r w:rsidRPr="00FB430D">
        <w:rPr>
          <w:rFonts w:ascii="Arial" w:eastAsia="Calibri" w:hAnsi="Arial" w:cs="Arial"/>
          <w:lang w:eastAsia="en-US"/>
        </w:rPr>
        <w:t xml:space="preserve"> future with your skill-set.  </w:t>
      </w:r>
    </w:p>
    <w:p w14:paraId="694D5029" w14:textId="77777777" w:rsidR="002A5F1F" w:rsidRPr="00CC370C" w:rsidRDefault="002A5F1F" w:rsidP="00A03D5E">
      <w:pPr>
        <w:ind w:left="360"/>
        <w:contextualSpacing/>
        <w:jc w:val="both"/>
        <w:rPr>
          <w:rFonts w:ascii="Arial" w:eastAsia="Calibri" w:hAnsi="Arial" w:cs="Arial"/>
          <w:sz w:val="16"/>
          <w:szCs w:val="16"/>
          <w:lang w:eastAsia="en-US"/>
        </w:rPr>
      </w:pPr>
    </w:p>
    <w:p w14:paraId="560935D8" w14:textId="77777777" w:rsidR="002A5F1F" w:rsidRPr="00651640" w:rsidRDefault="002A5F1F" w:rsidP="003E0D15">
      <w:pPr>
        <w:numPr>
          <w:ilvl w:val="0"/>
          <w:numId w:val="3"/>
        </w:numPr>
        <w:contextualSpacing/>
        <w:jc w:val="both"/>
        <w:rPr>
          <w:rFonts w:ascii="Arial" w:eastAsia="Calibri" w:hAnsi="Arial" w:cs="Arial"/>
          <w:b/>
          <w:color w:val="002060"/>
          <w:lang w:eastAsia="en-US"/>
        </w:rPr>
      </w:pPr>
      <w:r w:rsidRPr="00651640">
        <w:rPr>
          <w:rFonts w:ascii="Arial" w:eastAsia="Calibri" w:hAnsi="Arial" w:cs="Arial"/>
          <w:b/>
          <w:color w:val="002060"/>
          <w:lang w:eastAsia="en-US"/>
        </w:rPr>
        <w:t xml:space="preserve"> Supporting Documents</w:t>
      </w:r>
      <w:r w:rsidR="00AE546D">
        <w:rPr>
          <w:rFonts w:ascii="Arial" w:eastAsia="Calibri" w:hAnsi="Arial" w:cs="Arial"/>
          <w:b/>
          <w:color w:val="002060"/>
          <w:lang w:eastAsia="en-US"/>
        </w:rPr>
        <w:t xml:space="preserve"> (attached separately on Cabinet Office website)</w:t>
      </w:r>
    </w:p>
    <w:p w14:paraId="3A639076" w14:textId="726CE220" w:rsidR="002A5F1F" w:rsidRPr="00FB430D" w:rsidRDefault="002A5F1F" w:rsidP="003E0D15">
      <w:pPr>
        <w:widowControl w:val="0"/>
        <w:numPr>
          <w:ilvl w:val="0"/>
          <w:numId w:val="5"/>
        </w:numPr>
        <w:ind w:left="357" w:hanging="357"/>
        <w:contextualSpacing/>
        <w:jc w:val="both"/>
        <w:rPr>
          <w:rFonts w:ascii="Arial" w:eastAsia="Calibri" w:hAnsi="Arial" w:cs="Arial"/>
          <w:color w:val="000000"/>
          <w:lang w:eastAsia="en-US"/>
        </w:rPr>
      </w:pPr>
      <w:r w:rsidRPr="00FB430D">
        <w:rPr>
          <w:rFonts w:ascii="Arial" w:eastAsia="Calibri" w:hAnsi="Arial" w:cs="Arial"/>
          <w:color w:val="000000"/>
          <w:lang w:eastAsia="en-US"/>
        </w:rPr>
        <w:t xml:space="preserve">Please fill in the </w:t>
      </w:r>
      <w:r w:rsidR="007E67C9">
        <w:rPr>
          <w:rFonts w:ascii="Arial" w:eastAsia="Calibri" w:hAnsi="Arial" w:cs="Arial"/>
          <w:color w:val="000000"/>
          <w:lang w:eastAsia="en-US"/>
        </w:rPr>
        <w:t>supporting documents form</w:t>
      </w:r>
      <w:r w:rsidRPr="00FB430D">
        <w:rPr>
          <w:rFonts w:ascii="Arial" w:eastAsia="Calibri" w:hAnsi="Arial" w:cs="Arial"/>
          <w:color w:val="000000"/>
          <w:lang w:eastAsia="en-US"/>
        </w:rPr>
        <w:t xml:space="preserve">. If you </w:t>
      </w:r>
      <w:r>
        <w:rPr>
          <w:rFonts w:ascii="Arial" w:eastAsia="Calibri" w:hAnsi="Arial" w:cs="Arial"/>
          <w:color w:val="000000"/>
          <w:lang w:eastAsia="en-US"/>
        </w:rPr>
        <w:t>are</w:t>
      </w:r>
      <w:r w:rsidRPr="00FB430D">
        <w:rPr>
          <w:rFonts w:ascii="Arial" w:eastAsia="Calibri" w:hAnsi="Arial" w:cs="Arial"/>
          <w:color w:val="000000"/>
          <w:lang w:eastAsia="en-US"/>
        </w:rPr>
        <w:t xml:space="preserve"> </w:t>
      </w:r>
      <w:r w:rsidR="007E67C9">
        <w:rPr>
          <w:rFonts w:ascii="Arial" w:eastAsia="Calibri" w:hAnsi="Arial" w:cs="Arial"/>
          <w:color w:val="000000"/>
          <w:lang w:eastAsia="en-US"/>
        </w:rPr>
        <w:t>invited</w:t>
      </w:r>
      <w:r w:rsidRPr="00FB430D">
        <w:rPr>
          <w:rFonts w:ascii="Arial" w:eastAsia="Calibri" w:hAnsi="Arial" w:cs="Arial"/>
          <w:color w:val="000000"/>
          <w:lang w:eastAsia="en-US"/>
        </w:rPr>
        <w:t xml:space="preserve"> for an interview, due diligence checks will be </w:t>
      </w:r>
      <w:r w:rsidR="007E67C9">
        <w:rPr>
          <w:rFonts w:ascii="Arial" w:eastAsia="Calibri" w:hAnsi="Arial" w:cs="Arial"/>
          <w:color w:val="000000"/>
          <w:lang w:eastAsia="en-US"/>
        </w:rPr>
        <w:t>undertaken</w:t>
      </w:r>
      <w:r w:rsidRPr="00FB430D">
        <w:rPr>
          <w:rFonts w:ascii="Arial" w:eastAsia="Calibri" w:hAnsi="Arial" w:cs="Arial"/>
          <w:color w:val="000000"/>
          <w:lang w:eastAsia="en-US"/>
        </w:rPr>
        <w:t xml:space="preserve"> by a member of the Public Appointments Team. </w:t>
      </w:r>
    </w:p>
    <w:p w14:paraId="18A9D569" w14:textId="77777777" w:rsidR="002A5F1F" w:rsidRDefault="002A5F1F" w:rsidP="003E0D15">
      <w:pPr>
        <w:numPr>
          <w:ilvl w:val="0"/>
          <w:numId w:val="5"/>
        </w:numPr>
        <w:shd w:val="clear" w:color="auto" w:fill="FFFFFF"/>
        <w:spacing w:after="240"/>
        <w:ind w:left="357" w:hanging="357"/>
        <w:contextualSpacing/>
        <w:jc w:val="both"/>
        <w:rPr>
          <w:rFonts w:ascii="Arial" w:eastAsia="Calibri" w:hAnsi="Arial" w:cs="Arial"/>
          <w:color w:val="000000"/>
          <w:lang w:eastAsia="en-US"/>
        </w:rPr>
      </w:pPr>
      <w:r w:rsidRPr="00554138">
        <w:rPr>
          <w:rFonts w:ascii="Arial" w:eastAsia="Calibri" w:hAnsi="Arial" w:cs="Arial"/>
          <w:color w:val="000000"/>
          <w:lang w:eastAsia="en-US"/>
        </w:rPr>
        <w:lastRenderedPageBreak/>
        <w:t xml:space="preserve">Although completing the diversity monitoring form is voluntary, it would greatly help the MoJ to build a world class organisation and recruit public appointees who are as diverse as the society they represent. </w:t>
      </w:r>
    </w:p>
    <w:sectPr w:rsidR="002A5F1F" w:rsidSect="002A5F1F">
      <w:footerReference w:type="default" r:id="rId39"/>
      <w:footerReference w:type="first" r:id="rId40"/>
      <w:pgSz w:w="11906" w:h="16838" w:code="9"/>
      <w:pgMar w:top="992" w:right="1021" w:bottom="1021" w:left="1021"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749E" w14:textId="77777777" w:rsidR="00C07E31" w:rsidRDefault="00C07E31">
      <w:r>
        <w:separator/>
      </w:r>
    </w:p>
    <w:p w14:paraId="0E49BD13" w14:textId="77777777" w:rsidR="00C07E31" w:rsidRDefault="00C07E31"/>
    <w:p w14:paraId="3DE7360E" w14:textId="77777777" w:rsidR="00C07E31" w:rsidRPr="00365F04" w:rsidRDefault="00C07E31">
      <w:pPr>
        <w:rPr>
          <w:sz w:val="20"/>
          <w:szCs w:val="20"/>
        </w:rPr>
      </w:pPr>
    </w:p>
    <w:p w14:paraId="6A117ABE" w14:textId="77777777" w:rsidR="00C07E31" w:rsidRDefault="00C07E31"/>
  </w:endnote>
  <w:endnote w:type="continuationSeparator" w:id="0">
    <w:p w14:paraId="5606E052" w14:textId="77777777" w:rsidR="00C07E31" w:rsidRDefault="00C07E31">
      <w:r>
        <w:continuationSeparator/>
      </w:r>
    </w:p>
    <w:p w14:paraId="60D87C35" w14:textId="77777777" w:rsidR="00C07E31" w:rsidRDefault="00C07E31"/>
    <w:p w14:paraId="6C21F5F6" w14:textId="77777777" w:rsidR="00C07E31" w:rsidRPr="00365F04" w:rsidRDefault="00C07E31">
      <w:pPr>
        <w:rPr>
          <w:sz w:val="20"/>
          <w:szCs w:val="20"/>
        </w:rPr>
      </w:pPr>
    </w:p>
    <w:p w14:paraId="6DE5D01B" w14:textId="77777777" w:rsidR="00C07E31" w:rsidRDefault="00C07E31"/>
  </w:endnote>
  <w:endnote w:type="continuationNotice" w:id="1">
    <w:p w14:paraId="1A80026D" w14:textId="77777777" w:rsidR="00C07E31" w:rsidRDefault="00C07E31">
      <w:pPr>
        <w:spacing w:after="0" w:line="240" w:lineRule="auto"/>
      </w:pPr>
    </w:p>
    <w:p w14:paraId="3BE9E0F8" w14:textId="77777777" w:rsidR="00C07E31" w:rsidRDefault="00C07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F067" w14:textId="77777777" w:rsidR="000A55A9" w:rsidRPr="002C568F" w:rsidRDefault="000A55A9" w:rsidP="002C568F">
    <w:pPr>
      <w:pStyle w:val="Footer"/>
      <w:jc w:val="right"/>
      <w:rPr>
        <w:sz w:val="20"/>
        <w:szCs w:val="20"/>
      </w:rPr>
    </w:pPr>
    <w:r w:rsidRPr="002C568F">
      <w:rPr>
        <w:sz w:val="20"/>
        <w:szCs w:val="20"/>
      </w:rPr>
      <w:t xml:space="preserve">Page </w:t>
    </w:r>
    <w:r w:rsidRPr="002C568F">
      <w:rPr>
        <w:sz w:val="20"/>
        <w:szCs w:val="20"/>
      </w:rPr>
      <w:fldChar w:fldCharType="begin"/>
    </w:r>
    <w:r w:rsidRPr="002C568F">
      <w:rPr>
        <w:sz w:val="20"/>
        <w:szCs w:val="20"/>
      </w:rPr>
      <w:instrText xml:space="preserve"> PAGE </w:instrText>
    </w:r>
    <w:r w:rsidRPr="002C568F">
      <w:rPr>
        <w:sz w:val="20"/>
        <w:szCs w:val="20"/>
      </w:rPr>
      <w:fldChar w:fldCharType="separate"/>
    </w:r>
    <w:r>
      <w:rPr>
        <w:noProof/>
        <w:sz w:val="20"/>
        <w:szCs w:val="20"/>
      </w:rPr>
      <w:t>2</w:t>
    </w:r>
    <w:r w:rsidRPr="002C568F">
      <w:rPr>
        <w:sz w:val="20"/>
        <w:szCs w:val="20"/>
      </w:rPr>
      <w:fldChar w:fldCharType="end"/>
    </w:r>
    <w:r w:rsidRPr="002C568F">
      <w:rPr>
        <w:sz w:val="20"/>
        <w:szCs w:val="20"/>
      </w:rPr>
      <w:t xml:space="preserve"> of </w:t>
    </w:r>
    <w:r w:rsidRPr="002C568F">
      <w:rPr>
        <w:sz w:val="20"/>
        <w:szCs w:val="20"/>
      </w:rPr>
      <w:fldChar w:fldCharType="begin"/>
    </w:r>
    <w:r w:rsidRPr="002C568F">
      <w:rPr>
        <w:sz w:val="20"/>
        <w:szCs w:val="20"/>
      </w:rPr>
      <w:instrText xml:space="preserve"> NUMPAGES </w:instrText>
    </w:r>
    <w:r w:rsidRPr="002C568F">
      <w:rPr>
        <w:sz w:val="20"/>
        <w:szCs w:val="20"/>
      </w:rPr>
      <w:fldChar w:fldCharType="separate"/>
    </w:r>
    <w:r>
      <w:rPr>
        <w:noProof/>
        <w:sz w:val="20"/>
        <w:szCs w:val="20"/>
      </w:rPr>
      <w:t>16</w:t>
    </w:r>
    <w:r w:rsidRPr="002C568F">
      <w:rPr>
        <w:sz w:val="20"/>
        <w:szCs w:val="20"/>
      </w:rPr>
      <w:fldChar w:fldCharType="end"/>
    </w:r>
  </w:p>
  <w:p w14:paraId="6EF378F4" w14:textId="77777777" w:rsidR="000A55A9" w:rsidRDefault="000A55A9"/>
  <w:p w14:paraId="0D742B2B" w14:textId="77777777" w:rsidR="000A55A9" w:rsidRPr="00365F04" w:rsidRDefault="000A55A9">
    <w:pPr>
      <w:rPr>
        <w:sz w:val="20"/>
        <w:szCs w:val="20"/>
      </w:rPr>
    </w:pPr>
  </w:p>
  <w:p w14:paraId="40D23CFD" w14:textId="77777777" w:rsidR="008A0366" w:rsidRDefault="008A03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A8D2" w14:textId="77777777" w:rsidR="000A55A9" w:rsidRDefault="000A55A9">
    <w:pPr>
      <w:pStyle w:val="Footer"/>
      <w:jc w:val="right"/>
    </w:pPr>
    <w:r>
      <w:fldChar w:fldCharType="begin"/>
    </w:r>
    <w:r>
      <w:instrText xml:space="preserve"> PAGE   \* MERGEFORMAT </w:instrText>
    </w:r>
    <w:r>
      <w:fldChar w:fldCharType="separate"/>
    </w:r>
    <w:r>
      <w:rPr>
        <w:noProof/>
      </w:rPr>
      <w:t>1</w:t>
    </w:r>
    <w:r>
      <w:rPr>
        <w:noProof/>
      </w:rPr>
      <w:fldChar w:fldCharType="end"/>
    </w:r>
  </w:p>
  <w:p w14:paraId="662D51E2" w14:textId="77777777" w:rsidR="000A55A9" w:rsidRDefault="000A55A9">
    <w:pPr>
      <w:pStyle w:val="Footer"/>
    </w:pPr>
  </w:p>
  <w:p w14:paraId="73AB43E2" w14:textId="77777777" w:rsidR="000A55A9" w:rsidRDefault="000A55A9"/>
  <w:p w14:paraId="0C582DD1" w14:textId="77777777" w:rsidR="000A55A9" w:rsidRPr="00365F04" w:rsidRDefault="000A55A9">
    <w:pPr>
      <w:rPr>
        <w:sz w:val="20"/>
        <w:szCs w:val="20"/>
      </w:rPr>
    </w:pPr>
  </w:p>
  <w:p w14:paraId="5C8BEA5F" w14:textId="77777777" w:rsidR="008A0366" w:rsidRDefault="008A03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725B" w14:textId="77777777" w:rsidR="00C07E31" w:rsidRDefault="00C07E31">
      <w:r>
        <w:separator/>
      </w:r>
    </w:p>
    <w:p w14:paraId="70310444" w14:textId="77777777" w:rsidR="00C07E31" w:rsidRDefault="00C07E31"/>
    <w:p w14:paraId="237DA49C" w14:textId="77777777" w:rsidR="00C07E31" w:rsidRPr="00365F04" w:rsidRDefault="00C07E31">
      <w:pPr>
        <w:rPr>
          <w:sz w:val="20"/>
          <w:szCs w:val="20"/>
        </w:rPr>
      </w:pPr>
    </w:p>
    <w:p w14:paraId="2620AA8C" w14:textId="77777777" w:rsidR="00C07E31" w:rsidRDefault="00C07E31"/>
  </w:footnote>
  <w:footnote w:type="continuationSeparator" w:id="0">
    <w:p w14:paraId="5CC3DD36" w14:textId="77777777" w:rsidR="00C07E31" w:rsidRDefault="00C07E31">
      <w:r>
        <w:continuationSeparator/>
      </w:r>
    </w:p>
    <w:p w14:paraId="610A3AD4" w14:textId="77777777" w:rsidR="00C07E31" w:rsidRDefault="00C07E31"/>
    <w:p w14:paraId="607FCB87" w14:textId="77777777" w:rsidR="00C07E31" w:rsidRPr="00365F04" w:rsidRDefault="00C07E31">
      <w:pPr>
        <w:rPr>
          <w:sz w:val="20"/>
          <w:szCs w:val="20"/>
        </w:rPr>
      </w:pPr>
    </w:p>
    <w:p w14:paraId="21AFE531" w14:textId="77777777" w:rsidR="00C07E31" w:rsidRDefault="00C07E31"/>
  </w:footnote>
  <w:footnote w:type="continuationNotice" w:id="1">
    <w:p w14:paraId="19775011" w14:textId="77777777" w:rsidR="00C07E31" w:rsidRDefault="00C07E31">
      <w:pPr>
        <w:spacing w:after="0" w:line="240" w:lineRule="auto"/>
      </w:pPr>
    </w:p>
    <w:p w14:paraId="11474DDB" w14:textId="77777777" w:rsidR="00C07E31" w:rsidRDefault="00C07E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6EB"/>
    <w:multiLevelType w:val="hybridMultilevel"/>
    <w:tmpl w:val="AFBA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17B66"/>
    <w:multiLevelType w:val="hybridMultilevel"/>
    <w:tmpl w:val="F5F45A2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354CB"/>
    <w:multiLevelType w:val="hybridMultilevel"/>
    <w:tmpl w:val="2B92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7E37"/>
    <w:multiLevelType w:val="hybridMultilevel"/>
    <w:tmpl w:val="CA0CE8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A39EF"/>
    <w:multiLevelType w:val="hybridMultilevel"/>
    <w:tmpl w:val="A75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C02E1"/>
    <w:multiLevelType w:val="hybridMultilevel"/>
    <w:tmpl w:val="207A74BE"/>
    <w:lvl w:ilvl="0" w:tplc="CE0C34C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92BCD"/>
    <w:multiLevelType w:val="hybridMultilevel"/>
    <w:tmpl w:val="15BE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27CD6"/>
    <w:multiLevelType w:val="hybridMultilevel"/>
    <w:tmpl w:val="F89C0EB4"/>
    <w:lvl w:ilvl="0" w:tplc="CE0C34C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65CD8"/>
    <w:multiLevelType w:val="hybridMultilevel"/>
    <w:tmpl w:val="6A7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E61DA"/>
    <w:multiLevelType w:val="hybridMultilevel"/>
    <w:tmpl w:val="72FA6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BB2FE9"/>
    <w:multiLevelType w:val="hybridMultilevel"/>
    <w:tmpl w:val="5ABA09B2"/>
    <w:lvl w:ilvl="0" w:tplc="CE0C34C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F71CD"/>
    <w:multiLevelType w:val="hybridMultilevel"/>
    <w:tmpl w:val="452C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C328C"/>
    <w:multiLevelType w:val="hybridMultilevel"/>
    <w:tmpl w:val="AFF017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F475FE"/>
    <w:multiLevelType w:val="hybridMultilevel"/>
    <w:tmpl w:val="AF9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928C8"/>
    <w:multiLevelType w:val="hybridMultilevel"/>
    <w:tmpl w:val="1EB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34F46"/>
    <w:multiLevelType w:val="hybridMultilevel"/>
    <w:tmpl w:val="6D640E6E"/>
    <w:lvl w:ilvl="0" w:tplc="FFFFFFFF">
      <w:start w:val="1"/>
      <w:numFmt w:val="decimal"/>
      <w:pStyle w:val="Submissionnumberedparagraph"/>
      <w:lvlText w:val="%1."/>
      <w:lvlJc w:val="left"/>
      <w:pPr>
        <w:tabs>
          <w:tab w:val="num" w:pos="993"/>
        </w:tabs>
        <w:ind w:left="993" w:hanging="567"/>
      </w:pPr>
      <w:rPr>
        <w:rFonts w:ascii="Arial" w:hAnsi="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B300D9"/>
    <w:multiLevelType w:val="hybridMultilevel"/>
    <w:tmpl w:val="89CC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25B8D"/>
    <w:multiLevelType w:val="hybridMultilevel"/>
    <w:tmpl w:val="F270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A142F"/>
    <w:multiLevelType w:val="hybridMultilevel"/>
    <w:tmpl w:val="287A3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CE5EF0"/>
    <w:multiLevelType w:val="hybridMultilevel"/>
    <w:tmpl w:val="D8F6D732"/>
    <w:lvl w:ilvl="0" w:tplc="D910FE38">
      <w:start w:val="1"/>
      <w:numFmt w:val="bullet"/>
      <w:lvlText w:val=""/>
      <w:lvlJc w:val="left"/>
      <w:pPr>
        <w:tabs>
          <w:tab w:val="num" w:pos="473"/>
        </w:tabs>
        <w:ind w:left="473"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311EA"/>
    <w:multiLevelType w:val="hybridMultilevel"/>
    <w:tmpl w:val="CA7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D3A5D"/>
    <w:multiLevelType w:val="hybridMultilevel"/>
    <w:tmpl w:val="6486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52370"/>
    <w:multiLevelType w:val="hybridMultilevel"/>
    <w:tmpl w:val="90D2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87A89"/>
    <w:multiLevelType w:val="hybridMultilevel"/>
    <w:tmpl w:val="6FC6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82A48"/>
    <w:multiLevelType w:val="hybridMultilevel"/>
    <w:tmpl w:val="A0BE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D1BD9"/>
    <w:multiLevelType w:val="hybridMultilevel"/>
    <w:tmpl w:val="FEE2E1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12"/>
  </w:num>
  <w:num w:numId="5">
    <w:abstractNumId w:val="1"/>
  </w:num>
  <w:num w:numId="6">
    <w:abstractNumId w:val="20"/>
  </w:num>
  <w:num w:numId="7">
    <w:abstractNumId w:val="19"/>
  </w:num>
  <w:num w:numId="8">
    <w:abstractNumId w:val="3"/>
  </w:num>
  <w:num w:numId="9">
    <w:abstractNumId w:val="14"/>
  </w:num>
  <w:num w:numId="10">
    <w:abstractNumId w:val="16"/>
  </w:num>
  <w:num w:numId="11">
    <w:abstractNumId w:val="23"/>
  </w:num>
  <w:num w:numId="12">
    <w:abstractNumId w:val="17"/>
  </w:num>
  <w:num w:numId="13">
    <w:abstractNumId w:val="25"/>
  </w:num>
  <w:num w:numId="14">
    <w:abstractNumId w:val="0"/>
  </w:num>
  <w:num w:numId="15">
    <w:abstractNumId w:val="21"/>
  </w:num>
  <w:num w:numId="16">
    <w:abstractNumId w:val="2"/>
  </w:num>
  <w:num w:numId="17">
    <w:abstractNumId w:val="10"/>
  </w:num>
  <w:num w:numId="18">
    <w:abstractNumId w:val="5"/>
  </w:num>
  <w:num w:numId="19">
    <w:abstractNumId w:val="7"/>
  </w:num>
  <w:num w:numId="20">
    <w:abstractNumId w:val="6"/>
  </w:num>
  <w:num w:numId="21">
    <w:abstractNumId w:val="13"/>
  </w:num>
  <w:num w:numId="22">
    <w:abstractNumId w:val="8"/>
  </w:num>
  <w:num w:numId="23">
    <w:abstractNumId w:val="9"/>
  </w:num>
  <w:num w:numId="24">
    <w:abstractNumId w:val="11"/>
  </w:num>
  <w:num w:numId="25">
    <w:abstractNumId w:val="4"/>
  </w:num>
  <w:num w:numId="2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wsDQ2NDY2NTKzMDNQ0lEKTi0uzszPAykwqgUAebA0USwAAAA="/>
  </w:docVars>
  <w:rsids>
    <w:rsidRoot w:val="002B3FF8"/>
    <w:rsid w:val="0000203C"/>
    <w:rsid w:val="0000219B"/>
    <w:rsid w:val="00003434"/>
    <w:rsid w:val="00004E75"/>
    <w:rsid w:val="00004EC6"/>
    <w:rsid w:val="000056B9"/>
    <w:rsid w:val="000056D4"/>
    <w:rsid w:val="000059F7"/>
    <w:rsid w:val="000078D5"/>
    <w:rsid w:val="00007FA1"/>
    <w:rsid w:val="0001055A"/>
    <w:rsid w:val="00011225"/>
    <w:rsid w:val="00011856"/>
    <w:rsid w:val="00011942"/>
    <w:rsid w:val="00013286"/>
    <w:rsid w:val="0001376D"/>
    <w:rsid w:val="000138C1"/>
    <w:rsid w:val="0001495E"/>
    <w:rsid w:val="00014C42"/>
    <w:rsid w:val="00015F6B"/>
    <w:rsid w:val="00016A17"/>
    <w:rsid w:val="00020524"/>
    <w:rsid w:val="0002055A"/>
    <w:rsid w:val="00021551"/>
    <w:rsid w:val="00021716"/>
    <w:rsid w:val="00021BB7"/>
    <w:rsid w:val="00021C32"/>
    <w:rsid w:val="00021EF9"/>
    <w:rsid w:val="00022015"/>
    <w:rsid w:val="00022A5E"/>
    <w:rsid w:val="0002440E"/>
    <w:rsid w:val="00024A1A"/>
    <w:rsid w:val="00024AB2"/>
    <w:rsid w:val="00026B49"/>
    <w:rsid w:val="00027084"/>
    <w:rsid w:val="0003065F"/>
    <w:rsid w:val="00030781"/>
    <w:rsid w:val="0003092D"/>
    <w:rsid w:val="000309A8"/>
    <w:rsid w:val="0003184B"/>
    <w:rsid w:val="00032413"/>
    <w:rsid w:val="0003278B"/>
    <w:rsid w:val="00032AC0"/>
    <w:rsid w:val="00032E92"/>
    <w:rsid w:val="0003374D"/>
    <w:rsid w:val="00033F46"/>
    <w:rsid w:val="0003449F"/>
    <w:rsid w:val="00035614"/>
    <w:rsid w:val="000360BE"/>
    <w:rsid w:val="0003753A"/>
    <w:rsid w:val="00040982"/>
    <w:rsid w:val="000411AC"/>
    <w:rsid w:val="00041AFD"/>
    <w:rsid w:val="00042210"/>
    <w:rsid w:val="00042AD9"/>
    <w:rsid w:val="00042FFA"/>
    <w:rsid w:val="0004372D"/>
    <w:rsid w:val="00043A39"/>
    <w:rsid w:val="000469F5"/>
    <w:rsid w:val="00047069"/>
    <w:rsid w:val="0004781A"/>
    <w:rsid w:val="00050C40"/>
    <w:rsid w:val="00052B50"/>
    <w:rsid w:val="000536FB"/>
    <w:rsid w:val="00054250"/>
    <w:rsid w:val="000548C9"/>
    <w:rsid w:val="0005538E"/>
    <w:rsid w:val="000553D7"/>
    <w:rsid w:val="000555E5"/>
    <w:rsid w:val="00056BC9"/>
    <w:rsid w:val="00057953"/>
    <w:rsid w:val="00060FD8"/>
    <w:rsid w:val="00062C1C"/>
    <w:rsid w:val="000632E9"/>
    <w:rsid w:val="0006390E"/>
    <w:rsid w:val="00064957"/>
    <w:rsid w:val="00066723"/>
    <w:rsid w:val="00066CE1"/>
    <w:rsid w:val="000676A9"/>
    <w:rsid w:val="00067D44"/>
    <w:rsid w:val="000704B2"/>
    <w:rsid w:val="0007130A"/>
    <w:rsid w:val="00071F41"/>
    <w:rsid w:val="00072EAB"/>
    <w:rsid w:val="000734FD"/>
    <w:rsid w:val="000739A6"/>
    <w:rsid w:val="000740F4"/>
    <w:rsid w:val="00074C6E"/>
    <w:rsid w:val="000768BF"/>
    <w:rsid w:val="00076E45"/>
    <w:rsid w:val="00080442"/>
    <w:rsid w:val="00081C2B"/>
    <w:rsid w:val="00082AA6"/>
    <w:rsid w:val="0008458A"/>
    <w:rsid w:val="0008637E"/>
    <w:rsid w:val="0008745D"/>
    <w:rsid w:val="00087757"/>
    <w:rsid w:val="00092136"/>
    <w:rsid w:val="000928AC"/>
    <w:rsid w:val="00094E0C"/>
    <w:rsid w:val="000955C7"/>
    <w:rsid w:val="00096893"/>
    <w:rsid w:val="000A0CFD"/>
    <w:rsid w:val="000A28A3"/>
    <w:rsid w:val="000A3910"/>
    <w:rsid w:val="000A3ADA"/>
    <w:rsid w:val="000A438F"/>
    <w:rsid w:val="000A5028"/>
    <w:rsid w:val="000A55A9"/>
    <w:rsid w:val="000A60E3"/>
    <w:rsid w:val="000B1663"/>
    <w:rsid w:val="000B1AF4"/>
    <w:rsid w:val="000B23FE"/>
    <w:rsid w:val="000B27BE"/>
    <w:rsid w:val="000B2BC2"/>
    <w:rsid w:val="000B2CB2"/>
    <w:rsid w:val="000B4AF7"/>
    <w:rsid w:val="000B685E"/>
    <w:rsid w:val="000B6FD1"/>
    <w:rsid w:val="000C0332"/>
    <w:rsid w:val="000C09B5"/>
    <w:rsid w:val="000C13A5"/>
    <w:rsid w:val="000C5440"/>
    <w:rsid w:val="000D10C6"/>
    <w:rsid w:val="000D2A95"/>
    <w:rsid w:val="000D335F"/>
    <w:rsid w:val="000D39C9"/>
    <w:rsid w:val="000D40AD"/>
    <w:rsid w:val="000D4A68"/>
    <w:rsid w:val="000D4C71"/>
    <w:rsid w:val="000D7811"/>
    <w:rsid w:val="000D7B32"/>
    <w:rsid w:val="000D7E96"/>
    <w:rsid w:val="000E07F2"/>
    <w:rsid w:val="000E19B6"/>
    <w:rsid w:val="000E2474"/>
    <w:rsid w:val="000E252D"/>
    <w:rsid w:val="000E26A1"/>
    <w:rsid w:val="000E3D3C"/>
    <w:rsid w:val="000E429E"/>
    <w:rsid w:val="000E442A"/>
    <w:rsid w:val="000E49D8"/>
    <w:rsid w:val="000E69F5"/>
    <w:rsid w:val="000E6F41"/>
    <w:rsid w:val="000E7B5F"/>
    <w:rsid w:val="000F19C8"/>
    <w:rsid w:val="000F2959"/>
    <w:rsid w:val="000F2A30"/>
    <w:rsid w:val="000F3066"/>
    <w:rsid w:val="000F3BE5"/>
    <w:rsid w:val="000F3FDB"/>
    <w:rsid w:val="000F487A"/>
    <w:rsid w:val="000F4F58"/>
    <w:rsid w:val="000F5928"/>
    <w:rsid w:val="000F5E2F"/>
    <w:rsid w:val="000F64DC"/>
    <w:rsid w:val="000F69EE"/>
    <w:rsid w:val="000F6D8F"/>
    <w:rsid w:val="000F7578"/>
    <w:rsid w:val="000F7F0A"/>
    <w:rsid w:val="00100ACD"/>
    <w:rsid w:val="001019B3"/>
    <w:rsid w:val="001025E6"/>
    <w:rsid w:val="00102814"/>
    <w:rsid w:val="00102B2B"/>
    <w:rsid w:val="00102B5B"/>
    <w:rsid w:val="0010375D"/>
    <w:rsid w:val="0010401F"/>
    <w:rsid w:val="001045DF"/>
    <w:rsid w:val="00106929"/>
    <w:rsid w:val="00106CB7"/>
    <w:rsid w:val="00110CE8"/>
    <w:rsid w:val="00111022"/>
    <w:rsid w:val="0011140D"/>
    <w:rsid w:val="001118E7"/>
    <w:rsid w:val="00111D32"/>
    <w:rsid w:val="001128EB"/>
    <w:rsid w:val="0011328B"/>
    <w:rsid w:val="0011420A"/>
    <w:rsid w:val="00114D23"/>
    <w:rsid w:val="00116614"/>
    <w:rsid w:val="00116DD7"/>
    <w:rsid w:val="00116E04"/>
    <w:rsid w:val="00121D15"/>
    <w:rsid w:val="00121DDA"/>
    <w:rsid w:val="00121EA9"/>
    <w:rsid w:val="00125567"/>
    <w:rsid w:val="00125EAF"/>
    <w:rsid w:val="001261D7"/>
    <w:rsid w:val="00127C20"/>
    <w:rsid w:val="00130890"/>
    <w:rsid w:val="00130CFC"/>
    <w:rsid w:val="00132C79"/>
    <w:rsid w:val="00132E7A"/>
    <w:rsid w:val="001330C7"/>
    <w:rsid w:val="001339C3"/>
    <w:rsid w:val="00134205"/>
    <w:rsid w:val="00134468"/>
    <w:rsid w:val="001362F3"/>
    <w:rsid w:val="0013643F"/>
    <w:rsid w:val="00137119"/>
    <w:rsid w:val="00140D68"/>
    <w:rsid w:val="001417DF"/>
    <w:rsid w:val="00141CCA"/>
    <w:rsid w:val="00141E2A"/>
    <w:rsid w:val="001430A8"/>
    <w:rsid w:val="0014403F"/>
    <w:rsid w:val="001440EC"/>
    <w:rsid w:val="0014436B"/>
    <w:rsid w:val="00144CDD"/>
    <w:rsid w:val="00144F8E"/>
    <w:rsid w:val="001458BB"/>
    <w:rsid w:val="00146AE5"/>
    <w:rsid w:val="00146E6F"/>
    <w:rsid w:val="00147D76"/>
    <w:rsid w:val="00150F09"/>
    <w:rsid w:val="001510C2"/>
    <w:rsid w:val="00152680"/>
    <w:rsid w:val="001530C1"/>
    <w:rsid w:val="00153A41"/>
    <w:rsid w:val="00153D2A"/>
    <w:rsid w:val="001543E6"/>
    <w:rsid w:val="001557F4"/>
    <w:rsid w:val="00155B35"/>
    <w:rsid w:val="001567F1"/>
    <w:rsid w:val="001612CE"/>
    <w:rsid w:val="00161415"/>
    <w:rsid w:val="001615AD"/>
    <w:rsid w:val="00161E90"/>
    <w:rsid w:val="0016369B"/>
    <w:rsid w:val="001700CF"/>
    <w:rsid w:val="00170329"/>
    <w:rsid w:val="001704C8"/>
    <w:rsid w:val="00170DAC"/>
    <w:rsid w:val="001716C8"/>
    <w:rsid w:val="00172691"/>
    <w:rsid w:val="001727AC"/>
    <w:rsid w:val="00172BFC"/>
    <w:rsid w:val="001739C9"/>
    <w:rsid w:val="001741DA"/>
    <w:rsid w:val="00174A6E"/>
    <w:rsid w:val="00174FF0"/>
    <w:rsid w:val="00175E75"/>
    <w:rsid w:val="001769C2"/>
    <w:rsid w:val="00177005"/>
    <w:rsid w:val="00177F60"/>
    <w:rsid w:val="00180F46"/>
    <w:rsid w:val="001814B3"/>
    <w:rsid w:val="0018156B"/>
    <w:rsid w:val="0018186A"/>
    <w:rsid w:val="001819DE"/>
    <w:rsid w:val="00182285"/>
    <w:rsid w:val="0018275D"/>
    <w:rsid w:val="00183844"/>
    <w:rsid w:val="00183845"/>
    <w:rsid w:val="0018388C"/>
    <w:rsid w:val="001838C2"/>
    <w:rsid w:val="001854C6"/>
    <w:rsid w:val="0019075D"/>
    <w:rsid w:val="001908AE"/>
    <w:rsid w:val="00191486"/>
    <w:rsid w:val="00191571"/>
    <w:rsid w:val="001921CC"/>
    <w:rsid w:val="00192E04"/>
    <w:rsid w:val="00192F1F"/>
    <w:rsid w:val="00193B44"/>
    <w:rsid w:val="00194469"/>
    <w:rsid w:val="00194E3E"/>
    <w:rsid w:val="00194E40"/>
    <w:rsid w:val="001A1ACD"/>
    <w:rsid w:val="001A326A"/>
    <w:rsid w:val="001A683F"/>
    <w:rsid w:val="001A7AD6"/>
    <w:rsid w:val="001A7BF2"/>
    <w:rsid w:val="001B11DE"/>
    <w:rsid w:val="001B1DFE"/>
    <w:rsid w:val="001B3365"/>
    <w:rsid w:val="001B3B89"/>
    <w:rsid w:val="001B46D4"/>
    <w:rsid w:val="001B5172"/>
    <w:rsid w:val="001B65C9"/>
    <w:rsid w:val="001B79E8"/>
    <w:rsid w:val="001C1115"/>
    <w:rsid w:val="001C182C"/>
    <w:rsid w:val="001C2057"/>
    <w:rsid w:val="001C2ACA"/>
    <w:rsid w:val="001C3F72"/>
    <w:rsid w:val="001C70AC"/>
    <w:rsid w:val="001C79D5"/>
    <w:rsid w:val="001D0D1A"/>
    <w:rsid w:val="001D29BF"/>
    <w:rsid w:val="001D3045"/>
    <w:rsid w:val="001D3734"/>
    <w:rsid w:val="001D61AE"/>
    <w:rsid w:val="001D69C6"/>
    <w:rsid w:val="001D6C93"/>
    <w:rsid w:val="001D7ED3"/>
    <w:rsid w:val="001E0777"/>
    <w:rsid w:val="001E1B0A"/>
    <w:rsid w:val="001E2C83"/>
    <w:rsid w:val="001E3142"/>
    <w:rsid w:val="001E3190"/>
    <w:rsid w:val="001E38E9"/>
    <w:rsid w:val="001E5498"/>
    <w:rsid w:val="001E56C5"/>
    <w:rsid w:val="001E7750"/>
    <w:rsid w:val="001F0D6F"/>
    <w:rsid w:val="001F119B"/>
    <w:rsid w:val="001F13A6"/>
    <w:rsid w:val="001F22A9"/>
    <w:rsid w:val="001F355C"/>
    <w:rsid w:val="001F4892"/>
    <w:rsid w:val="001F4E75"/>
    <w:rsid w:val="001F5931"/>
    <w:rsid w:val="001F6D9F"/>
    <w:rsid w:val="001F6E8E"/>
    <w:rsid w:val="001F7F12"/>
    <w:rsid w:val="00200CDF"/>
    <w:rsid w:val="002026E3"/>
    <w:rsid w:val="0020284A"/>
    <w:rsid w:val="00204109"/>
    <w:rsid w:val="00204775"/>
    <w:rsid w:val="00205778"/>
    <w:rsid w:val="00205F8A"/>
    <w:rsid w:val="002067D5"/>
    <w:rsid w:val="00207011"/>
    <w:rsid w:val="00207E82"/>
    <w:rsid w:val="00210EAD"/>
    <w:rsid w:val="00211372"/>
    <w:rsid w:val="00211C8A"/>
    <w:rsid w:val="0021235C"/>
    <w:rsid w:val="002133AB"/>
    <w:rsid w:val="00216076"/>
    <w:rsid w:val="0021677C"/>
    <w:rsid w:val="00216CC7"/>
    <w:rsid w:val="00221C5A"/>
    <w:rsid w:val="0022254C"/>
    <w:rsid w:val="002225BA"/>
    <w:rsid w:val="00223D58"/>
    <w:rsid w:val="00227249"/>
    <w:rsid w:val="00230C03"/>
    <w:rsid w:val="002316BF"/>
    <w:rsid w:val="002319C1"/>
    <w:rsid w:val="00231AD7"/>
    <w:rsid w:val="00233C77"/>
    <w:rsid w:val="0023518D"/>
    <w:rsid w:val="002356B9"/>
    <w:rsid w:val="002358E3"/>
    <w:rsid w:val="00235B3B"/>
    <w:rsid w:val="0023692B"/>
    <w:rsid w:val="002403DC"/>
    <w:rsid w:val="00240876"/>
    <w:rsid w:val="00241E60"/>
    <w:rsid w:val="002470C5"/>
    <w:rsid w:val="002471A0"/>
    <w:rsid w:val="00247D52"/>
    <w:rsid w:val="00251399"/>
    <w:rsid w:val="00251F3B"/>
    <w:rsid w:val="00254562"/>
    <w:rsid w:val="00254DE8"/>
    <w:rsid w:val="00254F20"/>
    <w:rsid w:val="00254F77"/>
    <w:rsid w:val="0025564B"/>
    <w:rsid w:val="00256611"/>
    <w:rsid w:val="002569EF"/>
    <w:rsid w:val="00256EB7"/>
    <w:rsid w:val="00257041"/>
    <w:rsid w:val="00257C5B"/>
    <w:rsid w:val="0026118D"/>
    <w:rsid w:val="002620C0"/>
    <w:rsid w:val="00264ECA"/>
    <w:rsid w:val="0026588C"/>
    <w:rsid w:val="00266E16"/>
    <w:rsid w:val="002708C3"/>
    <w:rsid w:val="00270F20"/>
    <w:rsid w:val="00271E73"/>
    <w:rsid w:val="002725C7"/>
    <w:rsid w:val="00272636"/>
    <w:rsid w:val="00273B52"/>
    <w:rsid w:val="002742B0"/>
    <w:rsid w:val="002752DB"/>
    <w:rsid w:val="00275769"/>
    <w:rsid w:val="00275AED"/>
    <w:rsid w:val="00275C3E"/>
    <w:rsid w:val="00275DB5"/>
    <w:rsid w:val="002760D1"/>
    <w:rsid w:val="002762C2"/>
    <w:rsid w:val="002763E4"/>
    <w:rsid w:val="00276B06"/>
    <w:rsid w:val="0028123D"/>
    <w:rsid w:val="00281269"/>
    <w:rsid w:val="002837AF"/>
    <w:rsid w:val="002849D3"/>
    <w:rsid w:val="00285E1A"/>
    <w:rsid w:val="00286496"/>
    <w:rsid w:val="00286C4A"/>
    <w:rsid w:val="00290B2D"/>
    <w:rsid w:val="00290D41"/>
    <w:rsid w:val="0029140D"/>
    <w:rsid w:val="00291661"/>
    <w:rsid w:val="00291FB9"/>
    <w:rsid w:val="0029203D"/>
    <w:rsid w:val="00292140"/>
    <w:rsid w:val="002939FA"/>
    <w:rsid w:val="00293FFE"/>
    <w:rsid w:val="002964B4"/>
    <w:rsid w:val="00297BC4"/>
    <w:rsid w:val="00297DC7"/>
    <w:rsid w:val="002A0765"/>
    <w:rsid w:val="002A2B49"/>
    <w:rsid w:val="002A3ECB"/>
    <w:rsid w:val="002A4843"/>
    <w:rsid w:val="002A51DF"/>
    <w:rsid w:val="002A5681"/>
    <w:rsid w:val="002A5F1F"/>
    <w:rsid w:val="002A6055"/>
    <w:rsid w:val="002A633C"/>
    <w:rsid w:val="002A6535"/>
    <w:rsid w:val="002A6A85"/>
    <w:rsid w:val="002A6ACB"/>
    <w:rsid w:val="002A71AA"/>
    <w:rsid w:val="002A77FF"/>
    <w:rsid w:val="002B1FA4"/>
    <w:rsid w:val="002B2564"/>
    <w:rsid w:val="002B259F"/>
    <w:rsid w:val="002B30E5"/>
    <w:rsid w:val="002B3225"/>
    <w:rsid w:val="002B3FF8"/>
    <w:rsid w:val="002B4ACD"/>
    <w:rsid w:val="002B4AD1"/>
    <w:rsid w:val="002B5B4B"/>
    <w:rsid w:val="002B6E5A"/>
    <w:rsid w:val="002C0EC6"/>
    <w:rsid w:val="002C1F53"/>
    <w:rsid w:val="002C3D5C"/>
    <w:rsid w:val="002C4D03"/>
    <w:rsid w:val="002C568F"/>
    <w:rsid w:val="002C6010"/>
    <w:rsid w:val="002C6F29"/>
    <w:rsid w:val="002D4306"/>
    <w:rsid w:val="002D5441"/>
    <w:rsid w:val="002D544E"/>
    <w:rsid w:val="002D5740"/>
    <w:rsid w:val="002D5A85"/>
    <w:rsid w:val="002D6DA8"/>
    <w:rsid w:val="002E3190"/>
    <w:rsid w:val="002E79F3"/>
    <w:rsid w:val="002E7A87"/>
    <w:rsid w:val="002F0086"/>
    <w:rsid w:val="002F11DF"/>
    <w:rsid w:val="002F1C44"/>
    <w:rsid w:val="002F2375"/>
    <w:rsid w:val="002F25BC"/>
    <w:rsid w:val="002F4A5F"/>
    <w:rsid w:val="002F7E16"/>
    <w:rsid w:val="002F7E1A"/>
    <w:rsid w:val="002F7E93"/>
    <w:rsid w:val="002F7FBE"/>
    <w:rsid w:val="00300488"/>
    <w:rsid w:val="00300AFC"/>
    <w:rsid w:val="003019E6"/>
    <w:rsid w:val="00302522"/>
    <w:rsid w:val="00302E7B"/>
    <w:rsid w:val="0030346A"/>
    <w:rsid w:val="00303903"/>
    <w:rsid w:val="003042A8"/>
    <w:rsid w:val="00305CAC"/>
    <w:rsid w:val="00305E26"/>
    <w:rsid w:val="003068A7"/>
    <w:rsid w:val="00307E76"/>
    <w:rsid w:val="00310125"/>
    <w:rsid w:val="00310BFC"/>
    <w:rsid w:val="003114E5"/>
    <w:rsid w:val="0031256C"/>
    <w:rsid w:val="00313312"/>
    <w:rsid w:val="00313B9B"/>
    <w:rsid w:val="00314765"/>
    <w:rsid w:val="003153FC"/>
    <w:rsid w:val="00316665"/>
    <w:rsid w:val="003200F2"/>
    <w:rsid w:val="00321248"/>
    <w:rsid w:val="0032192E"/>
    <w:rsid w:val="00321A3C"/>
    <w:rsid w:val="003220BB"/>
    <w:rsid w:val="003227B8"/>
    <w:rsid w:val="00322F6B"/>
    <w:rsid w:val="00323706"/>
    <w:rsid w:val="00323C81"/>
    <w:rsid w:val="003275D5"/>
    <w:rsid w:val="00327B72"/>
    <w:rsid w:val="00327BA4"/>
    <w:rsid w:val="00327FBC"/>
    <w:rsid w:val="003318C4"/>
    <w:rsid w:val="00331A83"/>
    <w:rsid w:val="003328B8"/>
    <w:rsid w:val="00334D56"/>
    <w:rsid w:val="00337293"/>
    <w:rsid w:val="003407FE"/>
    <w:rsid w:val="00342921"/>
    <w:rsid w:val="00343A4A"/>
    <w:rsid w:val="00343F53"/>
    <w:rsid w:val="00345770"/>
    <w:rsid w:val="00345781"/>
    <w:rsid w:val="00346774"/>
    <w:rsid w:val="00350EFC"/>
    <w:rsid w:val="00351CA5"/>
    <w:rsid w:val="003520C5"/>
    <w:rsid w:val="00353128"/>
    <w:rsid w:val="00353B50"/>
    <w:rsid w:val="003540E6"/>
    <w:rsid w:val="00356641"/>
    <w:rsid w:val="003566BB"/>
    <w:rsid w:val="0035689D"/>
    <w:rsid w:val="00356F00"/>
    <w:rsid w:val="00357294"/>
    <w:rsid w:val="00361895"/>
    <w:rsid w:val="00362210"/>
    <w:rsid w:val="00364C4E"/>
    <w:rsid w:val="00365499"/>
    <w:rsid w:val="00365D62"/>
    <w:rsid w:val="00365F04"/>
    <w:rsid w:val="003666C4"/>
    <w:rsid w:val="00367D36"/>
    <w:rsid w:val="0037061C"/>
    <w:rsid w:val="003719CD"/>
    <w:rsid w:val="00372141"/>
    <w:rsid w:val="00374352"/>
    <w:rsid w:val="003757E7"/>
    <w:rsid w:val="00376CB0"/>
    <w:rsid w:val="00377A38"/>
    <w:rsid w:val="00377C3C"/>
    <w:rsid w:val="0038045F"/>
    <w:rsid w:val="00380994"/>
    <w:rsid w:val="00380FB5"/>
    <w:rsid w:val="003810FD"/>
    <w:rsid w:val="00381A90"/>
    <w:rsid w:val="00381D66"/>
    <w:rsid w:val="003830EE"/>
    <w:rsid w:val="0038351D"/>
    <w:rsid w:val="003840F7"/>
    <w:rsid w:val="003841A1"/>
    <w:rsid w:val="00384623"/>
    <w:rsid w:val="003850AA"/>
    <w:rsid w:val="00385263"/>
    <w:rsid w:val="00385DB2"/>
    <w:rsid w:val="003863C4"/>
    <w:rsid w:val="003866EA"/>
    <w:rsid w:val="003879D0"/>
    <w:rsid w:val="00387F9C"/>
    <w:rsid w:val="003900CF"/>
    <w:rsid w:val="0039052D"/>
    <w:rsid w:val="00390F6B"/>
    <w:rsid w:val="003913DB"/>
    <w:rsid w:val="00391873"/>
    <w:rsid w:val="0039232E"/>
    <w:rsid w:val="003934DD"/>
    <w:rsid w:val="0039442A"/>
    <w:rsid w:val="00397FEC"/>
    <w:rsid w:val="003A0C7D"/>
    <w:rsid w:val="003A11C0"/>
    <w:rsid w:val="003A2AB2"/>
    <w:rsid w:val="003A44D5"/>
    <w:rsid w:val="003A4F90"/>
    <w:rsid w:val="003A5D4A"/>
    <w:rsid w:val="003A5DA5"/>
    <w:rsid w:val="003A6CD3"/>
    <w:rsid w:val="003A708C"/>
    <w:rsid w:val="003B00E8"/>
    <w:rsid w:val="003B08F1"/>
    <w:rsid w:val="003B0BD8"/>
    <w:rsid w:val="003B220E"/>
    <w:rsid w:val="003B26D8"/>
    <w:rsid w:val="003B3F48"/>
    <w:rsid w:val="003B5BD8"/>
    <w:rsid w:val="003B63B6"/>
    <w:rsid w:val="003B6B26"/>
    <w:rsid w:val="003B7128"/>
    <w:rsid w:val="003C017D"/>
    <w:rsid w:val="003C1CC4"/>
    <w:rsid w:val="003C2D6D"/>
    <w:rsid w:val="003C3083"/>
    <w:rsid w:val="003C3B01"/>
    <w:rsid w:val="003C4A08"/>
    <w:rsid w:val="003C4AAC"/>
    <w:rsid w:val="003C617F"/>
    <w:rsid w:val="003C709D"/>
    <w:rsid w:val="003C7C9E"/>
    <w:rsid w:val="003D240D"/>
    <w:rsid w:val="003D27F1"/>
    <w:rsid w:val="003D2FA4"/>
    <w:rsid w:val="003D3266"/>
    <w:rsid w:val="003D3694"/>
    <w:rsid w:val="003D406F"/>
    <w:rsid w:val="003D55FB"/>
    <w:rsid w:val="003D661C"/>
    <w:rsid w:val="003D7156"/>
    <w:rsid w:val="003D7C35"/>
    <w:rsid w:val="003E0D15"/>
    <w:rsid w:val="003E3147"/>
    <w:rsid w:val="003E44A6"/>
    <w:rsid w:val="003E48CB"/>
    <w:rsid w:val="003E5D50"/>
    <w:rsid w:val="003F0561"/>
    <w:rsid w:val="003F0A92"/>
    <w:rsid w:val="003F0C39"/>
    <w:rsid w:val="003F20CD"/>
    <w:rsid w:val="003F35C1"/>
    <w:rsid w:val="003F493D"/>
    <w:rsid w:val="003F5719"/>
    <w:rsid w:val="003F591B"/>
    <w:rsid w:val="003F5ABD"/>
    <w:rsid w:val="003F5F7A"/>
    <w:rsid w:val="003F6264"/>
    <w:rsid w:val="003F6399"/>
    <w:rsid w:val="003F6F7C"/>
    <w:rsid w:val="003F6FD1"/>
    <w:rsid w:val="003F7932"/>
    <w:rsid w:val="004003DC"/>
    <w:rsid w:val="0040040C"/>
    <w:rsid w:val="00402478"/>
    <w:rsid w:val="004027CB"/>
    <w:rsid w:val="00402CDF"/>
    <w:rsid w:val="0040434D"/>
    <w:rsid w:val="00404B5F"/>
    <w:rsid w:val="00404DFA"/>
    <w:rsid w:val="00405969"/>
    <w:rsid w:val="00405A9A"/>
    <w:rsid w:val="00406680"/>
    <w:rsid w:val="004066AB"/>
    <w:rsid w:val="004067AA"/>
    <w:rsid w:val="00406CCD"/>
    <w:rsid w:val="0040702C"/>
    <w:rsid w:val="004073ED"/>
    <w:rsid w:val="0040750A"/>
    <w:rsid w:val="00410E09"/>
    <w:rsid w:val="00410F84"/>
    <w:rsid w:val="004136DD"/>
    <w:rsid w:val="004147C9"/>
    <w:rsid w:val="00420365"/>
    <w:rsid w:val="00420BAC"/>
    <w:rsid w:val="00421042"/>
    <w:rsid w:val="0042344F"/>
    <w:rsid w:val="0042451B"/>
    <w:rsid w:val="00424CAE"/>
    <w:rsid w:val="004257CA"/>
    <w:rsid w:val="00425F0C"/>
    <w:rsid w:val="00426166"/>
    <w:rsid w:val="004316EA"/>
    <w:rsid w:val="00432E15"/>
    <w:rsid w:val="004361CA"/>
    <w:rsid w:val="00436A62"/>
    <w:rsid w:val="004407BE"/>
    <w:rsid w:val="00440FC0"/>
    <w:rsid w:val="00441B58"/>
    <w:rsid w:val="00441E7A"/>
    <w:rsid w:val="004439C7"/>
    <w:rsid w:val="004439EC"/>
    <w:rsid w:val="00444E00"/>
    <w:rsid w:val="00447CAF"/>
    <w:rsid w:val="0045016A"/>
    <w:rsid w:val="004503FB"/>
    <w:rsid w:val="004519D5"/>
    <w:rsid w:val="00452320"/>
    <w:rsid w:val="004523EF"/>
    <w:rsid w:val="0045253F"/>
    <w:rsid w:val="00454140"/>
    <w:rsid w:val="004541B6"/>
    <w:rsid w:val="004544FA"/>
    <w:rsid w:val="00454603"/>
    <w:rsid w:val="00454B90"/>
    <w:rsid w:val="00457021"/>
    <w:rsid w:val="00457EB1"/>
    <w:rsid w:val="00457F59"/>
    <w:rsid w:val="00460007"/>
    <w:rsid w:val="00461A7A"/>
    <w:rsid w:val="00462C53"/>
    <w:rsid w:val="00463047"/>
    <w:rsid w:val="00464B5C"/>
    <w:rsid w:val="004667A9"/>
    <w:rsid w:val="00466A8A"/>
    <w:rsid w:val="00467126"/>
    <w:rsid w:val="00470AAE"/>
    <w:rsid w:val="00470B6E"/>
    <w:rsid w:val="00470BCF"/>
    <w:rsid w:val="00470F03"/>
    <w:rsid w:val="00471849"/>
    <w:rsid w:val="00471894"/>
    <w:rsid w:val="00471D79"/>
    <w:rsid w:val="00472030"/>
    <w:rsid w:val="00473EAE"/>
    <w:rsid w:val="00473FF8"/>
    <w:rsid w:val="00474F34"/>
    <w:rsid w:val="00475B1C"/>
    <w:rsid w:val="00475CA4"/>
    <w:rsid w:val="00477FC8"/>
    <w:rsid w:val="0048028B"/>
    <w:rsid w:val="00481F64"/>
    <w:rsid w:val="004822B7"/>
    <w:rsid w:val="0048347A"/>
    <w:rsid w:val="0048358E"/>
    <w:rsid w:val="00483B62"/>
    <w:rsid w:val="00484FB3"/>
    <w:rsid w:val="00486018"/>
    <w:rsid w:val="00486443"/>
    <w:rsid w:val="004866BD"/>
    <w:rsid w:val="004867A4"/>
    <w:rsid w:val="00491C24"/>
    <w:rsid w:val="00492A93"/>
    <w:rsid w:val="004933C3"/>
    <w:rsid w:val="00494A94"/>
    <w:rsid w:val="004953F3"/>
    <w:rsid w:val="00495E36"/>
    <w:rsid w:val="00496EB6"/>
    <w:rsid w:val="004A2249"/>
    <w:rsid w:val="004A3661"/>
    <w:rsid w:val="004A3BEF"/>
    <w:rsid w:val="004A5156"/>
    <w:rsid w:val="004B2028"/>
    <w:rsid w:val="004B24E5"/>
    <w:rsid w:val="004B516A"/>
    <w:rsid w:val="004B5824"/>
    <w:rsid w:val="004B65D8"/>
    <w:rsid w:val="004B6650"/>
    <w:rsid w:val="004B6B15"/>
    <w:rsid w:val="004B706F"/>
    <w:rsid w:val="004B71F2"/>
    <w:rsid w:val="004B76A9"/>
    <w:rsid w:val="004C0173"/>
    <w:rsid w:val="004C1312"/>
    <w:rsid w:val="004C2AE6"/>
    <w:rsid w:val="004C419A"/>
    <w:rsid w:val="004C4B07"/>
    <w:rsid w:val="004C4D59"/>
    <w:rsid w:val="004C4F7D"/>
    <w:rsid w:val="004C6859"/>
    <w:rsid w:val="004C6B44"/>
    <w:rsid w:val="004C6F31"/>
    <w:rsid w:val="004C7165"/>
    <w:rsid w:val="004C7476"/>
    <w:rsid w:val="004C74FF"/>
    <w:rsid w:val="004C7D83"/>
    <w:rsid w:val="004D1519"/>
    <w:rsid w:val="004D2B1F"/>
    <w:rsid w:val="004D37AE"/>
    <w:rsid w:val="004D45DA"/>
    <w:rsid w:val="004D723C"/>
    <w:rsid w:val="004D7B93"/>
    <w:rsid w:val="004E0B22"/>
    <w:rsid w:val="004E1D84"/>
    <w:rsid w:val="004E23EB"/>
    <w:rsid w:val="004E2A88"/>
    <w:rsid w:val="004E39B0"/>
    <w:rsid w:val="004E3AA6"/>
    <w:rsid w:val="004E5377"/>
    <w:rsid w:val="004E7A2A"/>
    <w:rsid w:val="004F06E6"/>
    <w:rsid w:val="004F0CB9"/>
    <w:rsid w:val="004F14E8"/>
    <w:rsid w:val="004F18DD"/>
    <w:rsid w:val="004F268A"/>
    <w:rsid w:val="004F4D3D"/>
    <w:rsid w:val="004F4E51"/>
    <w:rsid w:val="004F5EF6"/>
    <w:rsid w:val="004F6B2D"/>
    <w:rsid w:val="004F6FE8"/>
    <w:rsid w:val="005004F5"/>
    <w:rsid w:val="00500603"/>
    <w:rsid w:val="005017D4"/>
    <w:rsid w:val="00503563"/>
    <w:rsid w:val="00503E4E"/>
    <w:rsid w:val="00504B25"/>
    <w:rsid w:val="00504C75"/>
    <w:rsid w:val="00506AEC"/>
    <w:rsid w:val="00506E48"/>
    <w:rsid w:val="00506FD0"/>
    <w:rsid w:val="005073D6"/>
    <w:rsid w:val="00507B41"/>
    <w:rsid w:val="00507DF4"/>
    <w:rsid w:val="00510E41"/>
    <w:rsid w:val="00512FE1"/>
    <w:rsid w:val="00513D01"/>
    <w:rsid w:val="0051527D"/>
    <w:rsid w:val="00517183"/>
    <w:rsid w:val="00517239"/>
    <w:rsid w:val="00517469"/>
    <w:rsid w:val="00517BF8"/>
    <w:rsid w:val="00517CA8"/>
    <w:rsid w:val="00517FAD"/>
    <w:rsid w:val="00522392"/>
    <w:rsid w:val="00522833"/>
    <w:rsid w:val="00523901"/>
    <w:rsid w:val="005245EE"/>
    <w:rsid w:val="00525902"/>
    <w:rsid w:val="005260DB"/>
    <w:rsid w:val="005262B0"/>
    <w:rsid w:val="0053062C"/>
    <w:rsid w:val="00530D05"/>
    <w:rsid w:val="005313F0"/>
    <w:rsid w:val="00532631"/>
    <w:rsid w:val="00533965"/>
    <w:rsid w:val="005351AF"/>
    <w:rsid w:val="0053544A"/>
    <w:rsid w:val="0053580F"/>
    <w:rsid w:val="005359A1"/>
    <w:rsid w:val="00536DA3"/>
    <w:rsid w:val="005413E9"/>
    <w:rsid w:val="00541CC5"/>
    <w:rsid w:val="00543AF4"/>
    <w:rsid w:val="0054416F"/>
    <w:rsid w:val="005457A0"/>
    <w:rsid w:val="005466E9"/>
    <w:rsid w:val="0054674F"/>
    <w:rsid w:val="0054757C"/>
    <w:rsid w:val="00552627"/>
    <w:rsid w:val="00554138"/>
    <w:rsid w:val="005546DA"/>
    <w:rsid w:val="00554C4A"/>
    <w:rsid w:val="00561C13"/>
    <w:rsid w:val="0056317C"/>
    <w:rsid w:val="00565265"/>
    <w:rsid w:val="005653B3"/>
    <w:rsid w:val="00565980"/>
    <w:rsid w:val="005659FA"/>
    <w:rsid w:val="00566B04"/>
    <w:rsid w:val="00566D57"/>
    <w:rsid w:val="00566EE0"/>
    <w:rsid w:val="00567BA1"/>
    <w:rsid w:val="00570DAE"/>
    <w:rsid w:val="0057189A"/>
    <w:rsid w:val="005719A4"/>
    <w:rsid w:val="00572CB6"/>
    <w:rsid w:val="00572FD7"/>
    <w:rsid w:val="005732CF"/>
    <w:rsid w:val="005733C9"/>
    <w:rsid w:val="00573CC9"/>
    <w:rsid w:val="00574A17"/>
    <w:rsid w:val="00574DC4"/>
    <w:rsid w:val="005757EC"/>
    <w:rsid w:val="00575957"/>
    <w:rsid w:val="005766F8"/>
    <w:rsid w:val="00576CA7"/>
    <w:rsid w:val="00576DFA"/>
    <w:rsid w:val="0057727D"/>
    <w:rsid w:val="00577944"/>
    <w:rsid w:val="00577A5F"/>
    <w:rsid w:val="00577C29"/>
    <w:rsid w:val="00577EFC"/>
    <w:rsid w:val="005805A5"/>
    <w:rsid w:val="00582EA7"/>
    <w:rsid w:val="00583EC9"/>
    <w:rsid w:val="00584B98"/>
    <w:rsid w:val="005858E2"/>
    <w:rsid w:val="005863DB"/>
    <w:rsid w:val="005867A3"/>
    <w:rsid w:val="00586856"/>
    <w:rsid w:val="00586C3B"/>
    <w:rsid w:val="0058710E"/>
    <w:rsid w:val="00587175"/>
    <w:rsid w:val="005918A3"/>
    <w:rsid w:val="005919F8"/>
    <w:rsid w:val="00593C4F"/>
    <w:rsid w:val="00594093"/>
    <w:rsid w:val="005940A2"/>
    <w:rsid w:val="005946D9"/>
    <w:rsid w:val="00594833"/>
    <w:rsid w:val="00594D7C"/>
    <w:rsid w:val="00595AE0"/>
    <w:rsid w:val="00595C90"/>
    <w:rsid w:val="00595CFE"/>
    <w:rsid w:val="005962BD"/>
    <w:rsid w:val="005964EC"/>
    <w:rsid w:val="00596707"/>
    <w:rsid w:val="00596B49"/>
    <w:rsid w:val="00597535"/>
    <w:rsid w:val="0059775D"/>
    <w:rsid w:val="005A089B"/>
    <w:rsid w:val="005A2685"/>
    <w:rsid w:val="005A2960"/>
    <w:rsid w:val="005A2A40"/>
    <w:rsid w:val="005A39AC"/>
    <w:rsid w:val="005A3C68"/>
    <w:rsid w:val="005A3C8D"/>
    <w:rsid w:val="005A41DE"/>
    <w:rsid w:val="005A4A0F"/>
    <w:rsid w:val="005A4E4A"/>
    <w:rsid w:val="005A5C99"/>
    <w:rsid w:val="005A617D"/>
    <w:rsid w:val="005A6506"/>
    <w:rsid w:val="005B10C7"/>
    <w:rsid w:val="005B13C1"/>
    <w:rsid w:val="005B19D8"/>
    <w:rsid w:val="005B35DB"/>
    <w:rsid w:val="005B5907"/>
    <w:rsid w:val="005B5EC5"/>
    <w:rsid w:val="005B7DBD"/>
    <w:rsid w:val="005C031E"/>
    <w:rsid w:val="005C04B3"/>
    <w:rsid w:val="005C14B5"/>
    <w:rsid w:val="005C2484"/>
    <w:rsid w:val="005C24E0"/>
    <w:rsid w:val="005C2769"/>
    <w:rsid w:val="005C32FE"/>
    <w:rsid w:val="005C3334"/>
    <w:rsid w:val="005C3B19"/>
    <w:rsid w:val="005C4ECF"/>
    <w:rsid w:val="005D235B"/>
    <w:rsid w:val="005D297A"/>
    <w:rsid w:val="005D44DA"/>
    <w:rsid w:val="005D487D"/>
    <w:rsid w:val="005D4D7A"/>
    <w:rsid w:val="005D549E"/>
    <w:rsid w:val="005D69C8"/>
    <w:rsid w:val="005D69E4"/>
    <w:rsid w:val="005E1EFD"/>
    <w:rsid w:val="005E40B5"/>
    <w:rsid w:val="005E448F"/>
    <w:rsid w:val="005E638C"/>
    <w:rsid w:val="005E6445"/>
    <w:rsid w:val="005F21D7"/>
    <w:rsid w:val="005F3241"/>
    <w:rsid w:val="005F3332"/>
    <w:rsid w:val="005F3FFC"/>
    <w:rsid w:val="005F4107"/>
    <w:rsid w:val="00600314"/>
    <w:rsid w:val="0060245E"/>
    <w:rsid w:val="006031D2"/>
    <w:rsid w:val="00604477"/>
    <w:rsid w:val="00605C51"/>
    <w:rsid w:val="00607DA2"/>
    <w:rsid w:val="00611CB1"/>
    <w:rsid w:val="00611F9F"/>
    <w:rsid w:val="00613BE6"/>
    <w:rsid w:val="006151B1"/>
    <w:rsid w:val="00620E14"/>
    <w:rsid w:val="0062218A"/>
    <w:rsid w:val="00622836"/>
    <w:rsid w:val="00622E42"/>
    <w:rsid w:val="00623701"/>
    <w:rsid w:val="00625C8F"/>
    <w:rsid w:val="00625DF6"/>
    <w:rsid w:val="00627270"/>
    <w:rsid w:val="006309BB"/>
    <w:rsid w:val="00630F54"/>
    <w:rsid w:val="00631E95"/>
    <w:rsid w:val="0063264C"/>
    <w:rsid w:val="00632EA9"/>
    <w:rsid w:val="006358DD"/>
    <w:rsid w:val="006363FA"/>
    <w:rsid w:val="006379C5"/>
    <w:rsid w:val="006414D2"/>
    <w:rsid w:val="0064223B"/>
    <w:rsid w:val="00643007"/>
    <w:rsid w:val="00643072"/>
    <w:rsid w:val="00645040"/>
    <w:rsid w:val="006465EA"/>
    <w:rsid w:val="0064694A"/>
    <w:rsid w:val="00646953"/>
    <w:rsid w:val="0064781B"/>
    <w:rsid w:val="00647C1C"/>
    <w:rsid w:val="00647CE7"/>
    <w:rsid w:val="00650A6A"/>
    <w:rsid w:val="006510B5"/>
    <w:rsid w:val="0065154E"/>
    <w:rsid w:val="00654543"/>
    <w:rsid w:val="006566A1"/>
    <w:rsid w:val="00656E48"/>
    <w:rsid w:val="006575A9"/>
    <w:rsid w:val="00662126"/>
    <w:rsid w:val="00662914"/>
    <w:rsid w:val="006646A1"/>
    <w:rsid w:val="00664C8C"/>
    <w:rsid w:val="00665003"/>
    <w:rsid w:val="0066522C"/>
    <w:rsid w:val="006656E7"/>
    <w:rsid w:val="0067021A"/>
    <w:rsid w:val="00672AE8"/>
    <w:rsid w:val="00672F47"/>
    <w:rsid w:val="006731D0"/>
    <w:rsid w:val="0067418E"/>
    <w:rsid w:val="00674209"/>
    <w:rsid w:val="006744FA"/>
    <w:rsid w:val="00674A66"/>
    <w:rsid w:val="00676C8B"/>
    <w:rsid w:val="00676CA5"/>
    <w:rsid w:val="00676F95"/>
    <w:rsid w:val="00680910"/>
    <w:rsid w:val="00682766"/>
    <w:rsid w:val="00683729"/>
    <w:rsid w:val="0068621E"/>
    <w:rsid w:val="006863D7"/>
    <w:rsid w:val="00686DE3"/>
    <w:rsid w:val="00690CEA"/>
    <w:rsid w:val="006937DC"/>
    <w:rsid w:val="00694F89"/>
    <w:rsid w:val="00695249"/>
    <w:rsid w:val="006975A4"/>
    <w:rsid w:val="00697C68"/>
    <w:rsid w:val="006A07D4"/>
    <w:rsid w:val="006A26E4"/>
    <w:rsid w:val="006A2DE7"/>
    <w:rsid w:val="006A52FB"/>
    <w:rsid w:val="006A5F32"/>
    <w:rsid w:val="006A6334"/>
    <w:rsid w:val="006A7E13"/>
    <w:rsid w:val="006B12C4"/>
    <w:rsid w:val="006B1B1E"/>
    <w:rsid w:val="006B243C"/>
    <w:rsid w:val="006B24EE"/>
    <w:rsid w:val="006B4272"/>
    <w:rsid w:val="006B4289"/>
    <w:rsid w:val="006B4396"/>
    <w:rsid w:val="006B469C"/>
    <w:rsid w:val="006B4C9A"/>
    <w:rsid w:val="006B4F3E"/>
    <w:rsid w:val="006B597B"/>
    <w:rsid w:val="006B7852"/>
    <w:rsid w:val="006B7EC0"/>
    <w:rsid w:val="006C1454"/>
    <w:rsid w:val="006C1E44"/>
    <w:rsid w:val="006C43D4"/>
    <w:rsid w:val="006C4759"/>
    <w:rsid w:val="006C5B2C"/>
    <w:rsid w:val="006C65ED"/>
    <w:rsid w:val="006D01AD"/>
    <w:rsid w:val="006D34C0"/>
    <w:rsid w:val="006D37B6"/>
    <w:rsid w:val="006D3E58"/>
    <w:rsid w:val="006D4812"/>
    <w:rsid w:val="006D568F"/>
    <w:rsid w:val="006D634B"/>
    <w:rsid w:val="006E03DC"/>
    <w:rsid w:val="006E04DA"/>
    <w:rsid w:val="006E0581"/>
    <w:rsid w:val="006E1063"/>
    <w:rsid w:val="006E1277"/>
    <w:rsid w:val="006E1D87"/>
    <w:rsid w:val="006E1EA4"/>
    <w:rsid w:val="006E22D5"/>
    <w:rsid w:val="006E3ABD"/>
    <w:rsid w:val="006E46D9"/>
    <w:rsid w:val="006E7FC8"/>
    <w:rsid w:val="006F055A"/>
    <w:rsid w:val="006F1B9F"/>
    <w:rsid w:val="006F48D2"/>
    <w:rsid w:val="006F7C4B"/>
    <w:rsid w:val="007007CE"/>
    <w:rsid w:val="00700C20"/>
    <w:rsid w:val="00701211"/>
    <w:rsid w:val="00701240"/>
    <w:rsid w:val="00701C3C"/>
    <w:rsid w:val="0070353D"/>
    <w:rsid w:val="00704261"/>
    <w:rsid w:val="0070490A"/>
    <w:rsid w:val="0070492C"/>
    <w:rsid w:val="0070504E"/>
    <w:rsid w:val="0070605C"/>
    <w:rsid w:val="007066CE"/>
    <w:rsid w:val="00706E8E"/>
    <w:rsid w:val="00707678"/>
    <w:rsid w:val="00710E37"/>
    <w:rsid w:val="007119AD"/>
    <w:rsid w:val="00713199"/>
    <w:rsid w:val="00715708"/>
    <w:rsid w:val="007166EE"/>
    <w:rsid w:val="00720DA5"/>
    <w:rsid w:val="00721BEB"/>
    <w:rsid w:val="00722C3B"/>
    <w:rsid w:val="0072381B"/>
    <w:rsid w:val="00723890"/>
    <w:rsid w:val="00724F5E"/>
    <w:rsid w:val="00725BA5"/>
    <w:rsid w:val="00726B34"/>
    <w:rsid w:val="0073000A"/>
    <w:rsid w:val="0073249B"/>
    <w:rsid w:val="007344B8"/>
    <w:rsid w:val="007347BF"/>
    <w:rsid w:val="007358A2"/>
    <w:rsid w:val="007364BB"/>
    <w:rsid w:val="007366CD"/>
    <w:rsid w:val="00737EE2"/>
    <w:rsid w:val="00741A62"/>
    <w:rsid w:val="00742D6F"/>
    <w:rsid w:val="00742FB4"/>
    <w:rsid w:val="007435DC"/>
    <w:rsid w:val="0074398B"/>
    <w:rsid w:val="0074707E"/>
    <w:rsid w:val="00750E56"/>
    <w:rsid w:val="00751683"/>
    <w:rsid w:val="00751CB0"/>
    <w:rsid w:val="007523ED"/>
    <w:rsid w:val="00752E7B"/>
    <w:rsid w:val="00752FE4"/>
    <w:rsid w:val="0075342A"/>
    <w:rsid w:val="007536AA"/>
    <w:rsid w:val="00755893"/>
    <w:rsid w:val="00755AEA"/>
    <w:rsid w:val="00757925"/>
    <w:rsid w:val="00757FCF"/>
    <w:rsid w:val="0076041A"/>
    <w:rsid w:val="00760CE6"/>
    <w:rsid w:val="00760DB9"/>
    <w:rsid w:val="007623C8"/>
    <w:rsid w:val="00763356"/>
    <w:rsid w:val="00764076"/>
    <w:rsid w:val="00764264"/>
    <w:rsid w:val="00764EFA"/>
    <w:rsid w:val="00765AB3"/>
    <w:rsid w:val="00765C45"/>
    <w:rsid w:val="00766921"/>
    <w:rsid w:val="00767280"/>
    <w:rsid w:val="00767775"/>
    <w:rsid w:val="00767AA7"/>
    <w:rsid w:val="00770D5A"/>
    <w:rsid w:val="0077134F"/>
    <w:rsid w:val="00773480"/>
    <w:rsid w:val="007734D2"/>
    <w:rsid w:val="0077685E"/>
    <w:rsid w:val="007778CD"/>
    <w:rsid w:val="00777F0F"/>
    <w:rsid w:val="00780E4A"/>
    <w:rsid w:val="00781A03"/>
    <w:rsid w:val="00781A91"/>
    <w:rsid w:val="00781E64"/>
    <w:rsid w:val="0078286E"/>
    <w:rsid w:val="0078344C"/>
    <w:rsid w:val="00783A15"/>
    <w:rsid w:val="00783A4C"/>
    <w:rsid w:val="007840D1"/>
    <w:rsid w:val="007854DB"/>
    <w:rsid w:val="0078576B"/>
    <w:rsid w:val="00785FA7"/>
    <w:rsid w:val="00786C41"/>
    <w:rsid w:val="0078791F"/>
    <w:rsid w:val="007905FE"/>
    <w:rsid w:val="00790E4F"/>
    <w:rsid w:val="0079139B"/>
    <w:rsid w:val="007928F1"/>
    <w:rsid w:val="00793EAA"/>
    <w:rsid w:val="00794EAC"/>
    <w:rsid w:val="00795747"/>
    <w:rsid w:val="00795BBB"/>
    <w:rsid w:val="00797348"/>
    <w:rsid w:val="007A012E"/>
    <w:rsid w:val="007A0376"/>
    <w:rsid w:val="007A1697"/>
    <w:rsid w:val="007A2FF4"/>
    <w:rsid w:val="007A5CE0"/>
    <w:rsid w:val="007A5D4A"/>
    <w:rsid w:val="007A6B49"/>
    <w:rsid w:val="007A7359"/>
    <w:rsid w:val="007B0854"/>
    <w:rsid w:val="007B1A19"/>
    <w:rsid w:val="007B2E9C"/>
    <w:rsid w:val="007B3239"/>
    <w:rsid w:val="007B3D86"/>
    <w:rsid w:val="007B5B21"/>
    <w:rsid w:val="007B6EC9"/>
    <w:rsid w:val="007B7054"/>
    <w:rsid w:val="007C0728"/>
    <w:rsid w:val="007C144E"/>
    <w:rsid w:val="007C1682"/>
    <w:rsid w:val="007C175F"/>
    <w:rsid w:val="007C1A54"/>
    <w:rsid w:val="007C26FA"/>
    <w:rsid w:val="007C3662"/>
    <w:rsid w:val="007C6D47"/>
    <w:rsid w:val="007C7F0A"/>
    <w:rsid w:val="007D0A84"/>
    <w:rsid w:val="007D1040"/>
    <w:rsid w:val="007D133E"/>
    <w:rsid w:val="007D2DBF"/>
    <w:rsid w:val="007D2FCB"/>
    <w:rsid w:val="007D3354"/>
    <w:rsid w:val="007D5454"/>
    <w:rsid w:val="007D59B4"/>
    <w:rsid w:val="007D62C7"/>
    <w:rsid w:val="007D7739"/>
    <w:rsid w:val="007D77C4"/>
    <w:rsid w:val="007E0B1E"/>
    <w:rsid w:val="007E2DC5"/>
    <w:rsid w:val="007E30F8"/>
    <w:rsid w:val="007E4AAE"/>
    <w:rsid w:val="007E4C79"/>
    <w:rsid w:val="007E67C9"/>
    <w:rsid w:val="007E7BA9"/>
    <w:rsid w:val="007F2B65"/>
    <w:rsid w:val="007F343C"/>
    <w:rsid w:val="007F35CE"/>
    <w:rsid w:val="007F408A"/>
    <w:rsid w:val="007F4B04"/>
    <w:rsid w:val="007F5FF6"/>
    <w:rsid w:val="007F61FB"/>
    <w:rsid w:val="007F6206"/>
    <w:rsid w:val="007F633A"/>
    <w:rsid w:val="007F6457"/>
    <w:rsid w:val="00800F19"/>
    <w:rsid w:val="0080185C"/>
    <w:rsid w:val="00801A2C"/>
    <w:rsid w:val="00803419"/>
    <w:rsid w:val="00803905"/>
    <w:rsid w:val="00803C6E"/>
    <w:rsid w:val="008062FB"/>
    <w:rsid w:val="00806BE3"/>
    <w:rsid w:val="00810004"/>
    <w:rsid w:val="00811379"/>
    <w:rsid w:val="008118A6"/>
    <w:rsid w:val="0081313B"/>
    <w:rsid w:val="00813924"/>
    <w:rsid w:val="00814B45"/>
    <w:rsid w:val="00815A30"/>
    <w:rsid w:val="0081645A"/>
    <w:rsid w:val="0081670D"/>
    <w:rsid w:val="00817091"/>
    <w:rsid w:val="00817D11"/>
    <w:rsid w:val="0082153E"/>
    <w:rsid w:val="008219B9"/>
    <w:rsid w:val="00821A0F"/>
    <w:rsid w:val="00821E85"/>
    <w:rsid w:val="00823720"/>
    <w:rsid w:val="00824A1D"/>
    <w:rsid w:val="00827168"/>
    <w:rsid w:val="00827897"/>
    <w:rsid w:val="00827A46"/>
    <w:rsid w:val="00827E90"/>
    <w:rsid w:val="00830209"/>
    <w:rsid w:val="008319F2"/>
    <w:rsid w:val="00832E79"/>
    <w:rsid w:val="0083601C"/>
    <w:rsid w:val="008360E2"/>
    <w:rsid w:val="00840476"/>
    <w:rsid w:val="00841959"/>
    <w:rsid w:val="00841B6C"/>
    <w:rsid w:val="00842AFF"/>
    <w:rsid w:val="00843D38"/>
    <w:rsid w:val="00844F91"/>
    <w:rsid w:val="00845B5A"/>
    <w:rsid w:val="008461CA"/>
    <w:rsid w:val="00846512"/>
    <w:rsid w:val="00846A89"/>
    <w:rsid w:val="00850E9F"/>
    <w:rsid w:val="00852AE1"/>
    <w:rsid w:val="00853534"/>
    <w:rsid w:val="00856C66"/>
    <w:rsid w:val="0086086C"/>
    <w:rsid w:val="00862546"/>
    <w:rsid w:val="0086256E"/>
    <w:rsid w:val="008625E3"/>
    <w:rsid w:val="00862754"/>
    <w:rsid w:val="00862CCD"/>
    <w:rsid w:val="00863852"/>
    <w:rsid w:val="0086402E"/>
    <w:rsid w:val="008642E3"/>
    <w:rsid w:val="008659DD"/>
    <w:rsid w:val="00865A9B"/>
    <w:rsid w:val="00866CF9"/>
    <w:rsid w:val="00867773"/>
    <w:rsid w:val="00871D36"/>
    <w:rsid w:val="0087337E"/>
    <w:rsid w:val="00873F46"/>
    <w:rsid w:val="00876CB7"/>
    <w:rsid w:val="008803BF"/>
    <w:rsid w:val="008831E6"/>
    <w:rsid w:val="008832E3"/>
    <w:rsid w:val="0088392C"/>
    <w:rsid w:val="00883B49"/>
    <w:rsid w:val="00883C18"/>
    <w:rsid w:val="00884716"/>
    <w:rsid w:val="00885157"/>
    <w:rsid w:val="008852F0"/>
    <w:rsid w:val="00885B53"/>
    <w:rsid w:val="008865B5"/>
    <w:rsid w:val="0088721D"/>
    <w:rsid w:val="00890707"/>
    <w:rsid w:val="008909E4"/>
    <w:rsid w:val="00891E1F"/>
    <w:rsid w:val="00892A7A"/>
    <w:rsid w:val="00893A18"/>
    <w:rsid w:val="00893C9C"/>
    <w:rsid w:val="00893E2D"/>
    <w:rsid w:val="008948C0"/>
    <w:rsid w:val="00894FEA"/>
    <w:rsid w:val="008A0366"/>
    <w:rsid w:val="008A061E"/>
    <w:rsid w:val="008A0FBF"/>
    <w:rsid w:val="008A18F1"/>
    <w:rsid w:val="008A1972"/>
    <w:rsid w:val="008A2407"/>
    <w:rsid w:val="008A2ED6"/>
    <w:rsid w:val="008A37B2"/>
    <w:rsid w:val="008A38FF"/>
    <w:rsid w:val="008A3C30"/>
    <w:rsid w:val="008A4E6F"/>
    <w:rsid w:val="008A5D56"/>
    <w:rsid w:val="008A66A7"/>
    <w:rsid w:val="008A67EE"/>
    <w:rsid w:val="008B0E5C"/>
    <w:rsid w:val="008B2208"/>
    <w:rsid w:val="008B2258"/>
    <w:rsid w:val="008B23BE"/>
    <w:rsid w:val="008B2CB7"/>
    <w:rsid w:val="008B2E86"/>
    <w:rsid w:val="008B33A5"/>
    <w:rsid w:val="008B3CF6"/>
    <w:rsid w:val="008B4A94"/>
    <w:rsid w:val="008B5624"/>
    <w:rsid w:val="008B773A"/>
    <w:rsid w:val="008C2156"/>
    <w:rsid w:val="008C2B41"/>
    <w:rsid w:val="008C5080"/>
    <w:rsid w:val="008C58D9"/>
    <w:rsid w:val="008C7AD0"/>
    <w:rsid w:val="008D0549"/>
    <w:rsid w:val="008D240B"/>
    <w:rsid w:val="008D2DC1"/>
    <w:rsid w:val="008D303D"/>
    <w:rsid w:val="008D3306"/>
    <w:rsid w:val="008D3DA3"/>
    <w:rsid w:val="008D435C"/>
    <w:rsid w:val="008D4CE7"/>
    <w:rsid w:val="008D551D"/>
    <w:rsid w:val="008D6279"/>
    <w:rsid w:val="008E1036"/>
    <w:rsid w:val="008E10D1"/>
    <w:rsid w:val="008E1656"/>
    <w:rsid w:val="008E2A91"/>
    <w:rsid w:val="008E5A1C"/>
    <w:rsid w:val="008E5B15"/>
    <w:rsid w:val="008E76FB"/>
    <w:rsid w:val="008E7D05"/>
    <w:rsid w:val="008F09DA"/>
    <w:rsid w:val="008F10ED"/>
    <w:rsid w:val="008F12C6"/>
    <w:rsid w:val="008F1CA1"/>
    <w:rsid w:val="008F2AE7"/>
    <w:rsid w:val="008F4152"/>
    <w:rsid w:val="008F65D7"/>
    <w:rsid w:val="008F687C"/>
    <w:rsid w:val="008F6975"/>
    <w:rsid w:val="008F7745"/>
    <w:rsid w:val="008F7871"/>
    <w:rsid w:val="009004BE"/>
    <w:rsid w:val="00903776"/>
    <w:rsid w:val="00904524"/>
    <w:rsid w:val="009053E3"/>
    <w:rsid w:val="00906031"/>
    <w:rsid w:val="009066F5"/>
    <w:rsid w:val="00907DFB"/>
    <w:rsid w:val="009105A2"/>
    <w:rsid w:val="009110F7"/>
    <w:rsid w:val="009112AC"/>
    <w:rsid w:val="00911522"/>
    <w:rsid w:val="00913969"/>
    <w:rsid w:val="00913A20"/>
    <w:rsid w:val="00914AAA"/>
    <w:rsid w:val="00915D05"/>
    <w:rsid w:val="009162F9"/>
    <w:rsid w:val="009214EB"/>
    <w:rsid w:val="009237CA"/>
    <w:rsid w:val="00924056"/>
    <w:rsid w:val="00924B9C"/>
    <w:rsid w:val="00925F5D"/>
    <w:rsid w:val="00927617"/>
    <w:rsid w:val="00927ED1"/>
    <w:rsid w:val="00931550"/>
    <w:rsid w:val="00931AE4"/>
    <w:rsid w:val="0093220C"/>
    <w:rsid w:val="00932D69"/>
    <w:rsid w:val="0093577F"/>
    <w:rsid w:val="00935C6D"/>
    <w:rsid w:val="009378CA"/>
    <w:rsid w:val="00940B99"/>
    <w:rsid w:val="00940BD1"/>
    <w:rsid w:val="00940FD2"/>
    <w:rsid w:val="00942609"/>
    <w:rsid w:val="009427BD"/>
    <w:rsid w:val="009436AC"/>
    <w:rsid w:val="00943852"/>
    <w:rsid w:val="00943B20"/>
    <w:rsid w:val="00944BA0"/>
    <w:rsid w:val="0094593E"/>
    <w:rsid w:val="00947455"/>
    <w:rsid w:val="00947CB6"/>
    <w:rsid w:val="00950AA7"/>
    <w:rsid w:val="00952CD2"/>
    <w:rsid w:val="0095502F"/>
    <w:rsid w:val="0095667B"/>
    <w:rsid w:val="009576B3"/>
    <w:rsid w:val="0096228F"/>
    <w:rsid w:val="009626FD"/>
    <w:rsid w:val="00962BDC"/>
    <w:rsid w:val="009634BF"/>
    <w:rsid w:val="00963835"/>
    <w:rsid w:val="00963C8F"/>
    <w:rsid w:val="00963F1A"/>
    <w:rsid w:val="00965D43"/>
    <w:rsid w:val="00966D68"/>
    <w:rsid w:val="009701A9"/>
    <w:rsid w:val="00970F20"/>
    <w:rsid w:val="00972703"/>
    <w:rsid w:val="00972E50"/>
    <w:rsid w:val="00973596"/>
    <w:rsid w:val="00973C95"/>
    <w:rsid w:val="00974D34"/>
    <w:rsid w:val="009753D8"/>
    <w:rsid w:val="00975C8B"/>
    <w:rsid w:val="009764DD"/>
    <w:rsid w:val="00976A95"/>
    <w:rsid w:val="0097708B"/>
    <w:rsid w:val="0097719B"/>
    <w:rsid w:val="0098066D"/>
    <w:rsid w:val="00981E34"/>
    <w:rsid w:val="009826F3"/>
    <w:rsid w:val="00983274"/>
    <w:rsid w:val="0098476C"/>
    <w:rsid w:val="009862A3"/>
    <w:rsid w:val="0098635B"/>
    <w:rsid w:val="00987472"/>
    <w:rsid w:val="0099184B"/>
    <w:rsid w:val="00993923"/>
    <w:rsid w:val="00993EB6"/>
    <w:rsid w:val="009949B3"/>
    <w:rsid w:val="00995B6E"/>
    <w:rsid w:val="00996D42"/>
    <w:rsid w:val="00997F30"/>
    <w:rsid w:val="009A1735"/>
    <w:rsid w:val="009A1ED8"/>
    <w:rsid w:val="009A2610"/>
    <w:rsid w:val="009A4BCE"/>
    <w:rsid w:val="009A4F16"/>
    <w:rsid w:val="009A502E"/>
    <w:rsid w:val="009A5586"/>
    <w:rsid w:val="009A5A7F"/>
    <w:rsid w:val="009A65E6"/>
    <w:rsid w:val="009A7EE4"/>
    <w:rsid w:val="009B0AE4"/>
    <w:rsid w:val="009B1D68"/>
    <w:rsid w:val="009B2E41"/>
    <w:rsid w:val="009B4115"/>
    <w:rsid w:val="009B55BE"/>
    <w:rsid w:val="009B639A"/>
    <w:rsid w:val="009B6B65"/>
    <w:rsid w:val="009C0EAF"/>
    <w:rsid w:val="009C15CA"/>
    <w:rsid w:val="009C1CFD"/>
    <w:rsid w:val="009C1EA2"/>
    <w:rsid w:val="009C2C44"/>
    <w:rsid w:val="009C317B"/>
    <w:rsid w:val="009C3E16"/>
    <w:rsid w:val="009C453B"/>
    <w:rsid w:val="009C549E"/>
    <w:rsid w:val="009D3C12"/>
    <w:rsid w:val="009D3D2A"/>
    <w:rsid w:val="009D47EA"/>
    <w:rsid w:val="009D4931"/>
    <w:rsid w:val="009D5B79"/>
    <w:rsid w:val="009D6657"/>
    <w:rsid w:val="009D7F89"/>
    <w:rsid w:val="009E0B5E"/>
    <w:rsid w:val="009E1695"/>
    <w:rsid w:val="009E2A34"/>
    <w:rsid w:val="009E4D36"/>
    <w:rsid w:val="009E5547"/>
    <w:rsid w:val="009E55D8"/>
    <w:rsid w:val="009E7DD5"/>
    <w:rsid w:val="009F15DD"/>
    <w:rsid w:val="009F275E"/>
    <w:rsid w:val="009F3506"/>
    <w:rsid w:val="009F5FFF"/>
    <w:rsid w:val="009F6633"/>
    <w:rsid w:val="009F6725"/>
    <w:rsid w:val="009F6FE2"/>
    <w:rsid w:val="009F7EFA"/>
    <w:rsid w:val="00A00068"/>
    <w:rsid w:val="00A01135"/>
    <w:rsid w:val="00A01137"/>
    <w:rsid w:val="00A0292A"/>
    <w:rsid w:val="00A02D7E"/>
    <w:rsid w:val="00A03BBA"/>
    <w:rsid w:val="00A03D5E"/>
    <w:rsid w:val="00A06396"/>
    <w:rsid w:val="00A063E6"/>
    <w:rsid w:val="00A077AD"/>
    <w:rsid w:val="00A10466"/>
    <w:rsid w:val="00A11101"/>
    <w:rsid w:val="00A11188"/>
    <w:rsid w:val="00A115EE"/>
    <w:rsid w:val="00A135B9"/>
    <w:rsid w:val="00A13E03"/>
    <w:rsid w:val="00A14151"/>
    <w:rsid w:val="00A152FD"/>
    <w:rsid w:val="00A15CDF"/>
    <w:rsid w:val="00A164B7"/>
    <w:rsid w:val="00A1771B"/>
    <w:rsid w:val="00A200C0"/>
    <w:rsid w:val="00A20F35"/>
    <w:rsid w:val="00A23EC8"/>
    <w:rsid w:val="00A23F21"/>
    <w:rsid w:val="00A24288"/>
    <w:rsid w:val="00A24A17"/>
    <w:rsid w:val="00A26D8E"/>
    <w:rsid w:val="00A273B9"/>
    <w:rsid w:val="00A30DDB"/>
    <w:rsid w:val="00A31B92"/>
    <w:rsid w:val="00A321F0"/>
    <w:rsid w:val="00A344D7"/>
    <w:rsid w:val="00A35F4E"/>
    <w:rsid w:val="00A36EE7"/>
    <w:rsid w:val="00A3790C"/>
    <w:rsid w:val="00A40265"/>
    <w:rsid w:val="00A40750"/>
    <w:rsid w:val="00A42E83"/>
    <w:rsid w:val="00A46C9C"/>
    <w:rsid w:val="00A5158D"/>
    <w:rsid w:val="00A521A6"/>
    <w:rsid w:val="00A52E8E"/>
    <w:rsid w:val="00A53A1D"/>
    <w:rsid w:val="00A53D43"/>
    <w:rsid w:val="00A54221"/>
    <w:rsid w:val="00A5468D"/>
    <w:rsid w:val="00A54B21"/>
    <w:rsid w:val="00A62BE3"/>
    <w:rsid w:val="00A65A32"/>
    <w:rsid w:val="00A65B91"/>
    <w:rsid w:val="00A6620C"/>
    <w:rsid w:val="00A66538"/>
    <w:rsid w:val="00A6665C"/>
    <w:rsid w:val="00A66B50"/>
    <w:rsid w:val="00A70040"/>
    <w:rsid w:val="00A70E48"/>
    <w:rsid w:val="00A7102D"/>
    <w:rsid w:val="00A730AC"/>
    <w:rsid w:val="00A74CA0"/>
    <w:rsid w:val="00A75BEF"/>
    <w:rsid w:val="00A75E75"/>
    <w:rsid w:val="00A7607B"/>
    <w:rsid w:val="00A76A55"/>
    <w:rsid w:val="00A808D8"/>
    <w:rsid w:val="00A81755"/>
    <w:rsid w:val="00A8194B"/>
    <w:rsid w:val="00A8205C"/>
    <w:rsid w:val="00A822C6"/>
    <w:rsid w:val="00A82CE5"/>
    <w:rsid w:val="00A831DA"/>
    <w:rsid w:val="00A8321B"/>
    <w:rsid w:val="00A834A3"/>
    <w:rsid w:val="00A83C08"/>
    <w:rsid w:val="00A859C5"/>
    <w:rsid w:val="00A86708"/>
    <w:rsid w:val="00A87158"/>
    <w:rsid w:val="00A91457"/>
    <w:rsid w:val="00A9147B"/>
    <w:rsid w:val="00A919AA"/>
    <w:rsid w:val="00A91A02"/>
    <w:rsid w:val="00A91AFE"/>
    <w:rsid w:val="00A91F6B"/>
    <w:rsid w:val="00A92014"/>
    <w:rsid w:val="00A924B8"/>
    <w:rsid w:val="00A93D3F"/>
    <w:rsid w:val="00A950D5"/>
    <w:rsid w:val="00A953A8"/>
    <w:rsid w:val="00A95735"/>
    <w:rsid w:val="00A9627B"/>
    <w:rsid w:val="00A9661D"/>
    <w:rsid w:val="00A96D82"/>
    <w:rsid w:val="00A974A1"/>
    <w:rsid w:val="00AA12CA"/>
    <w:rsid w:val="00AA12D5"/>
    <w:rsid w:val="00AA1A14"/>
    <w:rsid w:val="00AA1A1D"/>
    <w:rsid w:val="00AA5078"/>
    <w:rsid w:val="00AA7156"/>
    <w:rsid w:val="00AA7704"/>
    <w:rsid w:val="00AA7794"/>
    <w:rsid w:val="00AA79F4"/>
    <w:rsid w:val="00AB07D9"/>
    <w:rsid w:val="00AB3DA3"/>
    <w:rsid w:val="00AB4303"/>
    <w:rsid w:val="00AB4B8E"/>
    <w:rsid w:val="00AB4C66"/>
    <w:rsid w:val="00AB568E"/>
    <w:rsid w:val="00AB6075"/>
    <w:rsid w:val="00AB63B9"/>
    <w:rsid w:val="00AC1CE0"/>
    <w:rsid w:val="00AC1D5F"/>
    <w:rsid w:val="00AC25EC"/>
    <w:rsid w:val="00AC292B"/>
    <w:rsid w:val="00AC2CF1"/>
    <w:rsid w:val="00AC3C7F"/>
    <w:rsid w:val="00AC43B8"/>
    <w:rsid w:val="00AC6173"/>
    <w:rsid w:val="00AC7B58"/>
    <w:rsid w:val="00AD2D0A"/>
    <w:rsid w:val="00AD3527"/>
    <w:rsid w:val="00AD4518"/>
    <w:rsid w:val="00AD4606"/>
    <w:rsid w:val="00AD591A"/>
    <w:rsid w:val="00AD71A0"/>
    <w:rsid w:val="00AD71A3"/>
    <w:rsid w:val="00AD7D90"/>
    <w:rsid w:val="00AE011A"/>
    <w:rsid w:val="00AE25D1"/>
    <w:rsid w:val="00AE3163"/>
    <w:rsid w:val="00AE32FC"/>
    <w:rsid w:val="00AE3569"/>
    <w:rsid w:val="00AE362A"/>
    <w:rsid w:val="00AE546D"/>
    <w:rsid w:val="00AE56D0"/>
    <w:rsid w:val="00AE6348"/>
    <w:rsid w:val="00AE78E1"/>
    <w:rsid w:val="00AF0383"/>
    <w:rsid w:val="00AF1196"/>
    <w:rsid w:val="00AF11D0"/>
    <w:rsid w:val="00AF1AEB"/>
    <w:rsid w:val="00AF1B80"/>
    <w:rsid w:val="00AF2DF3"/>
    <w:rsid w:val="00AF38CC"/>
    <w:rsid w:val="00AF4163"/>
    <w:rsid w:val="00AF4202"/>
    <w:rsid w:val="00AF5071"/>
    <w:rsid w:val="00AF53BF"/>
    <w:rsid w:val="00AF602B"/>
    <w:rsid w:val="00AF656F"/>
    <w:rsid w:val="00AF66B8"/>
    <w:rsid w:val="00B02B40"/>
    <w:rsid w:val="00B036E1"/>
    <w:rsid w:val="00B038CC"/>
    <w:rsid w:val="00B039A5"/>
    <w:rsid w:val="00B03BB1"/>
    <w:rsid w:val="00B053EF"/>
    <w:rsid w:val="00B05648"/>
    <w:rsid w:val="00B057D7"/>
    <w:rsid w:val="00B06860"/>
    <w:rsid w:val="00B10400"/>
    <w:rsid w:val="00B10D5D"/>
    <w:rsid w:val="00B12152"/>
    <w:rsid w:val="00B1259D"/>
    <w:rsid w:val="00B12E56"/>
    <w:rsid w:val="00B12F77"/>
    <w:rsid w:val="00B1382A"/>
    <w:rsid w:val="00B13DF7"/>
    <w:rsid w:val="00B141D1"/>
    <w:rsid w:val="00B147C1"/>
    <w:rsid w:val="00B14D8C"/>
    <w:rsid w:val="00B1550D"/>
    <w:rsid w:val="00B155CD"/>
    <w:rsid w:val="00B1640D"/>
    <w:rsid w:val="00B1641E"/>
    <w:rsid w:val="00B17CF9"/>
    <w:rsid w:val="00B20052"/>
    <w:rsid w:val="00B2009B"/>
    <w:rsid w:val="00B204B3"/>
    <w:rsid w:val="00B2616E"/>
    <w:rsid w:val="00B266A1"/>
    <w:rsid w:val="00B26A22"/>
    <w:rsid w:val="00B26E13"/>
    <w:rsid w:val="00B272D0"/>
    <w:rsid w:val="00B273BC"/>
    <w:rsid w:val="00B279E7"/>
    <w:rsid w:val="00B30E5A"/>
    <w:rsid w:val="00B3123E"/>
    <w:rsid w:val="00B31A69"/>
    <w:rsid w:val="00B32E53"/>
    <w:rsid w:val="00B3341F"/>
    <w:rsid w:val="00B33DB4"/>
    <w:rsid w:val="00B34B5F"/>
    <w:rsid w:val="00B34D3C"/>
    <w:rsid w:val="00B35B54"/>
    <w:rsid w:val="00B36473"/>
    <w:rsid w:val="00B36DCE"/>
    <w:rsid w:val="00B406A8"/>
    <w:rsid w:val="00B41B8E"/>
    <w:rsid w:val="00B41CFC"/>
    <w:rsid w:val="00B41F16"/>
    <w:rsid w:val="00B426C7"/>
    <w:rsid w:val="00B4325F"/>
    <w:rsid w:val="00B44191"/>
    <w:rsid w:val="00B4651C"/>
    <w:rsid w:val="00B467A2"/>
    <w:rsid w:val="00B46C5A"/>
    <w:rsid w:val="00B46F97"/>
    <w:rsid w:val="00B50469"/>
    <w:rsid w:val="00B51625"/>
    <w:rsid w:val="00B52404"/>
    <w:rsid w:val="00B5301A"/>
    <w:rsid w:val="00B554D2"/>
    <w:rsid w:val="00B55DD3"/>
    <w:rsid w:val="00B56007"/>
    <w:rsid w:val="00B560C7"/>
    <w:rsid w:val="00B57EC5"/>
    <w:rsid w:val="00B6143C"/>
    <w:rsid w:val="00B61D15"/>
    <w:rsid w:val="00B621DB"/>
    <w:rsid w:val="00B6279A"/>
    <w:rsid w:val="00B6318B"/>
    <w:rsid w:val="00B639D0"/>
    <w:rsid w:val="00B6458B"/>
    <w:rsid w:val="00B6602E"/>
    <w:rsid w:val="00B672C0"/>
    <w:rsid w:val="00B674FA"/>
    <w:rsid w:val="00B700C2"/>
    <w:rsid w:val="00B71CCB"/>
    <w:rsid w:val="00B72BDB"/>
    <w:rsid w:val="00B74826"/>
    <w:rsid w:val="00B74A5E"/>
    <w:rsid w:val="00B74A7D"/>
    <w:rsid w:val="00B74C07"/>
    <w:rsid w:val="00B7568E"/>
    <w:rsid w:val="00B8040B"/>
    <w:rsid w:val="00B815A8"/>
    <w:rsid w:val="00B81740"/>
    <w:rsid w:val="00B8180A"/>
    <w:rsid w:val="00B839BB"/>
    <w:rsid w:val="00B83F58"/>
    <w:rsid w:val="00B84745"/>
    <w:rsid w:val="00B84CDE"/>
    <w:rsid w:val="00B85301"/>
    <w:rsid w:val="00B904E3"/>
    <w:rsid w:val="00B90E8B"/>
    <w:rsid w:val="00B93817"/>
    <w:rsid w:val="00B945F0"/>
    <w:rsid w:val="00B94E30"/>
    <w:rsid w:val="00B95BCC"/>
    <w:rsid w:val="00B95DFC"/>
    <w:rsid w:val="00B964F3"/>
    <w:rsid w:val="00B96EA0"/>
    <w:rsid w:val="00B97BAB"/>
    <w:rsid w:val="00BA0116"/>
    <w:rsid w:val="00BA072C"/>
    <w:rsid w:val="00BA124D"/>
    <w:rsid w:val="00BA153A"/>
    <w:rsid w:val="00BA16E1"/>
    <w:rsid w:val="00BA27C6"/>
    <w:rsid w:val="00BA291C"/>
    <w:rsid w:val="00BA3368"/>
    <w:rsid w:val="00BA6AEA"/>
    <w:rsid w:val="00BA70FF"/>
    <w:rsid w:val="00BA74B5"/>
    <w:rsid w:val="00BA7ACD"/>
    <w:rsid w:val="00BB0049"/>
    <w:rsid w:val="00BB122B"/>
    <w:rsid w:val="00BB1BC7"/>
    <w:rsid w:val="00BB1E3D"/>
    <w:rsid w:val="00BB6EC5"/>
    <w:rsid w:val="00BC13A7"/>
    <w:rsid w:val="00BC1934"/>
    <w:rsid w:val="00BC1958"/>
    <w:rsid w:val="00BC3D88"/>
    <w:rsid w:val="00BC3F9D"/>
    <w:rsid w:val="00BC4DD6"/>
    <w:rsid w:val="00BC4FBE"/>
    <w:rsid w:val="00BC515B"/>
    <w:rsid w:val="00BD05A3"/>
    <w:rsid w:val="00BD0FB8"/>
    <w:rsid w:val="00BD0FD0"/>
    <w:rsid w:val="00BD1ACB"/>
    <w:rsid w:val="00BD2A9A"/>
    <w:rsid w:val="00BD3160"/>
    <w:rsid w:val="00BD3240"/>
    <w:rsid w:val="00BD36B6"/>
    <w:rsid w:val="00BD48F1"/>
    <w:rsid w:val="00BE1209"/>
    <w:rsid w:val="00BE1360"/>
    <w:rsid w:val="00BE15F6"/>
    <w:rsid w:val="00BE2112"/>
    <w:rsid w:val="00BE2A63"/>
    <w:rsid w:val="00BE4338"/>
    <w:rsid w:val="00BE4750"/>
    <w:rsid w:val="00BE4891"/>
    <w:rsid w:val="00BE5B7E"/>
    <w:rsid w:val="00BE64B0"/>
    <w:rsid w:val="00BE72FB"/>
    <w:rsid w:val="00BE7813"/>
    <w:rsid w:val="00BF09A1"/>
    <w:rsid w:val="00BF0B1F"/>
    <w:rsid w:val="00BF265B"/>
    <w:rsid w:val="00BF33D8"/>
    <w:rsid w:val="00BF3715"/>
    <w:rsid w:val="00BF42AB"/>
    <w:rsid w:val="00BF446A"/>
    <w:rsid w:val="00BF49FC"/>
    <w:rsid w:val="00BF4A42"/>
    <w:rsid w:val="00BF4FAC"/>
    <w:rsid w:val="00BF7041"/>
    <w:rsid w:val="00BF7595"/>
    <w:rsid w:val="00C029F2"/>
    <w:rsid w:val="00C04000"/>
    <w:rsid w:val="00C04F30"/>
    <w:rsid w:val="00C053D5"/>
    <w:rsid w:val="00C07E31"/>
    <w:rsid w:val="00C103E3"/>
    <w:rsid w:val="00C1275B"/>
    <w:rsid w:val="00C1347D"/>
    <w:rsid w:val="00C13CB6"/>
    <w:rsid w:val="00C145E8"/>
    <w:rsid w:val="00C159F7"/>
    <w:rsid w:val="00C17331"/>
    <w:rsid w:val="00C17AF0"/>
    <w:rsid w:val="00C205DA"/>
    <w:rsid w:val="00C20EC2"/>
    <w:rsid w:val="00C2111F"/>
    <w:rsid w:val="00C2399D"/>
    <w:rsid w:val="00C24DEE"/>
    <w:rsid w:val="00C2508D"/>
    <w:rsid w:val="00C25752"/>
    <w:rsid w:val="00C260B5"/>
    <w:rsid w:val="00C26309"/>
    <w:rsid w:val="00C267BB"/>
    <w:rsid w:val="00C27380"/>
    <w:rsid w:val="00C30C45"/>
    <w:rsid w:val="00C30E32"/>
    <w:rsid w:val="00C32B07"/>
    <w:rsid w:val="00C33129"/>
    <w:rsid w:val="00C342E9"/>
    <w:rsid w:val="00C358FE"/>
    <w:rsid w:val="00C36729"/>
    <w:rsid w:val="00C36B0A"/>
    <w:rsid w:val="00C3700D"/>
    <w:rsid w:val="00C37395"/>
    <w:rsid w:val="00C42B92"/>
    <w:rsid w:val="00C43706"/>
    <w:rsid w:val="00C437A2"/>
    <w:rsid w:val="00C44576"/>
    <w:rsid w:val="00C45442"/>
    <w:rsid w:val="00C45B23"/>
    <w:rsid w:val="00C4644A"/>
    <w:rsid w:val="00C46481"/>
    <w:rsid w:val="00C470F7"/>
    <w:rsid w:val="00C50ABD"/>
    <w:rsid w:val="00C51FF8"/>
    <w:rsid w:val="00C52D94"/>
    <w:rsid w:val="00C53A67"/>
    <w:rsid w:val="00C54597"/>
    <w:rsid w:val="00C549D5"/>
    <w:rsid w:val="00C55199"/>
    <w:rsid w:val="00C56A6A"/>
    <w:rsid w:val="00C570A3"/>
    <w:rsid w:val="00C57629"/>
    <w:rsid w:val="00C611BB"/>
    <w:rsid w:val="00C6174B"/>
    <w:rsid w:val="00C62E77"/>
    <w:rsid w:val="00C6386C"/>
    <w:rsid w:val="00C63BF0"/>
    <w:rsid w:val="00C63E28"/>
    <w:rsid w:val="00C645F7"/>
    <w:rsid w:val="00C653A9"/>
    <w:rsid w:val="00C65513"/>
    <w:rsid w:val="00C709F7"/>
    <w:rsid w:val="00C71E32"/>
    <w:rsid w:val="00C73858"/>
    <w:rsid w:val="00C749CB"/>
    <w:rsid w:val="00C751E4"/>
    <w:rsid w:val="00C75E14"/>
    <w:rsid w:val="00C77C2F"/>
    <w:rsid w:val="00C77C91"/>
    <w:rsid w:val="00C801AF"/>
    <w:rsid w:val="00C801D2"/>
    <w:rsid w:val="00C8068D"/>
    <w:rsid w:val="00C80E78"/>
    <w:rsid w:val="00C829A3"/>
    <w:rsid w:val="00C82D7D"/>
    <w:rsid w:val="00C82E29"/>
    <w:rsid w:val="00C86EEC"/>
    <w:rsid w:val="00C87703"/>
    <w:rsid w:val="00C9077A"/>
    <w:rsid w:val="00C9147C"/>
    <w:rsid w:val="00C91E22"/>
    <w:rsid w:val="00C92049"/>
    <w:rsid w:val="00C93BEF"/>
    <w:rsid w:val="00C9440D"/>
    <w:rsid w:val="00C94AC8"/>
    <w:rsid w:val="00C94CB3"/>
    <w:rsid w:val="00CA0257"/>
    <w:rsid w:val="00CA0962"/>
    <w:rsid w:val="00CA262B"/>
    <w:rsid w:val="00CA3EDB"/>
    <w:rsid w:val="00CA4A07"/>
    <w:rsid w:val="00CA4C2A"/>
    <w:rsid w:val="00CA5ABD"/>
    <w:rsid w:val="00CA6508"/>
    <w:rsid w:val="00CA6C10"/>
    <w:rsid w:val="00CA6DA5"/>
    <w:rsid w:val="00CB0EB5"/>
    <w:rsid w:val="00CB3E2B"/>
    <w:rsid w:val="00CB5797"/>
    <w:rsid w:val="00CB7B6E"/>
    <w:rsid w:val="00CB7E15"/>
    <w:rsid w:val="00CC0410"/>
    <w:rsid w:val="00CC2B31"/>
    <w:rsid w:val="00CC3247"/>
    <w:rsid w:val="00CC34FC"/>
    <w:rsid w:val="00CC3AEF"/>
    <w:rsid w:val="00CC44E4"/>
    <w:rsid w:val="00CC57ED"/>
    <w:rsid w:val="00CC5C47"/>
    <w:rsid w:val="00CC645C"/>
    <w:rsid w:val="00CC65B3"/>
    <w:rsid w:val="00CC76BA"/>
    <w:rsid w:val="00CD08F2"/>
    <w:rsid w:val="00CD2EF4"/>
    <w:rsid w:val="00CD3BA2"/>
    <w:rsid w:val="00CD3DA4"/>
    <w:rsid w:val="00CD45A3"/>
    <w:rsid w:val="00CD4AD5"/>
    <w:rsid w:val="00CD4E59"/>
    <w:rsid w:val="00CD5060"/>
    <w:rsid w:val="00CD51B7"/>
    <w:rsid w:val="00CD6F97"/>
    <w:rsid w:val="00CD7203"/>
    <w:rsid w:val="00CD7A28"/>
    <w:rsid w:val="00CD7AD7"/>
    <w:rsid w:val="00CE1A54"/>
    <w:rsid w:val="00CE1D44"/>
    <w:rsid w:val="00CE38A3"/>
    <w:rsid w:val="00CE3AF4"/>
    <w:rsid w:val="00CE444B"/>
    <w:rsid w:val="00CE47EB"/>
    <w:rsid w:val="00CE4A2F"/>
    <w:rsid w:val="00CE5B5E"/>
    <w:rsid w:val="00CE5CA0"/>
    <w:rsid w:val="00CE5EC1"/>
    <w:rsid w:val="00CE6174"/>
    <w:rsid w:val="00CE6603"/>
    <w:rsid w:val="00CE7C1B"/>
    <w:rsid w:val="00CF1FAD"/>
    <w:rsid w:val="00CF2043"/>
    <w:rsid w:val="00CF20A8"/>
    <w:rsid w:val="00CF239D"/>
    <w:rsid w:val="00CF28BF"/>
    <w:rsid w:val="00CF33D0"/>
    <w:rsid w:val="00CF35E6"/>
    <w:rsid w:val="00CF3C99"/>
    <w:rsid w:val="00CF4040"/>
    <w:rsid w:val="00CF4771"/>
    <w:rsid w:val="00CF4D55"/>
    <w:rsid w:val="00CF6763"/>
    <w:rsid w:val="00CF7CE5"/>
    <w:rsid w:val="00D027BD"/>
    <w:rsid w:val="00D03883"/>
    <w:rsid w:val="00D03B7E"/>
    <w:rsid w:val="00D042EF"/>
    <w:rsid w:val="00D04A83"/>
    <w:rsid w:val="00D05536"/>
    <w:rsid w:val="00D05C13"/>
    <w:rsid w:val="00D063AE"/>
    <w:rsid w:val="00D06C04"/>
    <w:rsid w:val="00D077EB"/>
    <w:rsid w:val="00D07AC3"/>
    <w:rsid w:val="00D07F5C"/>
    <w:rsid w:val="00D1021C"/>
    <w:rsid w:val="00D11CD1"/>
    <w:rsid w:val="00D11EF2"/>
    <w:rsid w:val="00D121A8"/>
    <w:rsid w:val="00D137F7"/>
    <w:rsid w:val="00D162E7"/>
    <w:rsid w:val="00D16AD6"/>
    <w:rsid w:val="00D16C70"/>
    <w:rsid w:val="00D17533"/>
    <w:rsid w:val="00D2045D"/>
    <w:rsid w:val="00D20E5F"/>
    <w:rsid w:val="00D22988"/>
    <w:rsid w:val="00D2481F"/>
    <w:rsid w:val="00D25822"/>
    <w:rsid w:val="00D26E88"/>
    <w:rsid w:val="00D276D0"/>
    <w:rsid w:val="00D30F6A"/>
    <w:rsid w:val="00D31524"/>
    <w:rsid w:val="00D3196A"/>
    <w:rsid w:val="00D32D52"/>
    <w:rsid w:val="00D32E74"/>
    <w:rsid w:val="00D333C0"/>
    <w:rsid w:val="00D349A4"/>
    <w:rsid w:val="00D358D1"/>
    <w:rsid w:val="00D37B87"/>
    <w:rsid w:val="00D40446"/>
    <w:rsid w:val="00D4098E"/>
    <w:rsid w:val="00D40DA5"/>
    <w:rsid w:val="00D41780"/>
    <w:rsid w:val="00D45B38"/>
    <w:rsid w:val="00D46191"/>
    <w:rsid w:val="00D464D8"/>
    <w:rsid w:val="00D46E0E"/>
    <w:rsid w:val="00D4745A"/>
    <w:rsid w:val="00D50DF6"/>
    <w:rsid w:val="00D5281D"/>
    <w:rsid w:val="00D532BC"/>
    <w:rsid w:val="00D53903"/>
    <w:rsid w:val="00D53F97"/>
    <w:rsid w:val="00D54443"/>
    <w:rsid w:val="00D6094C"/>
    <w:rsid w:val="00D60BCA"/>
    <w:rsid w:val="00D63BE9"/>
    <w:rsid w:val="00D63E92"/>
    <w:rsid w:val="00D648E3"/>
    <w:rsid w:val="00D64E52"/>
    <w:rsid w:val="00D6657D"/>
    <w:rsid w:val="00D66EC8"/>
    <w:rsid w:val="00D7000D"/>
    <w:rsid w:val="00D7191A"/>
    <w:rsid w:val="00D72A76"/>
    <w:rsid w:val="00D73427"/>
    <w:rsid w:val="00D73DAC"/>
    <w:rsid w:val="00D74886"/>
    <w:rsid w:val="00D748B2"/>
    <w:rsid w:val="00D74995"/>
    <w:rsid w:val="00D76AD9"/>
    <w:rsid w:val="00D76FFA"/>
    <w:rsid w:val="00D770E5"/>
    <w:rsid w:val="00D7729C"/>
    <w:rsid w:val="00D77843"/>
    <w:rsid w:val="00D8095F"/>
    <w:rsid w:val="00D81513"/>
    <w:rsid w:val="00D8181A"/>
    <w:rsid w:val="00D824FD"/>
    <w:rsid w:val="00D82683"/>
    <w:rsid w:val="00D829D9"/>
    <w:rsid w:val="00D843C5"/>
    <w:rsid w:val="00D8450E"/>
    <w:rsid w:val="00D84C69"/>
    <w:rsid w:val="00D84D17"/>
    <w:rsid w:val="00D850D0"/>
    <w:rsid w:val="00D8547A"/>
    <w:rsid w:val="00D85944"/>
    <w:rsid w:val="00D85FEE"/>
    <w:rsid w:val="00D86BE8"/>
    <w:rsid w:val="00D87864"/>
    <w:rsid w:val="00D90B85"/>
    <w:rsid w:val="00D9159C"/>
    <w:rsid w:val="00D92584"/>
    <w:rsid w:val="00D92DD1"/>
    <w:rsid w:val="00D93800"/>
    <w:rsid w:val="00D93C68"/>
    <w:rsid w:val="00D94B70"/>
    <w:rsid w:val="00D954B8"/>
    <w:rsid w:val="00D95802"/>
    <w:rsid w:val="00D95F92"/>
    <w:rsid w:val="00D96302"/>
    <w:rsid w:val="00D9770D"/>
    <w:rsid w:val="00DA0A03"/>
    <w:rsid w:val="00DA0E2F"/>
    <w:rsid w:val="00DA1D47"/>
    <w:rsid w:val="00DA2D14"/>
    <w:rsid w:val="00DA36A1"/>
    <w:rsid w:val="00DA6044"/>
    <w:rsid w:val="00DA6167"/>
    <w:rsid w:val="00DB0BED"/>
    <w:rsid w:val="00DB2EB5"/>
    <w:rsid w:val="00DB38B8"/>
    <w:rsid w:val="00DB3D78"/>
    <w:rsid w:val="00DB489B"/>
    <w:rsid w:val="00DC2C18"/>
    <w:rsid w:val="00DC2F0C"/>
    <w:rsid w:val="00DD052A"/>
    <w:rsid w:val="00DD08F7"/>
    <w:rsid w:val="00DD0BA0"/>
    <w:rsid w:val="00DD117C"/>
    <w:rsid w:val="00DD19F4"/>
    <w:rsid w:val="00DD258B"/>
    <w:rsid w:val="00DD3194"/>
    <w:rsid w:val="00DD37AA"/>
    <w:rsid w:val="00DD43F0"/>
    <w:rsid w:val="00DD4EEA"/>
    <w:rsid w:val="00DD50EF"/>
    <w:rsid w:val="00DD5300"/>
    <w:rsid w:val="00DD67C0"/>
    <w:rsid w:val="00DD73E0"/>
    <w:rsid w:val="00DE0068"/>
    <w:rsid w:val="00DE195E"/>
    <w:rsid w:val="00DE2518"/>
    <w:rsid w:val="00DE3095"/>
    <w:rsid w:val="00DE4A0A"/>
    <w:rsid w:val="00DE6B6B"/>
    <w:rsid w:val="00DE6E20"/>
    <w:rsid w:val="00DE7BF1"/>
    <w:rsid w:val="00DF17A5"/>
    <w:rsid w:val="00DF1B1E"/>
    <w:rsid w:val="00DF2376"/>
    <w:rsid w:val="00DF238D"/>
    <w:rsid w:val="00DF2D44"/>
    <w:rsid w:val="00DF3856"/>
    <w:rsid w:val="00DF4FDA"/>
    <w:rsid w:val="00DF6330"/>
    <w:rsid w:val="00DF6C8A"/>
    <w:rsid w:val="00E0094C"/>
    <w:rsid w:val="00E00D59"/>
    <w:rsid w:val="00E0103B"/>
    <w:rsid w:val="00E01386"/>
    <w:rsid w:val="00E01CC7"/>
    <w:rsid w:val="00E024BC"/>
    <w:rsid w:val="00E02630"/>
    <w:rsid w:val="00E02874"/>
    <w:rsid w:val="00E033BC"/>
    <w:rsid w:val="00E03EFE"/>
    <w:rsid w:val="00E05800"/>
    <w:rsid w:val="00E05FD5"/>
    <w:rsid w:val="00E065B4"/>
    <w:rsid w:val="00E10AC4"/>
    <w:rsid w:val="00E12943"/>
    <w:rsid w:val="00E1410E"/>
    <w:rsid w:val="00E1428D"/>
    <w:rsid w:val="00E169C4"/>
    <w:rsid w:val="00E16DCF"/>
    <w:rsid w:val="00E20641"/>
    <w:rsid w:val="00E220EB"/>
    <w:rsid w:val="00E22217"/>
    <w:rsid w:val="00E24E8B"/>
    <w:rsid w:val="00E256E0"/>
    <w:rsid w:val="00E25F01"/>
    <w:rsid w:val="00E27551"/>
    <w:rsid w:val="00E30B5A"/>
    <w:rsid w:val="00E316F1"/>
    <w:rsid w:val="00E3181F"/>
    <w:rsid w:val="00E318A5"/>
    <w:rsid w:val="00E319F8"/>
    <w:rsid w:val="00E31C7C"/>
    <w:rsid w:val="00E320AD"/>
    <w:rsid w:val="00E32BA5"/>
    <w:rsid w:val="00E32C87"/>
    <w:rsid w:val="00E33431"/>
    <w:rsid w:val="00E3414B"/>
    <w:rsid w:val="00E361E2"/>
    <w:rsid w:val="00E410C2"/>
    <w:rsid w:val="00E41B1A"/>
    <w:rsid w:val="00E41CAE"/>
    <w:rsid w:val="00E445F5"/>
    <w:rsid w:val="00E454D4"/>
    <w:rsid w:val="00E464C1"/>
    <w:rsid w:val="00E46B90"/>
    <w:rsid w:val="00E46C09"/>
    <w:rsid w:val="00E47FC8"/>
    <w:rsid w:val="00E52D38"/>
    <w:rsid w:val="00E533C8"/>
    <w:rsid w:val="00E53FC3"/>
    <w:rsid w:val="00E5538A"/>
    <w:rsid w:val="00E55415"/>
    <w:rsid w:val="00E55ED1"/>
    <w:rsid w:val="00E55EF3"/>
    <w:rsid w:val="00E601A6"/>
    <w:rsid w:val="00E6023C"/>
    <w:rsid w:val="00E607D9"/>
    <w:rsid w:val="00E6080A"/>
    <w:rsid w:val="00E60820"/>
    <w:rsid w:val="00E6121F"/>
    <w:rsid w:val="00E63150"/>
    <w:rsid w:val="00E6591F"/>
    <w:rsid w:val="00E65D1E"/>
    <w:rsid w:val="00E706EA"/>
    <w:rsid w:val="00E7086F"/>
    <w:rsid w:val="00E71B37"/>
    <w:rsid w:val="00E71FEF"/>
    <w:rsid w:val="00E72EEC"/>
    <w:rsid w:val="00E765CF"/>
    <w:rsid w:val="00E8025E"/>
    <w:rsid w:val="00E80E93"/>
    <w:rsid w:val="00E80E9D"/>
    <w:rsid w:val="00E819BE"/>
    <w:rsid w:val="00E8325F"/>
    <w:rsid w:val="00E8434F"/>
    <w:rsid w:val="00E846CC"/>
    <w:rsid w:val="00E84A60"/>
    <w:rsid w:val="00E86DB4"/>
    <w:rsid w:val="00E871B4"/>
    <w:rsid w:val="00E87877"/>
    <w:rsid w:val="00E9009A"/>
    <w:rsid w:val="00E90920"/>
    <w:rsid w:val="00E90CF8"/>
    <w:rsid w:val="00E92D50"/>
    <w:rsid w:val="00E94F31"/>
    <w:rsid w:val="00E95B75"/>
    <w:rsid w:val="00E95E88"/>
    <w:rsid w:val="00E95FA6"/>
    <w:rsid w:val="00E96099"/>
    <w:rsid w:val="00E96E91"/>
    <w:rsid w:val="00EA06E0"/>
    <w:rsid w:val="00EA17AD"/>
    <w:rsid w:val="00EA187B"/>
    <w:rsid w:val="00EA1B20"/>
    <w:rsid w:val="00EA2D37"/>
    <w:rsid w:val="00EA3A14"/>
    <w:rsid w:val="00EA4F0C"/>
    <w:rsid w:val="00EB188E"/>
    <w:rsid w:val="00EB1F0B"/>
    <w:rsid w:val="00EB3169"/>
    <w:rsid w:val="00EB337A"/>
    <w:rsid w:val="00EB396A"/>
    <w:rsid w:val="00EB4A20"/>
    <w:rsid w:val="00EB4E88"/>
    <w:rsid w:val="00EB5336"/>
    <w:rsid w:val="00EB572D"/>
    <w:rsid w:val="00EB7074"/>
    <w:rsid w:val="00EB7A7B"/>
    <w:rsid w:val="00EC00F3"/>
    <w:rsid w:val="00EC0F3B"/>
    <w:rsid w:val="00EC19E4"/>
    <w:rsid w:val="00EC1BFF"/>
    <w:rsid w:val="00EC2663"/>
    <w:rsid w:val="00EC2A94"/>
    <w:rsid w:val="00EC3213"/>
    <w:rsid w:val="00EC4805"/>
    <w:rsid w:val="00EC487D"/>
    <w:rsid w:val="00EC5DCB"/>
    <w:rsid w:val="00EC69DA"/>
    <w:rsid w:val="00EC758C"/>
    <w:rsid w:val="00EC7F81"/>
    <w:rsid w:val="00ED00C7"/>
    <w:rsid w:val="00ED0B91"/>
    <w:rsid w:val="00ED2BD2"/>
    <w:rsid w:val="00ED3124"/>
    <w:rsid w:val="00ED3833"/>
    <w:rsid w:val="00ED3CC8"/>
    <w:rsid w:val="00ED52BD"/>
    <w:rsid w:val="00ED6418"/>
    <w:rsid w:val="00ED7C03"/>
    <w:rsid w:val="00EE04BD"/>
    <w:rsid w:val="00EE1DA8"/>
    <w:rsid w:val="00EE1DAF"/>
    <w:rsid w:val="00EE30C4"/>
    <w:rsid w:val="00EE43E7"/>
    <w:rsid w:val="00EE462B"/>
    <w:rsid w:val="00EE4CBD"/>
    <w:rsid w:val="00EE4D99"/>
    <w:rsid w:val="00EE51D6"/>
    <w:rsid w:val="00EE6336"/>
    <w:rsid w:val="00EF01CB"/>
    <w:rsid w:val="00EF138C"/>
    <w:rsid w:val="00EF19D2"/>
    <w:rsid w:val="00EF2C97"/>
    <w:rsid w:val="00EF3AEF"/>
    <w:rsid w:val="00EF4528"/>
    <w:rsid w:val="00EF511D"/>
    <w:rsid w:val="00EF6A93"/>
    <w:rsid w:val="00F0004E"/>
    <w:rsid w:val="00F01140"/>
    <w:rsid w:val="00F01D2D"/>
    <w:rsid w:val="00F0285D"/>
    <w:rsid w:val="00F02C5C"/>
    <w:rsid w:val="00F02FCB"/>
    <w:rsid w:val="00F0361D"/>
    <w:rsid w:val="00F0362E"/>
    <w:rsid w:val="00F04E40"/>
    <w:rsid w:val="00F05960"/>
    <w:rsid w:val="00F062A0"/>
    <w:rsid w:val="00F07A8D"/>
    <w:rsid w:val="00F1039D"/>
    <w:rsid w:val="00F10551"/>
    <w:rsid w:val="00F10E52"/>
    <w:rsid w:val="00F119DC"/>
    <w:rsid w:val="00F12539"/>
    <w:rsid w:val="00F13A48"/>
    <w:rsid w:val="00F16117"/>
    <w:rsid w:val="00F161ED"/>
    <w:rsid w:val="00F172AA"/>
    <w:rsid w:val="00F21AD4"/>
    <w:rsid w:val="00F22201"/>
    <w:rsid w:val="00F229EE"/>
    <w:rsid w:val="00F22ADD"/>
    <w:rsid w:val="00F231A7"/>
    <w:rsid w:val="00F24C7F"/>
    <w:rsid w:val="00F2617E"/>
    <w:rsid w:val="00F277B7"/>
    <w:rsid w:val="00F300C7"/>
    <w:rsid w:val="00F3222E"/>
    <w:rsid w:val="00F33F46"/>
    <w:rsid w:val="00F34A8C"/>
    <w:rsid w:val="00F3520B"/>
    <w:rsid w:val="00F352FF"/>
    <w:rsid w:val="00F3537B"/>
    <w:rsid w:val="00F35B83"/>
    <w:rsid w:val="00F37C62"/>
    <w:rsid w:val="00F41E20"/>
    <w:rsid w:val="00F4244B"/>
    <w:rsid w:val="00F42934"/>
    <w:rsid w:val="00F43E0E"/>
    <w:rsid w:val="00F4555F"/>
    <w:rsid w:val="00F45B33"/>
    <w:rsid w:val="00F4628C"/>
    <w:rsid w:val="00F464A3"/>
    <w:rsid w:val="00F4798C"/>
    <w:rsid w:val="00F52A56"/>
    <w:rsid w:val="00F532F1"/>
    <w:rsid w:val="00F54BBD"/>
    <w:rsid w:val="00F56B65"/>
    <w:rsid w:val="00F60B78"/>
    <w:rsid w:val="00F62D25"/>
    <w:rsid w:val="00F63355"/>
    <w:rsid w:val="00F655A4"/>
    <w:rsid w:val="00F657D8"/>
    <w:rsid w:val="00F660AF"/>
    <w:rsid w:val="00F678B4"/>
    <w:rsid w:val="00F723A0"/>
    <w:rsid w:val="00F726F8"/>
    <w:rsid w:val="00F72939"/>
    <w:rsid w:val="00F73323"/>
    <w:rsid w:val="00F7379F"/>
    <w:rsid w:val="00F73A03"/>
    <w:rsid w:val="00F74778"/>
    <w:rsid w:val="00F8077E"/>
    <w:rsid w:val="00F809AB"/>
    <w:rsid w:val="00F8123D"/>
    <w:rsid w:val="00F81E06"/>
    <w:rsid w:val="00F8262C"/>
    <w:rsid w:val="00F83623"/>
    <w:rsid w:val="00F836D1"/>
    <w:rsid w:val="00F86206"/>
    <w:rsid w:val="00F87A16"/>
    <w:rsid w:val="00F87A5F"/>
    <w:rsid w:val="00F90221"/>
    <w:rsid w:val="00F90226"/>
    <w:rsid w:val="00F90394"/>
    <w:rsid w:val="00F905C1"/>
    <w:rsid w:val="00F90C40"/>
    <w:rsid w:val="00F90DF3"/>
    <w:rsid w:val="00F92C93"/>
    <w:rsid w:val="00F92CBD"/>
    <w:rsid w:val="00F9441E"/>
    <w:rsid w:val="00F949BF"/>
    <w:rsid w:val="00F96E09"/>
    <w:rsid w:val="00F977D6"/>
    <w:rsid w:val="00FA11E1"/>
    <w:rsid w:val="00FA1F35"/>
    <w:rsid w:val="00FA2559"/>
    <w:rsid w:val="00FA288B"/>
    <w:rsid w:val="00FA28D1"/>
    <w:rsid w:val="00FA2D3E"/>
    <w:rsid w:val="00FA3F7F"/>
    <w:rsid w:val="00FA5A1A"/>
    <w:rsid w:val="00FA5AC7"/>
    <w:rsid w:val="00FA793B"/>
    <w:rsid w:val="00FB10F0"/>
    <w:rsid w:val="00FB18BB"/>
    <w:rsid w:val="00FB1F8E"/>
    <w:rsid w:val="00FB2004"/>
    <w:rsid w:val="00FB3920"/>
    <w:rsid w:val="00FB3BD1"/>
    <w:rsid w:val="00FB400F"/>
    <w:rsid w:val="00FB4030"/>
    <w:rsid w:val="00FB4289"/>
    <w:rsid w:val="00FB42BC"/>
    <w:rsid w:val="00FB430D"/>
    <w:rsid w:val="00FB46C1"/>
    <w:rsid w:val="00FB5F97"/>
    <w:rsid w:val="00FB6263"/>
    <w:rsid w:val="00FB6369"/>
    <w:rsid w:val="00FB79CF"/>
    <w:rsid w:val="00FB7AFC"/>
    <w:rsid w:val="00FC03CA"/>
    <w:rsid w:val="00FC121A"/>
    <w:rsid w:val="00FC2FC1"/>
    <w:rsid w:val="00FC45EC"/>
    <w:rsid w:val="00FC4B54"/>
    <w:rsid w:val="00FC5D1B"/>
    <w:rsid w:val="00FC6804"/>
    <w:rsid w:val="00FC6EC0"/>
    <w:rsid w:val="00FC71B7"/>
    <w:rsid w:val="00FD0176"/>
    <w:rsid w:val="00FD175B"/>
    <w:rsid w:val="00FD1F6C"/>
    <w:rsid w:val="00FD3848"/>
    <w:rsid w:val="00FD3E1F"/>
    <w:rsid w:val="00FD50C2"/>
    <w:rsid w:val="00FD5A62"/>
    <w:rsid w:val="00FD67C4"/>
    <w:rsid w:val="00FD6EF0"/>
    <w:rsid w:val="00FD75B3"/>
    <w:rsid w:val="00FD7F7B"/>
    <w:rsid w:val="00FD7FDC"/>
    <w:rsid w:val="00FE0838"/>
    <w:rsid w:val="00FE153A"/>
    <w:rsid w:val="00FE46AE"/>
    <w:rsid w:val="00FE6374"/>
    <w:rsid w:val="00FE6D07"/>
    <w:rsid w:val="00FE7DFA"/>
    <w:rsid w:val="00FF03A0"/>
    <w:rsid w:val="00FF0BB6"/>
    <w:rsid w:val="00FF1D01"/>
    <w:rsid w:val="00FF1DE5"/>
    <w:rsid w:val="00FF27EB"/>
    <w:rsid w:val="00FF4366"/>
    <w:rsid w:val="00FF47FB"/>
    <w:rsid w:val="0107D584"/>
    <w:rsid w:val="019DB64C"/>
    <w:rsid w:val="02718CDA"/>
    <w:rsid w:val="04BE5222"/>
    <w:rsid w:val="069B8CA2"/>
    <w:rsid w:val="07550920"/>
    <w:rsid w:val="07CF59D8"/>
    <w:rsid w:val="0ACDF637"/>
    <w:rsid w:val="0FBD3CCA"/>
    <w:rsid w:val="0FF4D35D"/>
    <w:rsid w:val="13169B09"/>
    <w:rsid w:val="1333346C"/>
    <w:rsid w:val="191CC90C"/>
    <w:rsid w:val="1C8A84FB"/>
    <w:rsid w:val="1E2756EE"/>
    <w:rsid w:val="249596E0"/>
    <w:rsid w:val="24E19190"/>
    <w:rsid w:val="24F4D014"/>
    <w:rsid w:val="2797C72D"/>
    <w:rsid w:val="27C384AF"/>
    <w:rsid w:val="2A4DFCCA"/>
    <w:rsid w:val="2B2F7806"/>
    <w:rsid w:val="2D7355D5"/>
    <w:rsid w:val="30BAA670"/>
    <w:rsid w:val="30DB68CB"/>
    <w:rsid w:val="319EB98A"/>
    <w:rsid w:val="35523D1A"/>
    <w:rsid w:val="36637CEB"/>
    <w:rsid w:val="380DFB0E"/>
    <w:rsid w:val="38D1150A"/>
    <w:rsid w:val="3A25AE3D"/>
    <w:rsid w:val="3BC17E9E"/>
    <w:rsid w:val="4201D757"/>
    <w:rsid w:val="480CF84D"/>
    <w:rsid w:val="49396896"/>
    <w:rsid w:val="4A2715F3"/>
    <w:rsid w:val="4C365A30"/>
    <w:rsid w:val="4D40E7A0"/>
    <w:rsid w:val="4F6A72EA"/>
    <w:rsid w:val="515B17D9"/>
    <w:rsid w:val="52019D86"/>
    <w:rsid w:val="52F644AB"/>
    <w:rsid w:val="536EBF05"/>
    <w:rsid w:val="547C1CD0"/>
    <w:rsid w:val="5718D6A8"/>
    <w:rsid w:val="58A4EA99"/>
    <w:rsid w:val="5CFC78EE"/>
    <w:rsid w:val="5DB4501E"/>
    <w:rsid w:val="5EE31B2E"/>
    <w:rsid w:val="607AE574"/>
    <w:rsid w:val="61434DD8"/>
    <w:rsid w:val="624C47B1"/>
    <w:rsid w:val="62AA84A7"/>
    <w:rsid w:val="65C6B356"/>
    <w:rsid w:val="66E72333"/>
    <w:rsid w:val="688EF05A"/>
    <w:rsid w:val="6D79C372"/>
    <w:rsid w:val="6DED374E"/>
    <w:rsid w:val="707FCED5"/>
    <w:rsid w:val="710E7A16"/>
    <w:rsid w:val="72C0A871"/>
    <w:rsid w:val="77E3D924"/>
    <w:rsid w:val="7AD3A7DC"/>
    <w:rsid w:val="7B2E74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style="mso-width-relative:margin;mso-height-relative:margin" fillcolor="white">
      <v:fill color="white"/>
    </o:shapedefaults>
    <o:shapelayout v:ext="edit">
      <o:idmap v:ext="edit" data="2"/>
    </o:shapelayout>
  </w:shapeDefaults>
  <w:decimalSymbol w:val="."/>
  <w:listSeparator w:val=","/>
  <w14:docId w14:val="3F0264AE"/>
  <w15:chartTrackingRefBased/>
  <w15:docId w15:val="{DFCCA1C7-2741-42DF-BD5F-DB61F669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FB"/>
    <w:pPr>
      <w:spacing w:after="160" w:line="259" w:lineRule="auto"/>
    </w:pPr>
    <w:rPr>
      <w:sz w:val="22"/>
      <w:szCs w:val="22"/>
      <w:lang w:eastAsia="en-GB"/>
    </w:rPr>
  </w:style>
  <w:style w:type="paragraph" w:styleId="Heading1">
    <w:name w:val="heading 1"/>
    <w:basedOn w:val="Normal"/>
    <w:next w:val="Normal"/>
    <w:link w:val="Heading1Char"/>
    <w:uiPriority w:val="9"/>
    <w:qFormat/>
    <w:locked/>
    <w:rsid w:val="00C73858"/>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locked/>
    <w:rsid w:val="00C73858"/>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locked/>
    <w:rsid w:val="00C73858"/>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locked/>
    <w:rsid w:val="00C73858"/>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locked/>
    <w:rsid w:val="00C73858"/>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locked/>
    <w:rsid w:val="00C73858"/>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locked/>
    <w:rsid w:val="00C73858"/>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locked/>
    <w:rsid w:val="00C73858"/>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locked/>
    <w:rsid w:val="00C73858"/>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ABD"/>
    <w:rPr>
      <w:rFonts w:cs="Times New Roman"/>
      <w:color w:val="0000FF"/>
      <w:u w:val="single"/>
    </w:rPr>
  </w:style>
  <w:style w:type="paragraph" w:styleId="Header">
    <w:name w:val="header"/>
    <w:basedOn w:val="Normal"/>
    <w:link w:val="HeaderChar"/>
    <w:uiPriority w:val="99"/>
    <w:rsid w:val="002C568F"/>
    <w:pPr>
      <w:tabs>
        <w:tab w:val="center" w:pos="4153"/>
        <w:tab w:val="right" w:pos="8306"/>
      </w:tabs>
    </w:pPr>
  </w:style>
  <w:style w:type="character" w:customStyle="1" w:styleId="HeaderChar">
    <w:name w:val="Header Char"/>
    <w:link w:val="Header"/>
    <w:uiPriority w:val="99"/>
    <w:locked/>
    <w:rPr>
      <w:rFonts w:ascii="Arial" w:hAnsi="Arial" w:cs="Times New Roman"/>
      <w:sz w:val="24"/>
      <w:szCs w:val="24"/>
    </w:rPr>
  </w:style>
  <w:style w:type="paragraph" w:styleId="Footer">
    <w:name w:val="footer"/>
    <w:basedOn w:val="Normal"/>
    <w:link w:val="FooterChar"/>
    <w:uiPriority w:val="99"/>
    <w:rsid w:val="002C568F"/>
    <w:pPr>
      <w:tabs>
        <w:tab w:val="center" w:pos="4153"/>
        <w:tab w:val="right" w:pos="8306"/>
      </w:tabs>
    </w:pPr>
  </w:style>
  <w:style w:type="character" w:customStyle="1" w:styleId="FooterChar">
    <w:name w:val="Footer Char"/>
    <w:link w:val="Footer"/>
    <w:uiPriority w:val="99"/>
    <w:locked/>
    <w:rPr>
      <w:rFonts w:ascii="Arial" w:hAnsi="Arial" w:cs="Times New Roman"/>
      <w:sz w:val="24"/>
      <w:szCs w:val="24"/>
    </w:rPr>
  </w:style>
  <w:style w:type="paragraph" w:styleId="BalloonText">
    <w:name w:val="Balloon Text"/>
    <w:basedOn w:val="Normal"/>
    <w:link w:val="BalloonTextChar"/>
    <w:semiHidden/>
    <w:rsid w:val="00E445F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70492C"/>
    <w:rPr>
      <w:rFonts w:cs="Times New Roman"/>
      <w:sz w:val="16"/>
      <w:szCs w:val="16"/>
    </w:rPr>
  </w:style>
  <w:style w:type="paragraph" w:styleId="CommentText">
    <w:name w:val="annotation text"/>
    <w:basedOn w:val="Normal"/>
    <w:link w:val="CommentTextChar"/>
    <w:rsid w:val="0070492C"/>
    <w:rPr>
      <w:sz w:val="20"/>
      <w:szCs w:val="20"/>
    </w:rPr>
  </w:style>
  <w:style w:type="character" w:customStyle="1" w:styleId="CommentTextChar">
    <w:name w:val="Comment Text Char"/>
    <w:link w:val="CommentText"/>
    <w:locked/>
    <w:rPr>
      <w:rFonts w:ascii="Arial" w:hAnsi="Arial" w:cs="Times New Roman"/>
      <w:sz w:val="20"/>
      <w:szCs w:val="20"/>
    </w:rPr>
  </w:style>
  <w:style w:type="paragraph" w:styleId="CommentSubject">
    <w:name w:val="annotation subject"/>
    <w:basedOn w:val="CommentText"/>
    <w:next w:val="CommentText"/>
    <w:link w:val="CommentSubjectChar"/>
    <w:semiHidden/>
    <w:rsid w:val="0070492C"/>
    <w:rPr>
      <w:b/>
      <w:bCs/>
    </w:rPr>
  </w:style>
  <w:style w:type="character" w:customStyle="1" w:styleId="CommentSubjectChar">
    <w:name w:val="Comment Subject Char"/>
    <w:link w:val="CommentSubject"/>
    <w:semiHidden/>
    <w:locked/>
    <w:rPr>
      <w:rFonts w:ascii="Arial" w:hAnsi="Arial" w:cs="Times New Roman"/>
      <w:b/>
      <w:bCs/>
      <w:sz w:val="20"/>
      <w:szCs w:val="20"/>
    </w:rPr>
  </w:style>
  <w:style w:type="paragraph" w:styleId="NoSpacing">
    <w:name w:val="No Spacing"/>
    <w:uiPriority w:val="1"/>
    <w:qFormat/>
    <w:rsid w:val="00C73858"/>
    <w:rPr>
      <w:sz w:val="22"/>
      <w:szCs w:val="22"/>
      <w:lang w:eastAsia="en-GB"/>
    </w:rPr>
  </w:style>
  <w:style w:type="character" w:styleId="Emphasis">
    <w:name w:val="Emphasis"/>
    <w:uiPriority w:val="20"/>
    <w:qFormat/>
    <w:rsid w:val="00C73858"/>
    <w:rPr>
      <w:i/>
      <w:iCs/>
    </w:rPr>
  </w:style>
  <w:style w:type="paragraph" w:styleId="NormalWeb">
    <w:name w:val="Normal (Web)"/>
    <w:basedOn w:val="Normal"/>
    <w:uiPriority w:val="99"/>
    <w:rsid w:val="00071F41"/>
    <w:pPr>
      <w:spacing w:before="100" w:beforeAutospacing="1" w:after="100" w:afterAutospacing="1"/>
    </w:pPr>
    <w:rPr>
      <w:rFonts w:ascii="Times New Roman" w:hAnsi="Times New Roman"/>
    </w:rPr>
  </w:style>
  <w:style w:type="paragraph" w:customStyle="1" w:styleId="Instruction">
    <w:name w:val="Instruction"/>
    <w:basedOn w:val="Normal"/>
    <w:rsid w:val="00E02874"/>
    <w:pPr>
      <w:jc w:val="both"/>
    </w:pPr>
    <w:rPr>
      <w:b/>
      <w:szCs w:val="20"/>
      <w:lang w:eastAsia="en-US"/>
    </w:rPr>
  </w:style>
  <w:style w:type="paragraph" w:customStyle="1" w:styleId="arial">
    <w:name w:val="arial"/>
    <w:basedOn w:val="Normal"/>
    <w:rsid w:val="00E02874"/>
    <w:pPr>
      <w:jc w:val="both"/>
    </w:pPr>
    <w:rPr>
      <w:rFonts w:cs="Arial"/>
      <w:lang w:val="en-US" w:eastAsia="en-US"/>
    </w:rPr>
  </w:style>
  <w:style w:type="table" w:styleId="TableGrid">
    <w:name w:val="Table Grid"/>
    <w:basedOn w:val="TableNormal"/>
    <w:rsid w:val="003A11C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F5928"/>
    <w:pPr>
      <w:jc w:val="both"/>
    </w:pPr>
    <w:rPr>
      <w:rFonts w:ascii="ArialMT" w:hAnsi="ArialMT"/>
      <w:snapToGrid w:val="0"/>
      <w:sz w:val="21"/>
      <w:szCs w:val="20"/>
      <w:lang w:eastAsia="en-US"/>
    </w:rPr>
  </w:style>
  <w:style w:type="paragraph" w:styleId="BodyTextIndent">
    <w:name w:val="Body Text Indent"/>
    <w:basedOn w:val="Normal"/>
    <w:rsid w:val="001B46D4"/>
    <w:pPr>
      <w:spacing w:after="120"/>
      <w:ind w:left="283"/>
    </w:pPr>
  </w:style>
  <w:style w:type="character" w:styleId="FootnoteReference">
    <w:name w:val="footnote reference"/>
    <w:semiHidden/>
    <w:rsid w:val="001B46D4"/>
    <w:rPr>
      <w:vertAlign w:val="superscript"/>
    </w:rPr>
  </w:style>
  <w:style w:type="paragraph" w:styleId="FootnoteText">
    <w:name w:val="footnote text"/>
    <w:basedOn w:val="Normal"/>
    <w:semiHidden/>
    <w:rsid w:val="001B46D4"/>
    <w:pPr>
      <w:overflowPunct w:val="0"/>
      <w:autoSpaceDE w:val="0"/>
      <w:autoSpaceDN w:val="0"/>
      <w:adjustRightInd w:val="0"/>
      <w:textAlignment w:val="baseline"/>
    </w:pPr>
    <w:rPr>
      <w:rFonts w:ascii="Times New Roman" w:hAnsi="Times New Roman"/>
      <w:sz w:val="20"/>
      <w:szCs w:val="20"/>
    </w:rPr>
  </w:style>
  <w:style w:type="paragraph" w:customStyle="1" w:styleId="IPbodytext">
    <w:name w:val="IP body text"/>
    <w:basedOn w:val="Normal"/>
    <w:rsid w:val="009066F5"/>
    <w:pPr>
      <w:spacing w:line="260" w:lineRule="atLeast"/>
      <w:ind w:left="3260"/>
    </w:pPr>
    <w:rPr>
      <w:rFonts w:cs="Arial"/>
      <w:sz w:val="20"/>
    </w:rPr>
  </w:style>
  <w:style w:type="character" w:styleId="FollowedHyperlink">
    <w:name w:val="FollowedHyperlink"/>
    <w:rsid w:val="000056D4"/>
    <w:rPr>
      <w:color w:val="800080"/>
      <w:u w:val="single"/>
    </w:rPr>
  </w:style>
  <w:style w:type="paragraph" w:styleId="ListParagraph">
    <w:name w:val="List Paragraph"/>
    <w:basedOn w:val="Normal"/>
    <w:uiPriority w:val="34"/>
    <w:qFormat/>
    <w:rsid w:val="00873F46"/>
    <w:pPr>
      <w:ind w:left="720"/>
      <w:contextualSpacing/>
    </w:pPr>
  </w:style>
  <w:style w:type="character" w:styleId="Strong">
    <w:name w:val="Strong"/>
    <w:uiPriority w:val="22"/>
    <w:qFormat/>
    <w:locked/>
    <w:rsid w:val="00C73858"/>
    <w:rPr>
      <w:b/>
      <w:bCs/>
    </w:rPr>
  </w:style>
  <w:style w:type="paragraph" w:customStyle="1" w:styleId="MOJnormal">
    <w:name w:val="MOJ normal"/>
    <w:rsid w:val="00C82E29"/>
    <w:pPr>
      <w:spacing w:after="160" w:line="280" w:lineRule="exact"/>
    </w:pPr>
    <w:rPr>
      <w:rFonts w:ascii="Arial" w:hAnsi="Arial"/>
      <w:sz w:val="22"/>
      <w:szCs w:val="24"/>
      <w:lang w:eastAsia="en-GB"/>
    </w:rPr>
  </w:style>
  <w:style w:type="paragraph" w:customStyle="1" w:styleId="Submissionnumberedparagraph">
    <w:name w:val="Submission numbered paragraph"/>
    <w:link w:val="SubmissionnumberedparagraphChar"/>
    <w:rsid w:val="001C2057"/>
    <w:pPr>
      <w:numPr>
        <w:numId w:val="1"/>
      </w:numPr>
      <w:spacing w:after="240" w:line="280" w:lineRule="exact"/>
    </w:pPr>
    <w:rPr>
      <w:rFonts w:ascii="Arial" w:hAnsi="Arial"/>
      <w:sz w:val="22"/>
      <w:szCs w:val="22"/>
      <w:lang w:eastAsia="en-GB"/>
    </w:rPr>
  </w:style>
  <w:style w:type="character" w:customStyle="1" w:styleId="SubmissionnumberedparagraphChar">
    <w:name w:val="Submission numbered paragraph Char"/>
    <w:link w:val="Submissionnumberedparagraph"/>
    <w:rsid w:val="001C2057"/>
    <w:rPr>
      <w:rFonts w:ascii="Arial" w:hAnsi="Arial"/>
      <w:sz w:val="22"/>
      <w:szCs w:val="22"/>
      <w:lang w:eastAsia="en-GB"/>
    </w:rPr>
  </w:style>
  <w:style w:type="character" w:styleId="PlaceholderText">
    <w:name w:val="Placeholder Text"/>
    <w:uiPriority w:val="99"/>
    <w:semiHidden/>
    <w:rsid w:val="00C73858"/>
    <w:rPr>
      <w:color w:val="808080"/>
    </w:rPr>
  </w:style>
  <w:style w:type="character" w:customStyle="1" w:styleId="Heading1Char">
    <w:name w:val="Heading 1 Char"/>
    <w:link w:val="Heading1"/>
    <w:uiPriority w:val="9"/>
    <w:rsid w:val="00C73858"/>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C73858"/>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C73858"/>
    <w:rPr>
      <w:rFonts w:ascii="Calibri Light" w:eastAsia="SimSun" w:hAnsi="Calibri Light" w:cs="Times New Roman"/>
      <w:color w:val="2E74B5"/>
      <w:sz w:val="28"/>
      <w:szCs w:val="28"/>
    </w:rPr>
  </w:style>
  <w:style w:type="character" w:customStyle="1" w:styleId="Heading4Char">
    <w:name w:val="Heading 4 Char"/>
    <w:link w:val="Heading4"/>
    <w:uiPriority w:val="9"/>
    <w:rsid w:val="00C73858"/>
    <w:rPr>
      <w:rFonts w:ascii="Calibri Light" w:eastAsia="SimSun" w:hAnsi="Calibri Light" w:cs="Times New Roman"/>
      <w:color w:val="2E74B5"/>
      <w:sz w:val="24"/>
      <w:szCs w:val="24"/>
    </w:rPr>
  </w:style>
  <w:style w:type="character" w:customStyle="1" w:styleId="Heading5Char">
    <w:name w:val="Heading 5 Char"/>
    <w:link w:val="Heading5"/>
    <w:uiPriority w:val="9"/>
    <w:rsid w:val="00C73858"/>
    <w:rPr>
      <w:rFonts w:ascii="Calibri Light" w:eastAsia="SimSun" w:hAnsi="Calibri Light" w:cs="Times New Roman"/>
      <w:caps/>
      <w:color w:val="2E74B5"/>
    </w:rPr>
  </w:style>
  <w:style w:type="character" w:customStyle="1" w:styleId="Heading6Char">
    <w:name w:val="Heading 6 Char"/>
    <w:link w:val="Heading6"/>
    <w:uiPriority w:val="9"/>
    <w:semiHidden/>
    <w:rsid w:val="00C73858"/>
    <w:rPr>
      <w:rFonts w:ascii="Calibri Light" w:eastAsia="SimSun" w:hAnsi="Calibri Light" w:cs="Times New Roman"/>
      <w:i/>
      <w:iCs/>
      <w:caps/>
      <w:color w:val="1F4E79"/>
    </w:rPr>
  </w:style>
  <w:style w:type="character" w:customStyle="1" w:styleId="Heading7Char">
    <w:name w:val="Heading 7 Char"/>
    <w:link w:val="Heading7"/>
    <w:uiPriority w:val="9"/>
    <w:semiHidden/>
    <w:rsid w:val="00C73858"/>
    <w:rPr>
      <w:rFonts w:ascii="Calibri Light" w:eastAsia="SimSun" w:hAnsi="Calibri Light" w:cs="Times New Roman"/>
      <w:b/>
      <w:bCs/>
      <w:color w:val="1F4E79"/>
    </w:rPr>
  </w:style>
  <w:style w:type="character" w:customStyle="1" w:styleId="Heading8Char">
    <w:name w:val="Heading 8 Char"/>
    <w:link w:val="Heading8"/>
    <w:uiPriority w:val="9"/>
    <w:semiHidden/>
    <w:rsid w:val="00C73858"/>
    <w:rPr>
      <w:rFonts w:ascii="Calibri Light" w:eastAsia="SimSun" w:hAnsi="Calibri Light" w:cs="Times New Roman"/>
      <w:b/>
      <w:bCs/>
      <w:i/>
      <w:iCs/>
      <w:color w:val="1F4E79"/>
    </w:rPr>
  </w:style>
  <w:style w:type="character" w:customStyle="1" w:styleId="Heading9Char">
    <w:name w:val="Heading 9 Char"/>
    <w:link w:val="Heading9"/>
    <w:uiPriority w:val="9"/>
    <w:semiHidden/>
    <w:rsid w:val="00C73858"/>
    <w:rPr>
      <w:rFonts w:ascii="Calibri Light" w:eastAsia="SimSun" w:hAnsi="Calibri Light" w:cs="Times New Roman"/>
      <w:i/>
      <w:iCs/>
      <w:color w:val="1F4E79"/>
    </w:rPr>
  </w:style>
  <w:style w:type="paragraph" w:styleId="Caption">
    <w:name w:val="caption"/>
    <w:basedOn w:val="Normal"/>
    <w:next w:val="Normal"/>
    <w:uiPriority w:val="35"/>
    <w:semiHidden/>
    <w:unhideWhenUsed/>
    <w:qFormat/>
    <w:locked/>
    <w:rsid w:val="00C73858"/>
    <w:pPr>
      <w:spacing w:line="240" w:lineRule="auto"/>
    </w:pPr>
    <w:rPr>
      <w:b/>
      <w:bCs/>
      <w:smallCaps/>
      <w:color w:val="44546A"/>
    </w:rPr>
  </w:style>
  <w:style w:type="paragraph" w:styleId="Title">
    <w:name w:val="Title"/>
    <w:basedOn w:val="Normal"/>
    <w:next w:val="Normal"/>
    <w:link w:val="TitleChar"/>
    <w:uiPriority w:val="10"/>
    <w:qFormat/>
    <w:locked/>
    <w:rsid w:val="00C73858"/>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C73858"/>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locked/>
    <w:rsid w:val="00C73858"/>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C73858"/>
    <w:rPr>
      <w:rFonts w:ascii="Calibri Light" w:eastAsia="SimSun" w:hAnsi="Calibri Light" w:cs="Times New Roman"/>
      <w:color w:val="5B9BD5"/>
      <w:sz w:val="28"/>
      <w:szCs w:val="28"/>
    </w:rPr>
  </w:style>
  <w:style w:type="paragraph" w:styleId="Quote">
    <w:name w:val="Quote"/>
    <w:basedOn w:val="Normal"/>
    <w:next w:val="Normal"/>
    <w:link w:val="QuoteChar"/>
    <w:uiPriority w:val="29"/>
    <w:qFormat/>
    <w:rsid w:val="00C73858"/>
    <w:pPr>
      <w:spacing w:before="120" w:after="120"/>
      <w:ind w:left="720"/>
    </w:pPr>
    <w:rPr>
      <w:color w:val="44546A"/>
      <w:sz w:val="24"/>
      <w:szCs w:val="24"/>
    </w:rPr>
  </w:style>
  <w:style w:type="character" w:customStyle="1" w:styleId="QuoteChar">
    <w:name w:val="Quote Char"/>
    <w:link w:val="Quote"/>
    <w:uiPriority w:val="29"/>
    <w:rsid w:val="00C73858"/>
    <w:rPr>
      <w:color w:val="44546A"/>
      <w:sz w:val="24"/>
      <w:szCs w:val="24"/>
    </w:rPr>
  </w:style>
  <w:style w:type="paragraph" w:styleId="IntenseQuote">
    <w:name w:val="Intense Quote"/>
    <w:basedOn w:val="Normal"/>
    <w:next w:val="Normal"/>
    <w:link w:val="IntenseQuoteChar"/>
    <w:uiPriority w:val="30"/>
    <w:qFormat/>
    <w:rsid w:val="00C73858"/>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C73858"/>
    <w:rPr>
      <w:rFonts w:ascii="Calibri Light" w:eastAsia="SimSun" w:hAnsi="Calibri Light" w:cs="Times New Roman"/>
      <w:color w:val="44546A"/>
      <w:spacing w:val="-6"/>
      <w:sz w:val="32"/>
      <w:szCs w:val="32"/>
    </w:rPr>
  </w:style>
  <w:style w:type="character" w:styleId="SubtleEmphasis">
    <w:name w:val="Subtle Emphasis"/>
    <w:uiPriority w:val="19"/>
    <w:qFormat/>
    <w:rsid w:val="00C73858"/>
    <w:rPr>
      <w:i/>
      <w:iCs/>
      <w:color w:val="595959"/>
    </w:rPr>
  </w:style>
  <w:style w:type="character" w:styleId="IntenseEmphasis">
    <w:name w:val="Intense Emphasis"/>
    <w:uiPriority w:val="21"/>
    <w:qFormat/>
    <w:rsid w:val="00C73858"/>
    <w:rPr>
      <w:b/>
      <w:bCs/>
      <w:i/>
      <w:iCs/>
    </w:rPr>
  </w:style>
  <w:style w:type="character" w:styleId="SubtleReference">
    <w:name w:val="Subtle Reference"/>
    <w:uiPriority w:val="31"/>
    <w:qFormat/>
    <w:rsid w:val="00C73858"/>
    <w:rPr>
      <w:smallCaps/>
      <w:color w:val="595959"/>
      <w:u w:val="none" w:color="7F7F7F"/>
      <w:bdr w:val="none" w:sz="0" w:space="0" w:color="auto"/>
    </w:rPr>
  </w:style>
  <w:style w:type="character" w:styleId="IntenseReference">
    <w:name w:val="Intense Reference"/>
    <w:uiPriority w:val="32"/>
    <w:qFormat/>
    <w:rsid w:val="00C73858"/>
    <w:rPr>
      <w:b/>
      <w:bCs/>
      <w:smallCaps/>
      <w:color w:val="44546A"/>
      <w:u w:val="single"/>
    </w:rPr>
  </w:style>
  <w:style w:type="character" w:styleId="BookTitle">
    <w:name w:val="Book Title"/>
    <w:uiPriority w:val="33"/>
    <w:qFormat/>
    <w:rsid w:val="00C73858"/>
    <w:rPr>
      <w:b/>
      <w:bCs/>
      <w:smallCaps/>
      <w:spacing w:val="10"/>
    </w:rPr>
  </w:style>
  <w:style w:type="paragraph" w:styleId="TOCHeading">
    <w:name w:val="TOC Heading"/>
    <w:basedOn w:val="Heading1"/>
    <w:next w:val="Normal"/>
    <w:uiPriority w:val="39"/>
    <w:semiHidden/>
    <w:unhideWhenUsed/>
    <w:qFormat/>
    <w:rsid w:val="00C73858"/>
    <w:pPr>
      <w:outlineLvl w:val="9"/>
    </w:pPr>
  </w:style>
  <w:style w:type="character" w:styleId="UnresolvedMention">
    <w:name w:val="Unresolved Mention"/>
    <w:uiPriority w:val="99"/>
    <w:semiHidden/>
    <w:unhideWhenUsed/>
    <w:rsid w:val="0080185C"/>
    <w:rPr>
      <w:color w:val="808080"/>
      <w:shd w:val="clear" w:color="auto" w:fill="E6E6E6"/>
    </w:rPr>
  </w:style>
  <w:style w:type="paragraph" w:customStyle="1" w:styleId="Default">
    <w:name w:val="Default"/>
    <w:rsid w:val="00C51FF8"/>
    <w:pPr>
      <w:autoSpaceDE w:val="0"/>
      <w:autoSpaceDN w:val="0"/>
      <w:adjustRightInd w:val="0"/>
    </w:pPr>
    <w:rPr>
      <w:rFonts w:ascii="Arial" w:hAnsi="Arial" w:cs="Arial"/>
      <w:color w:val="000000"/>
      <w:sz w:val="24"/>
      <w:szCs w:val="24"/>
      <w:lang w:eastAsia="en-GB"/>
    </w:rPr>
  </w:style>
  <w:style w:type="paragraph" w:customStyle="1" w:styleId="maintext">
    <w:name w:val="main text"/>
    <w:rsid w:val="003810FD"/>
    <w:rPr>
      <w:rFonts w:ascii="Arial" w:hAnsi="Arial" w:cs="Arial"/>
      <w:sz w:val="22"/>
      <w:szCs w:val="22"/>
      <w:lang w:eastAsia="en-US"/>
    </w:rPr>
  </w:style>
  <w:style w:type="paragraph" w:customStyle="1" w:styleId="submissionheading">
    <w:name w:val="submission heading"/>
    <w:rsid w:val="00207011"/>
    <w:pPr>
      <w:keepNext/>
      <w:spacing w:line="280" w:lineRule="exact"/>
    </w:pPr>
    <w:rPr>
      <w:rFonts w:ascii="Arial" w:hAnsi="Arial"/>
      <w:b/>
      <w:bCs/>
      <w:sz w:val="22"/>
      <w:lang w:eastAsia="en-GB"/>
    </w:rPr>
  </w:style>
  <w:style w:type="paragraph" w:customStyle="1" w:styleId="xxmsonormal">
    <w:name w:val="x_xmsonormal"/>
    <w:basedOn w:val="Normal"/>
    <w:rsid w:val="007A1697"/>
    <w:pPr>
      <w:spacing w:before="100" w:beforeAutospacing="1" w:after="100" w:afterAutospacing="1" w:line="240" w:lineRule="auto"/>
    </w:pPr>
    <w:rPr>
      <w:rFonts w:eastAsia="Calibri" w:cs="Calibri"/>
    </w:rPr>
  </w:style>
  <w:style w:type="paragraph" w:customStyle="1" w:styleId="Name">
    <w:name w:val="Name"/>
    <w:rsid w:val="00D6094C"/>
    <w:rPr>
      <w:rFonts w:ascii="Arial" w:hAnsi="Arial"/>
      <w:b/>
      <w:bCs/>
      <w:sz w:val="23"/>
      <w:lang w:eastAsia="en-GB"/>
    </w:rPr>
  </w:style>
  <w:style w:type="paragraph" w:styleId="Revision">
    <w:name w:val="Revision"/>
    <w:hidden/>
    <w:uiPriority w:val="99"/>
    <w:semiHidden/>
    <w:rsid w:val="009E5547"/>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300"/>
          <w:marRight w:val="300"/>
          <w:marTop w:val="0"/>
          <w:marBottom w:val="60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00882596">
      <w:bodyDiv w:val="1"/>
      <w:marLeft w:val="0"/>
      <w:marRight w:val="0"/>
      <w:marTop w:val="0"/>
      <w:marBottom w:val="0"/>
      <w:divBdr>
        <w:top w:val="none" w:sz="0" w:space="0" w:color="auto"/>
        <w:left w:val="none" w:sz="0" w:space="0" w:color="auto"/>
        <w:bottom w:val="none" w:sz="0" w:space="0" w:color="auto"/>
        <w:right w:val="none" w:sz="0" w:space="0" w:color="auto"/>
      </w:divBdr>
    </w:div>
    <w:div w:id="185875758">
      <w:bodyDiv w:val="1"/>
      <w:marLeft w:val="0"/>
      <w:marRight w:val="0"/>
      <w:marTop w:val="0"/>
      <w:marBottom w:val="0"/>
      <w:divBdr>
        <w:top w:val="none" w:sz="0" w:space="0" w:color="auto"/>
        <w:left w:val="none" w:sz="0" w:space="0" w:color="auto"/>
        <w:bottom w:val="none" w:sz="0" w:space="0" w:color="auto"/>
        <w:right w:val="none" w:sz="0" w:space="0" w:color="auto"/>
      </w:divBdr>
    </w:div>
    <w:div w:id="193272410">
      <w:bodyDiv w:val="1"/>
      <w:marLeft w:val="0"/>
      <w:marRight w:val="0"/>
      <w:marTop w:val="0"/>
      <w:marBottom w:val="0"/>
      <w:divBdr>
        <w:top w:val="none" w:sz="0" w:space="0" w:color="auto"/>
        <w:left w:val="none" w:sz="0" w:space="0" w:color="auto"/>
        <w:bottom w:val="none" w:sz="0" w:space="0" w:color="auto"/>
        <w:right w:val="none" w:sz="0" w:space="0" w:color="auto"/>
      </w:divBdr>
    </w:div>
    <w:div w:id="220144214">
      <w:bodyDiv w:val="1"/>
      <w:marLeft w:val="0"/>
      <w:marRight w:val="0"/>
      <w:marTop w:val="0"/>
      <w:marBottom w:val="0"/>
      <w:divBdr>
        <w:top w:val="none" w:sz="0" w:space="0" w:color="auto"/>
        <w:left w:val="none" w:sz="0" w:space="0" w:color="auto"/>
        <w:bottom w:val="none" w:sz="0" w:space="0" w:color="auto"/>
        <w:right w:val="none" w:sz="0" w:space="0" w:color="auto"/>
      </w:divBdr>
      <w:divsChild>
        <w:div w:id="1263952917">
          <w:marLeft w:val="547"/>
          <w:marRight w:val="0"/>
          <w:marTop w:val="0"/>
          <w:marBottom w:val="0"/>
          <w:divBdr>
            <w:top w:val="none" w:sz="0" w:space="0" w:color="auto"/>
            <w:left w:val="none" w:sz="0" w:space="0" w:color="auto"/>
            <w:bottom w:val="none" w:sz="0" w:space="0" w:color="auto"/>
            <w:right w:val="none" w:sz="0" w:space="0" w:color="auto"/>
          </w:divBdr>
        </w:div>
      </w:divsChild>
    </w:div>
    <w:div w:id="233441210">
      <w:bodyDiv w:val="1"/>
      <w:marLeft w:val="0"/>
      <w:marRight w:val="0"/>
      <w:marTop w:val="0"/>
      <w:marBottom w:val="0"/>
      <w:divBdr>
        <w:top w:val="none" w:sz="0" w:space="0" w:color="auto"/>
        <w:left w:val="none" w:sz="0" w:space="0" w:color="auto"/>
        <w:bottom w:val="none" w:sz="0" w:space="0" w:color="auto"/>
        <w:right w:val="none" w:sz="0" w:space="0" w:color="auto"/>
      </w:divBdr>
      <w:divsChild>
        <w:div w:id="977800413">
          <w:marLeft w:val="0"/>
          <w:marRight w:val="0"/>
          <w:marTop w:val="0"/>
          <w:marBottom w:val="0"/>
          <w:divBdr>
            <w:top w:val="none" w:sz="0" w:space="0" w:color="auto"/>
            <w:left w:val="none" w:sz="0" w:space="0" w:color="auto"/>
            <w:bottom w:val="none" w:sz="0" w:space="0" w:color="auto"/>
            <w:right w:val="none" w:sz="0" w:space="0" w:color="auto"/>
          </w:divBdr>
          <w:divsChild>
            <w:div w:id="771054743">
              <w:marLeft w:val="0"/>
              <w:marRight w:val="0"/>
              <w:marTop w:val="0"/>
              <w:marBottom w:val="0"/>
              <w:divBdr>
                <w:top w:val="none" w:sz="0" w:space="0" w:color="auto"/>
                <w:left w:val="none" w:sz="0" w:space="0" w:color="auto"/>
                <w:bottom w:val="none" w:sz="0" w:space="0" w:color="auto"/>
                <w:right w:val="none" w:sz="0" w:space="0" w:color="auto"/>
              </w:divBdr>
              <w:divsChild>
                <w:div w:id="2085226514">
                  <w:marLeft w:val="0"/>
                  <w:marRight w:val="0"/>
                  <w:marTop w:val="0"/>
                  <w:marBottom w:val="0"/>
                  <w:divBdr>
                    <w:top w:val="none" w:sz="0" w:space="0" w:color="auto"/>
                    <w:left w:val="none" w:sz="0" w:space="0" w:color="auto"/>
                    <w:bottom w:val="none" w:sz="0" w:space="0" w:color="auto"/>
                    <w:right w:val="none" w:sz="0" w:space="0" w:color="auto"/>
                  </w:divBdr>
                  <w:divsChild>
                    <w:div w:id="1758936275">
                      <w:marLeft w:val="0"/>
                      <w:marRight w:val="0"/>
                      <w:marTop w:val="0"/>
                      <w:marBottom w:val="0"/>
                      <w:divBdr>
                        <w:top w:val="none" w:sz="0" w:space="0" w:color="auto"/>
                        <w:left w:val="none" w:sz="0" w:space="0" w:color="auto"/>
                        <w:bottom w:val="none" w:sz="0" w:space="0" w:color="auto"/>
                        <w:right w:val="none" w:sz="0" w:space="0" w:color="auto"/>
                      </w:divBdr>
                      <w:divsChild>
                        <w:div w:id="8284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100848">
      <w:bodyDiv w:val="1"/>
      <w:marLeft w:val="0"/>
      <w:marRight w:val="0"/>
      <w:marTop w:val="0"/>
      <w:marBottom w:val="0"/>
      <w:divBdr>
        <w:top w:val="none" w:sz="0" w:space="0" w:color="auto"/>
        <w:left w:val="none" w:sz="0" w:space="0" w:color="auto"/>
        <w:bottom w:val="none" w:sz="0" w:space="0" w:color="auto"/>
        <w:right w:val="none" w:sz="0" w:space="0" w:color="auto"/>
      </w:divBdr>
    </w:div>
    <w:div w:id="299263082">
      <w:bodyDiv w:val="1"/>
      <w:marLeft w:val="0"/>
      <w:marRight w:val="0"/>
      <w:marTop w:val="0"/>
      <w:marBottom w:val="0"/>
      <w:divBdr>
        <w:top w:val="none" w:sz="0" w:space="0" w:color="auto"/>
        <w:left w:val="none" w:sz="0" w:space="0" w:color="auto"/>
        <w:bottom w:val="none" w:sz="0" w:space="0" w:color="auto"/>
        <w:right w:val="none" w:sz="0" w:space="0" w:color="auto"/>
      </w:divBdr>
    </w:div>
    <w:div w:id="517278136">
      <w:bodyDiv w:val="1"/>
      <w:marLeft w:val="0"/>
      <w:marRight w:val="0"/>
      <w:marTop w:val="0"/>
      <w:marBottom w:val="0"/>
      <w:divBdr>
        <w:top w:val="none" w:sz="0" w:space="0" w:color="auto"/>
        <w:left w:val="none" w:sz="0" w:space="0" w:color="auto"/>
        <w:bottom w:val="none" w:sz="0" w:space="0" w:color="auto"/>
        <w:right w:val="none" w:sz="0" w:space="0" w:color="auto"/>
      </w:divBdr>
      <w:divsChild>
        <w:div w:id="315648494">
          <w:marLeft w:val="547"/>
          <w:marRight w:val="0"/>
          <w:marTop w:val="0"/>
          <w:marBottom w:val="0"/>
          <w:divBdr>
            <w:top w:val="none" w:sz="0" w:space="0" w:color="auto"/>
            <w:left w:val="none" w:sz="0" w:space="0" w:color="auto"/>
            <w:bottom w:val="none" w:sz="0" w:space="0" w:color="auto"/>
            <w:right w:val="none" w:sz="0" w:space="0" w:color="auto"/>
          </w:divBdr>
        </w:div>
        <w:div w:id="404576160">
          <w:marLeft w:val="547"/>
          <w:marRight w:val="0"/>
          <w:marTop w:val="0"/>
          <w:marBottom w:val="0"/>
          <w:divBdr>
            <w:top w:val="none" w:sz="0" w:space="0" w:color="auto"/>
            <w:left w:val="none" w:sz="0" w:space="0" w:color="auto"/>
            <w:bottom w:val="none" w:sz="0" w:space="0" w:color="auto"/>
            <w:right w:val="none" w:sz="0" w:space="0" w:color="auto"/>
          </w:divBdr>
        </w:div>
        <w:div w:id="569080643">
          <w:marLeft w:val="547"/>
          <w:marRight w:val="0"/>
          <w:marTop w:val="0"/>
          <w:marBottom w:val="0"/>
          <w:divBdr>
            <w:top w:val="none" w:sz="0" w:space="0" w:color="auto"/>
            <w:left w:val="none" w:sz="0" w:space="0" w:color="auto"/>
            <w:bottom w:val="none" w:sz="0" w:space="0" w:color="auto"/>
            <w:right w:val="none" w:sz="0" w:space="0" w:color="auto"/>
          </w:divBdr>
        </w:div>
        <w:div w:id="603154654">
          <w:marLeft w:val="547"/>
          <w:marRight w:val="0"/>
          <w:marTop w:val="0"/>
          <w:marBottom w:val="0"/>
          <w:divBdr>
            <w:top w:val="none" w:sz="0" w:space="0" w:color="auto"/>
            <w:left w:val="none" w:sz="0" w:space="0" w:color="auto"/>
            <w:bottom w:val="none" w:sz="0" w:space="0" w:color="auto"/>
            <w:right w:val="none" w:sz="0" w:space="0" w:color="auto"/>
          </w:divBdr>
        </w:div>
        <w:div w:id="785586725">
          <w:marLeft w:val="547"/>
          <w:marRight w:val="0"/>
          <w:marTop w:val="0"/>
          <w:marBottom w:val="0"/>
          <w:divBdr>
            <w:top w:val="none" w:sz="0" w:space="0" w:color="auto"/>
            <w:left w:val="none" w:sz="0" w:space="0" w:color="auto"/>
            <w:bottom w:val="none" w:sz="0" w:space="0" w:color="auto"/>
            <w:right w:val="none" w:sz="0" w:space="0" w:color="auto"/>
          </w:divBdr>
        </w:div>
        <w:div w:id="913708287">
          <w:marLeft w:val="547"/>
          <w:marRight w:val="0"/>
          <w:marTop w:val="0"/>
          <w:marBottom w:val="0"/>
          <w:divBdr>
            <w:top w:val="none" w:sz="0" w:space="0" w:color="auto"/>
            <w:left w:val="none" w:sz="0" w:space="0" w:color="auto"/>
            <w:bottom w:val="none" w:sz="0" w:space="0" w:color="auto"/>
            <w:right w:val="none" w:sz="0" w:space="0" w:color="auto"/>
          </w:divBdr>
        </w:div>
        <w:div w:id="1271358796">
          <w:marLeft w:val="547"/>
          <w:marRight w:val="0"/>
          <w:marTop w:val="0"/>
          <w:marBottom w:val="0"/>
          <w:divBdr>
            <w:top w:val="none" w:sz="0" w:space="0" w:color="auto"/>
            <w:left w:val="none" w:sz="0" w:space="0" w:color="auto"/>
            <w:bottom w:val="none" w:sz="0" w:space="0" w:color="auto"/>
            <w:right w:val="none" w:sz="0" w:space="0" w:color="auto"/>
          </w:divBdr>
        </w:div>
        <w:div w:id="1489637770">
          <w:marLeft w:val="547"/>
          <w:marRight w:val="0"/>
          <w:marTop w:val="0"/>
          <w:marBottom w:val="0"/>
          <w:divBdr>
            <w:top w:val="none" w:sz="0" w:space="0" w:color="auto"/>
            <w:left w:val="none" w:sz="0" w:space="0" w:color="auto"/>
            <w:bottom w:val="none" w:sz="0" w:space="0" w:color="auto"/>
            <w:right w:val="none" w:sz="0" w:space="0" w:color="auto"/>
          </w:divBdr>
        </w:div>
        <w:div w:id="1788349278">
          <w:marLeft w:val="547"/>
          <w:marRight w:val="0"/>
          <w:marTop w:val="0"/>
          <w:marBottom w:val="0"/>
          <w:divBdr>
            <w:top w:val="none" w:sz="0" w:space="0" w:color="auto"/>
            <w:left w:val="none" w:sz="0" w:space="0" w:color="auto"/>
            <w:bottom w:val="none" w:sz="0" w:space="0" w:color="auto"/>
            <w:right w:val="none" w:sz="0" w:space="0" w:color="auto"/>
          </w:divBdr>
        </w:div>
        <w:div w:id="1909611122">
          <w:marLeft w:val="547"/>
          <w:marRight w:val="0"/>
          <w:marTop w:val="0"/>
          <w:marBottom w:val="0"/>
          <w:divBdr>
            <w:top w:val="none" w:sz="0" w:space="0" w:color="auto"/>
            <w:left w:val="none" w:sz="0" w:space="0" w:color="auto"/>
            <w:bottom w:val="none" w:sz="0" w:space="0" w:color="auto"/>
            <w:right w:val="none" w:sz="0" w:space="0" w:color="auto"/>
          </w:divBdr>
        </w:div>
        <w:div w:id="1910848556">
          <w:marLeft w:val="547"/>
          <w:marRight w:val="0"/>
          <w:marTop w:val="0"/>
          <w:marBottom w:val="0"/>
          <w:divBdr>
            <w:top w:val="none" w:sz="0" w:space="0" w:color="auto"/>
            <w:left w:val="none" w:sz="0" w:space="0" w:color="auto"/>
            <w:bottom w:val="none" w:sz="0" w:space="0" w:color="auto"/>
            <w:right w:val="none" w:sz="0" w:space="0" w:color="auto"/>
          </w:divBdr>
        </w:div>
      </w:divsChild>
    </w:div>
    <w:div w:id="581642143">
      <w:bodyDiv w:val="1"/>
      <w:marLeft w:val="0"/>
      <w:marRight w:val="0"/>
      <w:marTop w:val="0"/>
      <w:marBottom w:val="0"/>
      <w:divBdr>
        <w:top w:val="none" w:sz="0" w:space="0" w:color="auto"/>
        <w:left w:val="none" w:sz="0" w:space="0" w:color="auto"/>
        <w:bottom w:val="none" w:sz="0" w:space="0" w:color="auto"/>
        <w:right w:val="none" w:sz="0" w:space="0" w:color="auto"/>
      </w:divBdr>
    </w:div>
    <w:div w:id="581724564">
      <w:bodyDiv w:val="1"/>
      <w:marLeft w:val="0"/>
      <w:marRight w:val="0"/>
      <w:marTop w:val="0"/>
      <w:marBottom w:val="0"/>
      <w:divBdr>
        <w:top w:val="none" w:sz="0" w:space="0" w:color="auto"/>
        <w:left w:val="none" w:sz="0" w:space="0" w:color="auto"/>
        <w:bottom w:val="none" w:sz="0" w:space="0" w:color="auto"/>
        <w:right w:val="none" w:sz="0" w:space="0" w:color="auto"/>
      </w:divBdr>
    </w:div>
    <w:div w:id="608319503">
      <w:bodyDiv w:val="1"/>
      <w:marLeft w:val="0"/>
      <w:marRight w:val="0"/>
      <w:marTop w:val="0"/>
      <w:marBottom w:val="0"/>
      <w:divBdr>
        <w:top w:val="none" w:sz="0" w:space="0" w:color="auto"/>
        <w:left w:val="none" w:sz="0" w:space="0" w:color="auto"/>
        <w:bottom w:val="none" w:sz="0" w:space="0" w:color="auto"/>
        <w:right w:val="none" w:sz="0" w:space="0" w:color="auto"/>
      </w:divBdr>
      <w:divsChild>
        <w:div w:id="1713995239">
          <w:marLeft w:val="547"/>
          <w:marRight w:val="0"/>
          <w:marTop w:val="0"/>
          <w:marBottom w:val="0"/>
          <w:divBdr>
            <w:top w:val="none" w:sz="0" w:space="0" w:color="auto"/>
            <w:left w:val="none" w:sz="0" w:space="0" w:color="auto"/>
            <w:bottom w:val="none" w:sz="0" w:space="0" w:color="auto"/>
            <w:right w:val="none" w:sz="0" w:space="0" w:color="auto"/>
          </w:divBdr>
        </w:div>
      </w:divsChild>
    </w:div>
    <w:div w:id="669791551">
      <w:bodyDiv w:val="1"/>
      <w:marLeft w:val="0"/>
      <w:marRight w:val="0"/>
      <w:marTop w:val="0"/>
      <w:marBottom w:val="0"/>
      <w:divBdr>
        <w:top w:val="none" w:sz="0" w:space="0" w:color="auto"/>
        <w:left w:val="none" w:sz="0" w:space="0" w:color="auto"/>
        <w:bottom w:val="none" w:sz="0" w:space="0" w:color="auto"/>
        <w:right w:val="none" w:sz="0" w:space="0" w:color="auto"/>
      </w:divBdr>
      <w:divsChild>
        <w:div w:id="1163199542">
          <w:marLeft w:val="547"/>
          <w:marRight w:val="0"/>
          <w:marTop w:val="0"/>
          <w:marBottom w:val="0"/>
          <w:divBdr>
            <w:top w:val="none" w:sz="0" w:space="0" w:color="auto"/>
            <w:left w:val="none" w:sz="0" w:space="0" w:color="auto"/>
            <w:bottom w:val="none" w:sz="0" w:space="0" w:color="auto"/>
            <w:right w:val="none" w:sz="0" w:space="0" w:color="auto"/>
          </w:divBdr>
        </w:div>
      </w:divsChild>
    </w:div>
    <w:div w:id="725302497">
      <w:bodyDiv w:val="1"/>
      <w:marLeft w:val="0"/>
      <w:marRight w:val="0"/>
      <w:marTop w:val="0"/>
      <w:marBottom w:val="0"/>
      <w:divBdr>
        <w:top w:val="none" w:sz="0" w:space="0" w:color="auto"/>
        <w:left w:val="none" w:sz="0" w:space="0" w:color="auto"/>
        <w:bottom w:val="none" w:sz="0" w:space="0" w:color="auto"/>
        <w:right w:val="none" w:sz="0" w:space="0" w:color="auto"/>
      </w:divBdr>
    </w:div>
    <w:div w:id="731006600">
      <w:bodyDiv w:val="1"/>
      <w:marLeft w:val="0"/>
      <w:marRight w:val="0"/>
      <w:marTop w:val="0"/>
      <w:marBottom w:val="0"/>
      <w:divBdr>
        <w:top w:val="none" w:sz="0" w:space="0" w:color="auto"/>
        <w:left w:val="none" w:sz="0" w:space="0" w:color="auto"/>
        <w:bottom w:val="none" w:sz="0" w:space="0" w:color="auto"/>
        <w:right w:val="none" w:sz="0" w:space="0" w:color="auto"/>
      </w:divBdr>
    </w:div>
    <w:div w:id="772556103">
      <w:bodyDiv w:val="1"/>
      <w:marLeft w:val="0"/>
      <w:marRight w:val="0"/>
      <w:marTop w:val="0"/>
      <w:marBottom w:val="0"/>
      <w:divBdr>
        <w:top w:val="none" w:sz="0" w:space="0" w:color="auto"/>
        <w:left w:val="none" w:sz="0" w:space="0" w:color="auto"/>
        <w:bottom w:val="none" w:sz="0" w:space="0" w:color="auto"/>
        <w:right w:val="none" w:sz="0" w:space="0" w:color="auto"/>
      </w:divBdr>
    </w:div>
    <w:div w:id="786047037">
      <w:bodyDiv w:val="1"/>
      <w:marLeft w:val="0"/>
      <w:marRight w:val="0"/>
      <w:marTop w:val="0"/>
      <w:marBottom w:val="0"/>
      <w:divBdr>
        <w:top w:val="none" w:sz="0" w:space="0" w:color="auto"/>
        <w:left w:val="none" w:sz="0" w:space="0" w:color="auto"/>
        <w:bottom w:val="none" w:sz="0" w:space="0" w:color="auto"/>
        <w:right w:val="none" w:sz="0" w:space="0" w:color="auto"/>
      </w:divBdr>
    </w:div>
    <w:div w:id="921832827">
      <w:bodyDiv w:val="1"/>
      <w:marLeft w:val="0"/>
      <w:marRight w:val="0"/>
      <w:marTop w:val="0"/>
      <w:marBottom w:val="0"/>
      <w:divBdr>
        <w:top w:val="none" w:sz="0" w:space="0" w:color="auto"/>
        <w:left w:val="none" w:sz="0" w:space="0" w:color="auto"/>
        <w:bottom w:val="none" w:sz="0" w:space="0" w:color="auto"/>
        <w:right w:val="none" w:sz="0" w:space="0" w:color="auto"/>
      </w:divBdr>
    </w:div>
    <w:div w:id="992299389">
      <w:bodyDiv w:val="1"/>
      <w:marLeft w:val="0"/>
      <w:marRight w:val="0"/>
      <w:marTop w:val="0"/>
      <w:marBottom w:val="0"/>
      <w:divBdr>
        <w:top w:val="none" w:sz="0" w:space="0" w:color="auto"/>
        <w:left w:val="none" w:sz="0" w:space="0" w:color="auto"/>
        <w:bottom w:val="none" w:sz="0" w:space="0" w:color="auto"/>
        <w:right w:val="none" w:sz="0" w:space="0" w:color="auto"/>
      </w:divBdr>
    </w:div>
    <w:div w:id="1005740557">
      <w:bodyDiv w:val="1"/>
      <w:marLeft w:val="0"/>
      <w:marRight w:val="0"/>
      <w:marTop w:val="0"/>
      <w:marBottom w:val="0"/>
      <w:divBdr>
        <w:top w:val="none" w:sz="0" w:space="0" w:color="auto"/>
        <w:left w:val="none" w:sz="0" w:space="0" w:color="auto"/>
        <w:bottom w:val="none" w:sz="0" w:space="0" w:color="auto"/>
        <w:right w:val="none" w:sz="0" w:space="0" w:color="auto"/>
      </w:divBdr>
      <w:divsChild>
        <w:div w:id="481770805">
          <w:marLeft w:val="547"/>
          <w:marRight w:val="0"/>
          <w:marTop w:val="0"/>
          <w:marBottom w:val="0"/>
          <w:divBdr>
            <w:top w:val="none" w:sz="0" w:space="0" w:color="auto"/>
            <w:left w:val="none" w:sz="0" w:space="0" w:color="auto"/>
            <w:bottom w:val="none" w:sz="0" w:space="0" w:color="auto"/>
            <w:right w:val="none" w:sz="0" w:space="0" w:color="auto"/>
          </w:divBdr>
        </w:div>
      </w:divsChild>
    </w:div>
    <w:div w:id="1058166545">
      <w:bodyDiv w:val="1"/>
      <w:marLeft w:val="0"/>
      <w:marRight w:val="0"/>
      <w:marTop w:val="0"/>
      <w:marBottom w:val="0"/>
      <w:divBdr>
        <w:top w:val="none" w:sz="0" w:space="0" w:color="auto"/>
        <w:left w:val="none" w:sz="0" w:space="0" w:color="auto"/>
        <w:bottom w:val="none" w:sz="0" w:space="0" w:color="auto"/>
        <w:right w:val="none" w:sz="0" w:space="0" w:color="auto"/>
      </w:divBdr>
    </w:div>
    <w:div w:id="1099838896">
      <w:bodyDiv w:val="1"/>
      <w:marLeft w:val="0"/>
      <w:marRight w:val="0"/>
      <w:marTop w:val="0"/>
      <w:marBottom w:val="0"/>
      <w:divBdr>
        <w:top w:val="none" w:sz="0" w:space="0" w:color="auto"/>
        <w:left w:val="none" w:sz="0" w:space="0" w:color="auto"/>
        <w:bottom w:val="none" w:sz="0" w:space="0" w:color="auto"/>
        <w:right w:val="none" w:sz="0" w:space="0" w:color="auto"/>
      </w:divBdr>
      <w:divsChild>
        <w:div w:id="501314937">
          <w:marLeft w:val="547"/>
          <w:marRight w:val="0"/>
          <w:marTop w:val="0"/>
          <w:marBottom w:val="0"/>
          <w:divBdr>
            <w:top w:val="none" w:sz="0" w:space="0" w:color="auto"/>
            <w:left w:val="none" w:sz="0" w:space="0" w:color="auto"/>
            <w:bottom w:val="none" w:sz="0" w:space="0" w:color="auto"/>
            <w:right w:val="none" w:sz="0" w:space="0" w:color="auto"/>
          </w:divBdr>
        </w:div>
      </w:divsChild>
    </w:div>
    <w:div w:id="1159151506">
      <w:bodyDiv w:val="1"/>
      <w:marLeft w:val="0"/>
      <w:marRight w:val="0"/>
      <w:marTop w:val="0"/>
      <w:marBottom w:val="0"/>
      <w:divBdr>
        <w:top w:val="none" w:sz="0" w:space="0" w:color="auto"/>
        <w:left w:val="none" w:sz="0" w:space="0" w:color="auto"/>
        <w:bottom w:val="none" w:sz="0" w:space="0" w:color="auto"/>
        <w:right w:val="none" w:sz="0" w:space="0" w:color="auto"/>
      </w:divBdr>
    </w:div>
    <w:div w:id="1265113569">
      <w:bodyDiv w:val="1"/>
      <w:marLeft w:val="0"/>
      <w:marRight w:val="0"/>
      <w:marTop w:val="0"/>
      <w:marBottom w:val="0"/>
      <w:divBdr>
        <w:top w:val="none" w:sz="0" w:space="0" w:color="auto"/>
        <w:left w:val="none" w:sz="0" w:space="0" w:color="auto"/>
        <w:bottom w:val="none" w:sz="0" w:space="0" w:color="auto"/>
        <w:right w:val="none" w:sz="0" w:space="0" w:color="auto"/>
      </w:divBdr>
    </w:div>
    <w:div w:id="1279491578">
      <w:bodyDiv w:val="1"/>
      <w:marLeft w:val="0"/>
      <w:marRight w:val="0"/>
      <w:marTop w:val="0"/>
      <w:marBottom w:val="0"/>
      <w:divBdr>
        <w:top w:val="none" w:sz="0" w:space="0" w:color="auto"/>
        <w:left w:val="none" w:sz="0" w:space="0" w:color="auto"/>
        <w:bottom w:val="none" w:sz="0" w:space="0" w:color="auto"/>
        <w:right w:val="none" w:sz="0" w:space="0" w:color="auto"/>
      </w:divBdr>
      <w:divsChild>
        <w:div w:id="1164199960">
          <w:marLeft w:val="0"/>
          <w:marRight w:val="0"/>
          <w:marTop w:val="0"/>
          <w:marBottom w:val="0"/>
          <w:divBdr>
            <w:top w:val="none" w:sz="0" w:space="0" w:color="auto"/>
            <w:left w:val="none" w:sz="0" w:space="0" w:color="auto"/>
            <w:bottom w:val="none" w:sz="0" w:space="0" w:color="auto"/>
            <w:right w:val="none" w:sz="0" w:space="0" w:color="auto"/>
          </w:divBdr>
          <w:divsChild>
            <w:div w:id="1856071696">
              <w:marLeft w:val="0"/>
              <w:marRight w:val="0"/>
              <w:marTop w:val="0"/>
              <w:marBottom w:val="0"/>
              <w:divBdr>
                <w:top w:val="none" w:sz="0" w:space="0" w:color="auto"/>
                <w:left w:val="none" w:sz="0" w:space="0" w:color="auto"/>
                <w:bottom w:val="none" w:sz="0" w:space="0" w:color="auto"/>
                <w:right w:val="none" w:sz="0" w:space="0" w:color="auto"/>
              </w:divBdr>
              <w:divsChild>
                <w:div w:id="181628718">
                  <w:marLeft w:val="0"/>
                  <w:marRight w:val="-26"/>
                  <w:marTop w:val="0"/>
                  <w:marBottom w:val="0"/>
                  <w:divBdr>
                    <w:top w:val="none" w:sz="0" w:space="0" w:color="auto"/>
                    <w:left w:val="none" w:sz="0" w:space="0" w:color="auto"/>
                    <w:bottom w:val="none" w:sz="0" w:space="0" w:color="auto"/>
                    <w:right w:val="none" w:sz="0" w:space="0" w:color="auto"/>
                  </w:divBdr>
                  <w:divsChild>
                    <w:div w:id="1706907327">
                      <w:marLeft w:val="7"/>
                      <w:marRight w:val="34"/>
                      <w:marTop w:val="0"/>
                      <w:marBottom w:val="0"/>
                      <w:divBdr>
                        <w:top w:val="none" w:sz="0" w:space="0" w:color="auto"/>
                        <w:left w:val="none" w:sz="0" w:space="0" w:color="auto"/>
                        <w:bottom w:val="none" w:sz="0" w:space="0" w:color="auto"/>
                        <w:right w:val="none" w:sz="0" w:space="0" w:color="auto"/>
                      </w:divBdr>
                      <w:divsChild>
                        <w:div w:id="2099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30001">
      <w:bodyDiv w:val="1"/>
      <w:marLeft w:val="0"/>
      <w:marRight w:val="0"/>
      <w:marTop w:val="0"/>
      <w:marBottom w:val="0"/>
      <w:divBdr>
        <w:top w:val="none" w:sz="0" w:space="0" w:color="auto"/>
        <w:left w:val="none" w:sz="0" w:space="0" w:color="auto"/>
        <w:bottom w:val="none" w:sz="0" w:space="0" w:color="auto"/>
        <w:right w:val="none" w:sz="0" w:space="0" w:color="auto"/>
      </w:divBdr>
    </w:div>
    <w:div w:id="1380401760">
      <w:bodyDiv w:val="1"/>
      <w:marLeft w:val="0"/>
      <w:marRight w:val="0"/>
      <w:marTop w:val="0"/>
      <w:marBottom w:val="0"/>
      <w:divBdr>
        <w:top w:val="none" w:sz="0" w:space="0" w:color="auto"/>
        <w:left w:val="none" w:sz="0" w:space="0" w:color="auto"/>
        <w:bottom w:val="none" w:sz="0" w:space="0" w:color="auto"/>
        <w:right w:val="none" w:sz="0" w:space="0" w:color="auto"/>
      </w:divBdr>
    </w:div>
    <w:div w:id="1437406449">
      <w:bodyDiv w:val="1"/>
      <w:marLeft w:val="0"/>
      <w:marRight w:val="0"/>
      <w:marTop w:val="0"/>
      <w:marBottom w:val="0"/>
      <w:divBdr>
        <w:top w:val="none" w:sz="0" w:space="0" w:color="auto"/>
        <w:left w:val="none" w:sz="0" w:space="0" w:color="auto"/>
        <w:bottom w:val="none" w:sz="0" w:space="0" w:color="auto"/>
        <w:right w:val="none" w:sz="0" w:space="0" w:color="auto"/>
      </w:divBdr>
    </w:div>
    <w:div w:id="1647277095">
      <w:bodyDiv w:val="1"/>
      <w:marLeft w:val="0"/>
      <w:marRight w:val="0"/>
      <w:marTop w:val="0"/>
      <w:marBottom w:val="0"/>
      <w:divBdr>
        <w:top w:val="none" w:sz="0" w:space="0" w:color="auto"/>
        <w:left w:val="none" w:sz="0" w:space="0" w:color="auto"/>
        <w:bottom w:val="none" w:sz="0" w:space="0" w:color="auto"/>
        <w:right w:val="none" w:sz="0" w:space="0" w:color="auto"/>
      </w:divBdr>
    </w:div>
    <w:div w:id="1655909131">
      <w:bodyDiv w:val="1"/>
      <w:marLeft w:val="0"/>
      <w:marRight w:val="0"/>
      <w:marTop w:val="0"/>
      <w:marBottom w:val="0"/>
      <w:divBdr>
        <w:top w:val="none" w:sz="0" w:space="0" w:color="auto"/>
        <w:left w:val="none" w:sz="0" w:space="0" w:color="auto"/>
        <w:bottom w:val="none" w:sz="0" w:space="0" w:color="auto"/>
        <w:right w:val="none" w:sz="0" w:space="0" w:color="auto"/>
      </w:divBdr>
    </w:div>
    <w:div w:id="1733428817">
      <w:bodyDiv w:val="1"/>
      <w:marLeft w:val="0"/>
      <w:marRight w:val="0"/>
      <w:marTop w:val="0"/>
      <w:marBottom w:val="0"/>
      <w:divBdr>
        <w:top w:val="none" w:sz="0" w:space="0" w:color="auto"/>
        <w:left w:val="none" w:sz="0" w:space="0" w:color="auto"/>
        <w:bottom w:val="none" w:sz="0" w:space="0" w:color="auto"/>
        <w:right w:val="none" w:sz="0" w:space="0" w:color="auto"/>
      </w:divBdr>
      <w:divsChild>
        <w:div w:id="200165470">
          <w:marLeft w:val="547"/>
          <w:marRight w:val="0"/>
          <w:marTop w:val="0"/>
          <w:marBottom w:val="0"/>
          <w:divBdr>
            <w:top w:val="none" w:sz="0" w:space="0" w:color="auto"/>
            <w:left w:val="none" w:sz="0" w:space="0" w:color="auto"/>
            <w:bottom w:val="none" w:sz="0" w:space="0" w:color="auto"/>
            <w:right w:val="none" w:sz="0" w:space="0" w:color="auto"/>
          </w:divBdr>
        </w:div>
      </w:divsChild>
    </w:div>
    <w:div w:id="1761220038">
      <w:bodyDiv w:val="1"/>
      <w:marLeft w:val="0"/>
      <w:marRight w:val="0"/>
      <w:marTop w:val="0"/>
      <w:marBottom w:val="0"/>
      <w:divBdr>
        <w:top w:val="none" w:sz="0" w:space="0" w:color="auto"/>
        <w:left w:val="none" w:sz="0" w:space="0" w:color="auto"/>
        <w:bottom w:val="none" w:sz="0" w:space="0" w:color="auto"/>
        <w:right w:val="none" w:sz="0" w:space="0" w:color="auto"/>
      </w:divBdr>
    </w:div>
    <w:div w:id="1844127830">
      <w:bodyDiv w:val="1"/>
      <w:marLeft w:val="0"/>
      <w:marRight w:val="0"/>
      <w:marTop w:val="0"/>
      <w:marBottom w:val="0"/>
      <w:divBdr>
        <w:top w:val="none" w:sz="0" w:space="0" w:color="auto"/>
        <w:left w:val="none" w:sz="0" w:space="0" w:color="auto"/>
        <w:bottom w:val="none" w:sz="0" w:space="0" w:color="auto"/>
        <w:right w:val="none" w:sz="0" w:space="0" w:color="auto"/>
      </w:divBdr>
    </w:div>
    <w:div w:id="1849249883">
      <w:bodyDiv w:val="1"/>
      <w:marLeft w:val="0"/>
      <w:marRight w:val="0"/>
      <w:marTop w:val="0"/>
      <w:marBottom w:val="0"/>
      <w:divBdr>
        <w:top w:val="none" w:sz="0" w:space="0" w:color="auto"/>
        <w:left w:val="none" w:sz="0" w:space="0" w:color="auto"/>
        <w:bottom w:val="none" w:sz="0" w:space="0" w:color="auto"/>
        <w:right w:val="none" w:sz="0" w:space="0" w:color="auto"/>
      </w:divBdr>
    </w:div>
    <w:div w:id="1965189197">
      <w:bodyDiv w:val="1"/>
      <w:marLeft w:val="0"/>
      <w:marRight w:val="0"/>
      <w:marTop w:val="0"/>
      <w:marBottom w:val="0"/>
      <w:divBdr>
        <w:top w:val="none" w:sz="0" w:space="0" w:color="auto"/>
        <w:left w:val="none" w:sz="0" w:space="0" w:color="auto"/>
        <w:bottom w:val="none" w:sz="0" w:space="0" w:color="auto"/>
        <w:right w:val="none" w:sz="0" w:space="0" w:color="auto"/>
      </w:divBdr>
    </w:div>
    <w:div w:id="20982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publicappointments.cabinetoffice.gov.uk/" TargetMode="External"/><Relationship Id="rId26" Type="http://schemas.openxmlformats.org/officeDocument/2006/relationships/hyperlink" Target="https://publicappointmentscommissioner.independent.gov.uk/" TargetMode="External"/><Relationship Id="rId39" Type="http://schemas.openxmlformats.org/officeDocument/2006/relationships/footer" Target="footer1.xml"/><Relationship Id="rId21" Type="http://schemas.openxmlformats.org/officeDocument/2006/relationships/hyperlink" Target="mailto:Otterburn-Hack@lawcommission.gov.uk" TargetMode="External"/><Relationship Id="rId34" Type="http://schemas.openxmlformats.org/officeDocument/2006/relationships/hyperlink" Target="https://publicappointmentscommissioner.independent.gov.uk/regulating-appointments/investigating-complaints/"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mailto:PublicAppointmentsTeam@justice.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7-principles-of-public-life/the-7-principles-of-public-life--2" TargetMode="External"/><Relationship Id="rId32" Type="http://schemas.openxmlformats.org/officeDocument/2006/relationships/hyperlink" Target="mailto:PublicAppointmentsTeam@justice.gov.uk" TargetMode="External"/><Relationship Id="rId37" Type="http://schemas.openxmlformats.org/officeDocument/2006/relationships/hyperlink" Target="https://publicappointments.cabinetoffice.gov.uk/privacy-notice"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pply-for-public-appointment.service.gov.uk/create-account" TargetMode="External"/><Relationship Id="rId23" Type="http://schemas.openxmlformats.org/officeDocument/2006/relationships/hyperlink" Target="http://www.lawcom.gov.uk" TargetMode="External"/><Relationship Id="rId28" Type="http://schemas.openxmlformats.org/officeDocument/2006/relationships/hyperlink" Target="https://apply-for-public-appointment.service.gov.uk/create-account" TargetMode="External"/><Relationship Id="rId36" Type="http://schemas.openxmlformats.org/officeDocument/2006/relationships/hyperlink" Target="https://www.gov.uk/government/organisations/ministry-of-justice/about/personal-information-charter" TargetMode="External"/><Relationship Id="rId10" Type="http://schemas.openxmlformats.org/officeDocument/2006/relationships/footnotes" Target="footnotes.xml"/><Relationship Id="rId19" Type="http://schemas.openxmlformats.org/officeDocument/2006/relationships/hyperlink" Target="https://www.gov.uk/government/collections/disability-confident-campaign"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PublicAppointmentsTeam@Justice.gov.uk" TargetMode="External"/><Relationship Id="rId27" Type="http://schemas.openxmlformats.org/officeDocument/2006/relationships/hyperlink" Target="https://assets.publishing.service.gov.uk/government/uploads/system/uploads/attachment_data/file/578498/governance_code_on_public_appointments_16_12_2016.pdf" TargetMode="External"/><Relationship Id="rId30" Type="http://schemas.openxmlformats.org/officeDocument/2006/relationships/hyperlink" Target="mailto:Otterburn-Hack@lawcommission.gov.uk" TargetMode="External"/><Relationship Id="rId35" Type="http://schemas.openxmlformats.org/officeDocument/2006/relationships/hyperlink" Target="mailto:PublicAppointmentsTeam@justice.gov.uk"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witter.com/mojpublicappts" TargetMode="External"/><Relationship Id="rId25" Type="http://schemas.openxmlformats.org/officeDocument/2006/relationships/hyperlink" Target="http://www.gov.uk/government/publications/code-of-conduct-for-board-members-of-public-bodies/code-of-conduct-for-board-members-of-public-bodies-june-2019" TargetMode="External"/><Relationship Id="rId33" Type="http://schemas.openxmlformats.org/officeDocument/2006/relationships/hyperlink" Target="mailto:PublicAppointmentsTeam@justice.gov.uk" TargetMode="External"/><Relationship Id="rId38" Type="http://schemas.openxmlformats.org/officeDocument/2006/relationships/hyperlink" Target="mailto:publicappointmentsteam@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11" ma:contentTypeDescription="Create a new document." ma:contentTypeScope="" ma:versionID="c54d04e9c06721ac38d086f2eef3fbd2">
  <xsd:schema xmlns:xsd="http://www.w3.org/2001/XMLSchema" xmlns:xs="http://www.w3.org/2001/XMLSchema" xmlns:p="http://schemas.microsoft.com/office/2006/metadata/properties" xmlns:ns3="07eca7b1-41cf-405d-ab9b-9852a2089dc6" xmlns:ns4="eba624c0-40c3-4cca-abda-92d66bdf49ec" targetNamespace="http://schemas.microsoft.com/office/2006/metadata/properties" ma:root="true" ma:fieldsID="c778e421de3e389a60f4f0918a52f6a1" ns3:_="" ns4:_="">
    <xsd:import namespace="07eca7b1-41cf-405d-ab9b-9852a2089dc6"/>
    <xsd:import namespace="eba624c0-40c3-4cca-abda-92d66bdf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624c0-40c3-4cca-abda-92d66bdf49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703B9-E2AE-49E7-A0E4-A90B2C303B30}">
  <ds:schemaRefs>
    <ds:schemaRef ds:uri="http://schemas.microsoft.com/office/2006/metadata/longProperties"/>
  </ds:schemaRefs>
</ds:datastoreItem>
</file>

<file path=customXml/itemProps2.xml><?xml version="1.0" encoding="utf-8"?>
<ds:datastoreItem xmlns:ds="http://schemas.openxmlformats.org/officeDocument/2006/customXml" ds:itemID="{DF1D5D20-3332-4872-A3B9-BA06394702B6}">
  <ds:schemaRefs>
    <ds:schemaRef ds:uri="http://schemas.openxmlformats.org/officeDocument/2006/bibliography"/>
  </ds:schemaRefs>
</ds:datastoreItem>
</file>

<file path=customXml/itemProps3.xml><?xml version="1.0" encoding="utf-8"?>
<ds:datastoreItem xmlns:ds="http://schemas.openxmlformats.org/officeDocument/2006/customXml" ds:itemID="{B1903661-7D79-4D6C-BC53-B6EF9E4920EC}">
  <ds:schemaRefs>
    <ds:schemaRef ds:uri="http://schemas.microsoft.com/sharepoint/v3/contenttype/forms"/>
  </ds:schemaRefs>
</ds:datastoreItem>
</file>

<file path=customXml/itemProps4.xml><?xml version="1.0" encoding="utf-8"?>
<ds:datastoreItem xmlns:ds="http://schemas.openxmlformats.org/officeDocument/2006/customXml" ds:itemID="{17C800F2-CDA5-4EBC-93CA-2BFDBED4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eba624c0-40c3-4cca-abda-92d66bdf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55A54E-9B13-44F9-AF0B-09AFA1269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18</Pages>
  <Words>6350</Words>
  <Characters>37619</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Information supplied in application pacc</vt:lpstr>
    </vt:vector>
  </TitlesOfParts>
  <Company>DTI</Company>
  <LinksUpToDate>false</LinksUpToDate>
  <CharactersWithSpaces>43882</CharactersWithSpaces>
  <SharedDoc>false</SharedDoc>
  <HLinks>
    <vt:vector size="216" baseType="variant">
      <vt:variant>
        <vt:i4>3604552</vt:i4>
      </vt:variant>
      <vt:variant>
        <vt:i4>105</vt:i4>
      </vt:variant>
      <vt:variant>
        <vt:i4>0</vt:i4>
      </vt:variant>
      <vt:variant>
        <vt:i4>5</vt:i4>
      </vt:variant>
      <vt:variant>
        <vt:lpwstr>mailto:publicappointmentsteam@Justice.gov.uk</vt:lpwstr>
      </vt:variant>
      <vt:variant>
        <vt:lpwstr/>
      </vt:variant>
      <vt:variant>
        <vt:i4>7929971</vt:i4>
      </vt:variant>
      <vt:variant>
        <vt:i4>102</vt:i4>
      </vt:variant>
      <vt:variant>
        <vt:i4>0</vt:i4>
      </vt:variant>
      <vt:variant>
        <vt:i4>5</vt:i4>
      </vt:variant>
      <vt:variant>
        <vt:lpwstr>https://publicappointments.cabinetoffice.gov.uk/privacy-notice</vt:lpwstr>
      </vt:variant>
      <vt:variant>
        <vt:lpwstr/>
      </vt:variant>
      <vt:variant>
        <vt:i4>3080225</vt:i4>
      </vt:variant>
      <vt:variant>
        <vt:i4>99</vt:i4>
      </vt:variant>
      <vt:variant>
        <vt:i4>0</vt:i4>
      </vt:variant>
      <vt:variant>
        <vt:i4>5</vt:i4>
      </vt:variant>
      <vt:variant>
        <vt:lpwstr>https://www.gov.uk/government/organisations/ministry-of-justice/about/personal-information-charter</vt:lpwstr>
      </vt:variant>
      <vt:variant>
        <vt:lpwstr/>
      </vt:variant>
      <vt:variant>
        <vt:i4>2490412</vt:i4>
      </vt:variant>
      <vt:variant>
        <vt:i4>96</vt:i4>
      </vt:variant>
      <vt:variant>
        <vt:i4>0</vt:i4>
      </vt:variant>
      <vt:variant>
        <vt:i4>5</vt:i4>
      </vt:variant>
      <vt:variant>
        <vt:lpwstr>https://publicappointmentscommissioner.independent.gov.uk/regulating-appointments/investigating-complaints/</vt:lpwstr>
      </vt:variant>
      <vt:variant>
        <vt:lpwstr/>
      </vt:variant>
      <vt:variant>
        <vt:i4>3604552</vt:i4>
      </vt:variant>
      <vt:variant>
        <vt:i4>93</vt:i4>
      </vt:variant>
      <vt:variant>
        <vt:i4>0</vt:i4>
      </vt:variant>
      <vt:variant>
        <vt:i4>5</vt:i4>
      </vt:variant>
      <vt:variant>
        <vt:lpwstr>mailto:PublicAppointmentsTeam@justice.gov.uk</vt:lpwstr>
      </vt:variant>
      <vt:variant>
        <vt:lpwstr/>
      </vt:variant>
      <vt:variant>
        <vt:i4>2228260</vt:i4>
      </vt:variant>
      <vt:variant>
        <vt:i4>90</vt:i4>
      </vt:variant>
      <vt:variant>
        <vt:i4>0</vt:i4>
      </vt:variant>
      <vt:variant>
        <vt:i4>5</vt:i4>
      </vt:variant>
      <vt:variant>
        <vt:lpwstr>https://publicappointments.cabinetoffice.gov.uk/recording-whether-or-not-you-have-a-disability/</vt:lpwstr>
      </vt:variant>
      <vt:variant>
        <vt:lpwstr/>
      </vt:variant>
      <vt:variant>
        <vt:i4>3604552</vt:i4>
      </vt:variant>
      <vt:variant>
        <vt:i4>87</vt:i4>
      </vt:variant>
      <vt:variant>
        <vt:i4>0</vt:i4>
      </vt:variant>
      <vt:variant>
        <vt:i4>5</vt:i4>
      </vt:variant>
      <vt:variant>
        <vt:lpwstr>mailto:PublicAppointmentsTeam@justice.gov.uk</vt:lpwstr>
      </vt:variant>
      <vt:variant>
        <vt:lpwstr/>
      </vt:variant>
      <vt:variant>
        <vt:i4>262179</vt:i4>
      </vt:variant>
      <vt:variant>
        <vt:i4>84</vt:i4>
      </vt:variant>
      <vt:variant>
        <vt:i4>0</vt:i4>
      </vt:variant>
      <vt:variant>
        <vt:i4>5</vt:i4>
      </vt:variant>
      <vt:variant>
        <vt:lpwstr>mailto:holly.perry@legalservicesboard.org.uk</vt:lpwstr>
      </vt:variant>
      <vt:variant>
        <vt:lpwstr/>
      </vt:variant>
      <vt:variant>
        <vt:i4>3604552</vt:i4>
      </vt:variant>
      <vt:variant>
        <vt:i4>81</vt:i4>
      </vt:variant>
      <vt:variant>
        <vt:i4>0</vt:i4>
      </vt:variant>
      <vt:variant>
        <vt:i4>5</vt:i4>
      </vt:variant>
      <vt:variant>
        <vt:lpwstr>mailto:PublicAppointmentsTeam@justice.gov.uk</vt:lpwstr>
      </vt:variant>
      <vt:variant>
        <vt:lpwstr/>
      </vt:variant>
      <vt:variant>
        <vt:i4>262179</vt:i4>
      </vt:variant>
      <vt:variant>
        <vt:i4>78</vt:i4>
      </vt:variant>
      <vt:variant>
        <vt:i4>0</vt:i4>
      </vt:variant>
      <vt:variant>
        <vt:i4>5</vt:i4>
      </vt:variant>
      <vt:variant>
        <vt:lpwstr>mailto:holly.perry@legalservicesboard.org.uk</vt:lpwstr>
      </vt:variant>
      <vt:variant>
        <vt:lpwstr/>
      </vt:variant>
      <vt:variant>
        <vt:i4>6488167</vt:i4>
      </vt:variant>
      <vt:variant>
        <vt:i4>75</vt:i4>
      </vt:variant>
      <vt:variant>
        <vt:i4>0</vt:i4>
      </vt:variant>
      <vt:variant>
        <vt:i4>5</vt:i4>
      </vt:variant>
      <vt:variant>
        <vt:lpwstr>https://assets.publishing.service.gov.uk/government/uploads/system/uploads/attachment_data/file/578498/governance_code_on_public_appointments_16_12_2016.pdf</vt:lpwstr>
      </vt:variant>
      <vt:variant>
        <vt:lpwstr/>
      </vt:variant>
      <vt:variant>
        <vt:i4>2556022</vt:i4>
      </vt:variant>
      <vt:variant>
        <vt:i4>72</vt:i4>
      </vt:variant>
      <vt:variant>
        <vt:i4>0</vt:i4>
      </vt:variant>
      <vt:variant>
        <vt:i4>5</vt:i4>
      </vt:variant>
      <vt:variant>
        <vt:lpwstr>https://publicappointmentscommissioner.independent.gov.uk/</vt:lpwstr>
      </vt:variant>
      <vt:variant>
        <vt:lpwstr/>
      </vt:variant>
      <vt:variant>
        <vt:i4>6291555</vt:i4>
      </vt:variant>
      <vt:variant>
        <vt:i4>69</vt:i4>
      </vt:variant>
      <vt:variant>
        <vt:i4>0</vt:i4>
      </vt:variant>
      <vt:variant>
        <vt:i4>5</vt:i4>
      </vt:variant>
      <vt:variant>
        <vt:lpwstr>http://www.legislation.gov.uk/ukpga/2007/29/schedule/1</vt:lpwstr>
      </vt:variant>
      <vt:variant>
        <vt:lpwstr/>
      </vt:variant>
      <vt:variant>
        <vt:i4>327693</vt:i4>
      </vt:variant>
      <vt:variant>
        <vt:i4>66</vt:i4>
      </vt:variant>
      <vt:variant>
        <vt:i4>0</vt:i4>
      </vt:variant>
      <vt:variant>
        <vt:i4>5</vt:i4>
      </vt:variant>
      <vt:variant>
        <vt:lpwstr>http://www.gov.uk/government/publications/code-of-conduct-for-board-members-of-public-bodies/code-of-conduct-for-board-members-of-public-bodies-june-2019</vt:lpwstr>
      </vt:variant>
      <vt:variant>
        <vt:lpwstr/>
      </vt:variant>
      <vt:variant>
        <vt:i4>1179726</vt:i4>
      </vt:variant>
      <vt:variant>
        <vt:i4>63</vt:i4>
      </vt:variant>
      <vt:variant>
        <vt:i4>0</vt:i4>
      </vt:variant>
      <vt:variant>
        <vt:i4>5</vt:i4>
      </vt:variant>
      <vt:variant>
        <vt:lpwstr>https://www.gov.uk/government/publications/the-7-principles-of-public-life/the-7-principles-of-public-life--2</vt:lpwstr>
      </vt:variant>
      <vt:variant>
        <vt:lpwstr/>
      </vt:variant>
      <vt:variant>
        <vt:i4>4915267</vt:i4>
      </vt:variant>
      <vt:variant>
        <vt:i4>60</vt:i4>
      </vt:variant>
      <vt:variant>
        <vt:i4>0</vt:i4>
      </vt:variant>
      <vt:variant>
        <vt:i4>5</vt:i4>
      </vt:variant>
      <vt:variant>
        <vt:lpwstr>http://www.legalservicesboard.org.uk/</vt:lpwstr>
      </vt:variant>
      <vt:variant>
        <vt:lpwstr/>
      </vt:variant>
      <vt:variant>
        <vt:i4>2228272</vt:i4>
      </vt:variant>
      <vt:variant>
        <vt:i4>57</vt:i4>
      </vt:variant>
      <vt:variant>
        <vt:i4>0</vt:i4>
      </vt:variant>
      <vt:variant>
        <vt:i4>5</vt:i4>
      </vt:variant>
      <vt:variant>
        <vt:lpwstr>http://www.legalservicesboard.org.uk/about_us/our_board/index.htm</vt:lpwstr>
      </vt:variant>
      <vt:variant>
        <vt:lpwstr/>
      </vt:variant>
      <vt:variant>
        <vt:i4>5767263</vt:i4>
      </vt:variant>
      <vt:variant>
        <vt:i4>54</vt:i4>
      </vt:variant>
      <vt:variant>
        <vt:i4>0</vt:i4>
      </vt:variant>
      <vt:variant>
        <vt:i4>5</vt:i4>
      </vt:variant>
      <vt:variant>
        <vt:lpwstr>https://legalservicesboard.org.uk/our-work/ongoing-work/business-plan-2021-22</vt:lpwstr>
      </vt:variant>
      <vt:variant>
        <vt:lpwstr/>
      </vt:variant>
      <vt:variant>
        <vt:i4>3997772</vt:i4>
      </vt:variant>
      <vt:variant>
        <vt:i4>51</vt:i4>
      </vt:variant>
      <vt:variant>
        <vt:i4>0</vt:i4>
      </vt:variant>
      <vt:variant>
        <vt:i4>5</vt:i4>
      </vt:variant>
      <vt:variant>
        <vt:lpwstr>https://legalservicesboard.org.uk/wp-content/uploads/2021/03/Strategy_FINAL-For-Web2.pdf</vt:lpwstr>
      </vt:variant>
      <vt:variant>
        <vt:lpwstr/>
      </vt:variant>
      <vt:variant>
        <vt:i4>4390929</vt:i4>
      </vt:variant>
      <vt:variant>
        <vt:i4>48</vt:i4>
      </vt:variant>
      <vt:variant>
        <vt:i4>0</vt:i4>
      </vt:variant>
      <vt:variant>
        <vt:i4>5</vt:i4>
      </vt:variant>
      <vt:variant>
        <vt:lpwstr/>
      </vt:variant>
      <vt:variant>
        <vt:lpwstr>APP3</vt:lpwstr>
      </vt:variant>
      <vt:variant>
        <vt:i4>589846</vt:i4>
      </vt:variant>
      <vt:variant>
        <vt:i4>45</vt:i4>
      </vt:variant>
      <vt:variant>
        <vt:i4>0</vt:i4>
      </vt:variant>
      <vt:variant>
        <vt:i4>5</vt:i4>
      </vt:variant>
      <vt:variant>
        <vt:lpwstr/>
      </vt:variant>
      <vt:variant>
        <vt:lpwstr>Appendix0</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3604552</vt:i4>
      </vt:variant>
      <vt:variant>
        <vt:i4>12</vt:i4>
      </vt:variant>
      <vt:variant>
        <vt:i4>0</vt:i4>
      </vt:variant>
      <vt:variant>
        <vt:i4>5</vt:i4>
      </vt:variant>
      <vt:variant>
        <vt:lpwstr>mailto:PublicAppointmentsTeam@Justice.gov.uk</vt:lpwstr>
      </vt:variant>
      <vt:variant>
        <vt:lpwstr/>
      </vt:variant>
      <vt:variant>
        <vt:i4>262179</vt:i4>
      </vt:variant>
      <vt:variant>
        <vt:i4>9</vt:i4>
      </vt:variant>
      <vt:variant>
        <vt:i4>0</vt:i4>
      </vt:variant>
      <vt:variant>
        <vt:i4>5</vt:i4>
      </vt:variant>
      <vt:variant>
        <vt:lpwstr>mailto:holly.perry@legalservicesboard.org.uk</vt:lpwstr>
      </vt:variant>
      <vt:variant>
        <vt:lpwstr/>
      </vt:variant>
      <vt:variant>
        <vt:i4>6291559</vt:i4>
      </vt:variant>
      <vt:variant>
        <vt:i4>6</vt:i4>
      </vt:variant>
      <vt:variant>
        <vt:i4>0</vt:i4>
      </vt:variant>
      <vt:variant>
        <vt:i4>5</vt:i4>
      </vt:variant>
      <vt:variant>
        <vt:lpwstr>http://publicappointments.cabinetoffice.gov.uk/</vt:lpwstr>
      </vt:variant>
      <vt:variant>
        <vt:lpwstr/>
      </vt:variant>
      <vt:variant>
        <vt:i4>7274540</vt:i4>
      </vt:variant>
      <vt:variant>
        <vt:i4>3</vt:i4>
      </vt:variant>
      <vt:variant>
        <vt:i4>0</vt:i4>
      </vt:variant>
      <vt:variant>
        <vt:i4>5</vt:i4>
      </vt:variant>
      <vt:variant>
        <vt:lpwstr>https://twitter.com/mojpublicappts</vt:lpwstr>
      </vt:variant>
      <vt:variant>
        <vt:lpwstr/>
      </vt:variant>
      <vt:variant>
        <vt:i4>3604552</vt:i4>
      </vt:variant>
      <vt:variant>
        <vt:i4>0</vt:i4>
      </vt:variant>
      <vt:variant>
        <vt:i4>0</vt:i4>
      </vt:variant>
      <vt:variant>
        <vt:i4>5</vt:i4>
      </vt:variant>
      <vt:variant>
        <vt:lpwstr>mailto:PublicAppointmentsTeam@justice.gov.uk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supplied in application pacc</dc:title>
  <dc:subject/>
  <dc:creator>Ramsden, Phil</dc:creator>
  <cp:keywords/>
  <dc:description/>
  <cp:lastModifiedBy>Malvo, Kathleen</cp:lastModifiedBy>
  <cp:revision>189</cp:revision>
  <cp:lastPrinted>2020-07-29T19:42:00Z</cp:lastPrinted>
  <dcterms:created xsi:type="dcterms:W3CDTF">2023-02-08T14:07:00Z</dcterms:created>
  <dcterms:modified xsi:type="dcterms:W3CDTF">2023-05-10T16:12:00Z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PLCY-1227435382-2380</vt:lpwstr>
  </property>
  <property fmtid="{D5CDD505-2E9C-101B-9397-08002B2CF9AE}" pid="3" name="_dlc_DocIdItemGuid">
    <vt:lpwstr>ea9eb5cf-34a8-4e4f-a2ad-b3b8e99a1d48</vt:lpwstr>
  </property>
  <property fmtid="{D5CDD505-2E9C-101B-9397-08002B2CF9AE}" pid="4" name="_dlc_DocIdUrl">
    <vt:lpwstr>http://juststore.dom1.infra.int/sites/policy/ALBG/GCRD/_layouts/15/DocIdRedir.aspx?ID=PLCY-1227435382-2380, PLCY-1227435382-2380</vt:lpwstr>
  </property>
  <property fmtid="{D5CDD505-2E9C-101B-9397-08002B2CF9AE}" pid="5" name="IsModified">
    <vt:lpwstr>No</vt:lpwstr>
  </property>
  <property fmtid="{D5CDD505-2E9C-101B-9397-08002B2CF9AE}" pid="6" name="ContentTypeId">
    <vt:lpwstr>0x010100B9ED8B26101BCA41B8CAA9C7D0CAB250</vt:lpwstr>
  </property>
  <property fmtid="{D5CDD505-2E9C-101B-9397-08002B2CF9AE}" pid="7" name="_ip_UnifiedCompliancePolicyUIAction">
    <vt:lpwstr/>
  </property>
  <property fmtid="{D5CDD505-2E9C-101B-9397-08002B2CF9AE}" pid="8" name="_ip_UnifiedCompliancePolicyProperties">
    <vt:lpwstr/>
  </property>
</Properties>
</file>