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26496" w:rsidRDefault="00875EB0">
      <w:pPr>
        <w:tabs>
          <w:tab w:val="right" w:pos="10456"/>
        </w:tabs>
        <w:spacing w:before="120" w:after="0" w:line="480" w:lineRule="auto"/>
        <w:rPr>
          <w:b/>
          <w:i/>
          <w:sz w:val="24"/>
          <w:szCs w:val="24"/>
        </w:rPr>
      </w:pPr>
      <w:r>
        <w:rPr>
          <w:noProof/>
        </w:rPr>
        <mc:AlternateContent>
          <mc:Choice Requires="wpg">
            <w:drawing>
              <wp:anchor distT="0" distB="0" distL="114300" distR="114300" simplePos="0" relativeHeight="251658240" behindDoc="0" locked="0" layoutInCell="1" hidden="0" allowOverlap="1">
                <wp:simplePos x="0" y="0"/>
                <wp:positionH relativeFrom="column">
                  <wp:posOffset>76201</wp:posOffset>
                </wp:positionH>
                <wp:positionV relativeFrom="paragraph">
                  <wp:posOffset>6908800</wp:posOffset>
                </wp:positionV>
                <wp:extent cx="6425800" cy="1079500"/>
                <wp:effectExtent l="0" t="0" r="0" b="0"/>
                <wp:wrapNone/>
                <wp:docPr id="15383" name="Group 15383"/>
                <wp:cNvGraphicFramePr/>
                <a:graphic xmlns:a="http://schemas.openxmlformats.org/drawingml/2006/main">
                  <a:graphicData uri="http://schemas.microsoft.com/office/word/2010/wordprocessingGroup">
                    <wpg:wgp>
                      <wpg:cNvGrpSpPr/>
                      <wpg:grpSpPr>
                        <a:xfrm>
                          <a:off x="0" y="0"/>
                          <a:ext cx="6425800" cy="1079500"/>
                          <a:chOff x="2133100" y="3240250"/>
                          <a:chExt cx="6532500" cy="1712000"/>
                        </a:xfrm>
                      </wpg:grpSpPr>
                      <wpg:grpSp>
                        <wpg:cNvPr id="1" name="Group 1"/>
                        <wpg:cNvGrpSpPr/>
                        <wpg:grpSpPr>
                          <a:xfrm>
                            <a:off x="2133100" y="3240250"/>
                            <a:ext cx="6425800" cy="1079500"/>
                            <a:chOff x="2133100" y="3240250"/>
                            <a:chExt cx="6425800" cy="1079500"/>
                          </a:xfrm>
                        </wpg:grpSpPr>
                        <wps:wsp>
                          <wps:cNvPr id="2" name="Rectangle 2"/>
                          <wps:cNvSpPr/>
                          <wps:spPr>
                            <a:xfrm>
                              <a:off x="2133100" y="3240250"/>
                              <a:ext cx="6425800" cy="1079500"/>
                            </a:xfrm>
                            <a:prstGeom prst="rect">
                              <a:avLst/>
                            </a:prstGeom>
                            <a:no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33100" y="3240250"/>
                              <a:ext cx="6425800" cy="1079500"/>
                              <a:chOff x="0" y="0"/>
                              <a:chExt cx="6425800" cy="1079500"/>
                            </a:xfrm>
                          </wpg:grpSpPr>
                          <wps:wsp>
                            <wps:cNvPr id="4" name="Rectangle 4"/>
                            <wps:cNvSpPr/>
                            <wps:spPr>
                              <a:xfrm>
                                <a:off x="0" y="0"/>
                                <a:ext cx="6425800" cy="1079500"/>
                              </a:xfrm>
                              <a:prstGeom prst="rect">
                                <a:avLst/>
                              </a:prstGeom>
                              <a:no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2" name="Shape 12" descr="OCPA_KITEMARK_RGB_72dpi"/>
                              <pic:cNvPicPr preferRelativeResize="0"/>
                            </pic:nvPicPr>
                            <pic:blipFill rotWithShape="1">
                              <a:blip r:embed="rId8">
                                <a:alphaModFix/>
                              </a:blip>
                              <a:srcRect/>
                              <a:stretch/>
                            </pic:blipFill>
                            <pic:spPr>
                              <a:xfrm>
                                <a:off x="0" y="0"/>
                                <a:ext cx="2425700" cy="1079500"/>
                              </a:xfrm>
                              <a:prstGeom prst="rect">
                                <a:avLst/>
                              </a:prstGeom>
                              <a:noFill/>
                              <a:ln>
                                <a:noFill/>
                              </a:ln>
                            </pic:spPr>
                          </pic:pic>
                          <wps:wsp>
                            <wps:cNvPr id="5" name="Rectangle 5"/>
                            <wps:cNvSpPr/>
                            <wps:spPr>
                              <a:xfrm>
                                <a:off x="3632200" y="228600"/>
                                <a:ext cx="2793600" cy="507600"/>
                              </a:xfrm>
                              <a:prstGeom prst="rect">
                                <a:avLst/>
                              </a:prstGeom>
                              <a:solidFill>
                                <a:schemeClr val="lt1"/>
                              </a:solidFill>
                              <a:ln>
                                <a:noFill/>
                              </a:ln>
                            </wps:spPr>
                            <wps:txbx>
                              <w:txbxContent>
                                <w:p w:rsidR="00326496" w:rsidRDefault="00875EB0">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MERGEFORMATINET  Follow us on Twitter </w:t>
                                  </w:r>
                                  <w:r>
                                    <w:rPr>
                                      <w:rFonts w:ascii="Arial" w:eastAsia="Arial" w:hAnsi="Arial" w:cs="Arial"/>
                                      <w:color w:val="0000FF"/>
                                      <w:sz w:val="24"/>
                                      <w:u w:val="single"/>
                                    </w:rPr>
                                    <w:t>@publicappts</w:t>
                                  </w:r>
                                </w:p>
                              </w:txbxContent>
                            </wps:txbx>
                            <wps:bodyPr spcFirstLastPara="1" wrap="square" lIns="91425" tIns="45700" rIns="91425" bIns="45700" anchor="t"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6908800</wp:posOffset>
                </wp:positionV>
                <wp:extent cx="6425800" cy="1079500"/>
                <wp:effectExtent b="0" l="0" r="0" t="0"/>
                <wp:wrapNone/>
                <wp:docPr id="15383"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425800" cy="1079500"/>
                        </a:xfrm>
                        <a:prstGeom prst="rect"/>
                        <a:ln/>
                      </pic:spPr>
                    </pic:pic>
                  </a:graphicData>
                </a:graphic>
              </wp:anchor>
            </w:drawing>
          </mc:Fallback>
        </mc:AlternateContent>
      </w:r>
    </w:p>
    <w:p w:rsidR="00326496" w:rsidRDefault="00875EB0">
      <w:pPr>
        <w:tabs>
          <w:tab w:val="right" w:pos="10456"/>
        </w:tabs>
        <w:spacing w:before="120" w:after="0" w:line="480" w:lineRule="auto"/>
        <w:rPr>
          <w:b/>
          <w:i/>
          <w:sz w:val="24"/>
          <w:szCs w:val="24"/>
        </w:rPr>
      </w:pPr>
      <w:r>
        <w:rPr>
          <w:noProof/>
        </w:rPr>
        <mc:AlternateContent>
          <mc:Choice Requires="wpg">
            <w:drawing>
              <wp:anchor distT="0" distB="0" distL="114300" distR="114300" simplePos="0" relativeHeight="251659264" behindDoc="0" locked="0" layoutInCell="1" hidden="0" allowOverlap="1">
                <wp:simplePos x="0" y="0"/>
                <wp:positionH relativeFrom="column">
                  <wp:posOffset>139700</wp:posOffset>
                </wp:positionH>
                <wp:positionV relativeFrom="paragraph">
                  <wp:posOffset>0</wp:posOffset>
                </wp:positionV>
                <wp:extent cx="6100763" cy="2414595"/>
                <wp:effectExtent l="0" t="0" r="0" b="0"/>
                <wp:wrapNone/>
                <wp:docPr id="15381" name="Rectangle 15381"/>
                <wp:cNvGraphicFramePr/>
                <a:graphic xmlns:a="http://schemas.openxmlformats.org/drawingml/2006/main">
                  <a:graphicData uri="http://schemas.microsoft.com/office/word/2010/wordprocessingShape">
                    <wps:wsp>
                      <wps:cNvSpPr/>
                      <wps:spPr>
                        <a:xfrm>
                          <a:off x="2062098" y="2830358"/>
                          <a:ext cx="6567805" cy="1899285"/>
                        </a:xfrm>
                        <a:prstGeom prst="rect">
                          <a:avLst/>
                        </a:prstGeom>
                        <a:solidFill>
                          <a:srgbClr val="FFFFFF"/>
                        </a:solidFill>
                        <a:ln>
                          <a:noFill/>
                        </a:ln>
                      </wps:spPr>
                      <wps:txbx>
                        <w:txbxContent>
                          <w:p w:rsidR="00326496" w:rsidRDefault="00875EB0">
                            <w:pPr>
                              <w:spacing w:after="0" w:line="258" w:lineRule="auto"/>
                              <w:ind w:left="-5" w:hanging="15"/>
                              <w:jc w:val="center"/>
                              <w:textDirection w:val="btLr"/>
                            </w:pPr>
                            <w:r>
                              <w:rPr>
                                <w:rFonts w:ascii="Arial" w:eastAsia="Arial" w:hAnsi="Arial" w:cs="Arial"/>
                                <w:b/>
                                <w:color w:val="1877C0"/>
                                <w:sz w:val="72"/>
                              </w:rPr>
                              <w:t>Independent Member</w:t>
                            </w:r>
                          </w:p>
                          <w:p w:rsidR="00326496" w:rsidRDefault="00875EB0">
                            <w:pPr>
                              <w:spacing w:after="0" w:line="258" w:lineRule="auto"/>
                              <w:ind w:left="-5" w:hanging="15"/>
                              <w:jc w:val="center"/>
                              <w:textDirection w:val="btLr"/>
                            </w:pPr>
                            <w:r>
                              <w:rPr>
                                <w:rFonts w:ascii="Arial" w:eastAsia="Arial" w:hAnsi="Arial" w:cs="Arial"/>
                                <w:b/>
                                <w:color w:val="1877C0"/>
                                <w:sz w:val="72"/>
                              </w:rPr>
                              <w:t>House of Lords Appointments Commission</w:t>
                            </w:r>
                          </w:p>
                          <w:p w:rsidR="00326496" w:rsidRDefault="0032649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139700</wp:posOffset>
                </wp:positionH>
                <wp:positionV relativeFrom="paragraph">
                  <wp:posOffset>0</wp:posOffset>
                </wp:positionV>
                <wp:extent cx="6100763" cy="2414595"/>
                <wp:effectExtent b="0" l="0" r="0" t="0"/>
                <wp:wrapNone/>
                <wp:docPr id="15381"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100763" cy="2414595"/>
                        </a:xfrm>
                        <a:prstGeom prst="rect"/>
                        <a:ln/>
                      </pic:spPr>
                    </pic:pic>
                  </a:graphicData>
                </a:graphic>
              </wp:anchor>
            </w:drawing>
          </mc:Fallback>
        </mc:AlternateContent>
      </w:r>
    </w:p>
    <w:p w:rsidR="00326496" w:rsidRDefault="00326496">
      <w:pPr>
        <w:jc w:val="both"/>
      </w:pPr>
    </w:p>
    <w:p w:rsidR="00326496" w:rsidRDefault="00326496">
      <w:pPr>
        <w:jc w:val="both"/>
      </w:pPr>
    </w:p>
    <w:p w:rsidR="00326496" w:rsidRDefault="00326496">
      <w:pPr>
        <w:jc w:val="both"/>
      </w:pPr>
    </w:p>
    <w:p w:rsidR="00326496" w:rsidRDefault="00326496">
      <w:pPr>
        <w:jc w:val="both"/>
      </w:pPr>
    </w:p>
    <w:p w:rsidR="00326496" w:rsidRDefault="00326496">
      <w:pPr>
        <w:jc w:val="both"/>
      </w:pPr>
    </w:p>
    <w:p w:rsidR="00326496" w:rsidRDefault="00875EB0">
      <w:pPr>
        <w:jc w:val="both"/>
      </w:pPr>
      <w:r>
        <w:rPr>
          <w:noProof/>
        </w:rPr>
        <mc:AlternateContent>
          <mc:Choice Requires="wpg">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190500</wp:posOffset>
                </wp:positionV>
                <wp:extent cx="6654800" cy="64770"/>
                <wp:effectExtent l="0" t="0" r="0" b="0"/>
                <wp:wrapNone/>
                <wp:docPr id="15382" name="Rectangle 15382"/>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190500</wp:posOffset>
                </wp:positionV>
                <wp:extent cx="6654800" cy="64770"/>
                <wp:effectExtent b="0" l="0" r="0" t="0"/>
                <wp:wrapNone/>
                <wp:docPr id="1538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654800" cy="64770"/>
                        </a:xfrm>
                        <a:prstGeom prst="rect"/>
                        <a:ln/>
                      </pic:spPr>
                    </pic:pic>
                  </a:graphicData>
                </a:graphic>
              </wp:anchor>
            </w:drawing>
          </mc:Fallback>
        </mc:AlternateContent>
      </w:r>
    </w:p>
    <w:p w:rsidR="00326496" w:rsidRDefault="00875EB0">
      <w:pPr>
        <w:spacing w:line="259" w:lineRule="auto"/>
        <w:jc w:val="both"/>
        <w:rPr>
          <w:rFonts w:ascii="Arial" w:eastAsia="Arial" w:hAnsi="Arial" w:cs="Arial"/>
        </w:rPr>
      </w:pPr>
      <w:r>
        <w:rPr>
          <w:rFonts w:ascii="Arial" w:eastAsia="Arial" w:hAnsi="Arial" w:cs="Arial"/>
          <w:b/>
          <w:sz w:val="40"/>
          <w:szCs w:val="40"/>
        </w:rPr>
        <w:t>Candidate pack</w:t>
      </w:r>
    </w:p>
    <w:p w:rsidR="00326496" w:rsidRDefault="00875EB0">
      <w:pPr>
        <w:spacing w:line="259" w:lineRule="auto"/>
        <w:ind w:left="-5"/>
        <w:jc w:val="both"/>
        <w:rPr>
          <w:rFonts w:ascii="Arial" w:eastAsia="Arial" w:hAnsi="Arial" w:cs="Arial"/>
        </w:rPr>
      </w:pPr>
      <w:r>
        <w:rPr>
          <w:rFonts w:ascii="Arial" w:eastAsia="Arial" w:hAnsi="Arial" w:cs="Arial"/>
          <w:b/>
          <w:sz w:val="40"/>
          <w:szCs w:val="40"/>
        </w:rPr>
        <w:t>Closing Date:</w:t>
      </w:r>
      <w:r>
        <w:rPr>
          <w:rFonts w:ascii="Arial" w:eastAsia="Arial" w:hAnsi="Arial" w:cs="Arial"/>
          <w:sz w:val="40"/>
          <w:szCs w:val="40"/>
        </w:rPr>
        <w:t xml:space="preserve"> 4th July 2023 at 11:59pm </w:t>
      </w:r>
    </w:p>
    <w:p w:rsidR="00326496" w:rsidRDefault="00326496">
      <w:pPr>
        <w:spacing w:line="259" w:lineRule="auto"/>
        <w:ind w:left="-5"/>
        <w:jc w:val="both"/>
        <w:rPr>
          <w:rFonts w:ascii="Arial" w:eastAsia="Arial" w:hAnsi="Arial" w:cs="Arial"/>
          <w:color w:val="1877C0"/>
        </w:rPr>
      </w:pPr>
    </w:p>
    <w:p w:rsidR="00326496" w:rsidRDefault="00875EB0">
      <w:pPr>
        <w:pStyle w:val="Heading1"/>
        <w:spacing w:after="0"/>
      </w:pPr>
      <w:bookmarkStart w:id="1" w:name="_heading=h.2w5ecyt" w:colFirst="0" w:colLast="0"/>
      <w:bookmarkEnd w:id="1"/>
      <w:r>
        <w:br w:type="page"/>
      </w:r>
      <w:r>
        <w:lastRenderedPageBreak/>
        <w:t>Contents</w:t>
      </w:r>
      <w:r>
        <w:rPr>
          <w:noProof/>
        </w:rPr>
        <mc:AlternateContent>
          <mc:Choice Requires="wpg">
            <w:drawing>
              <wp:anchor distT="0" distB="0" distL="114300" distR="114300" simplePos="0" relativeHeight="251661312" behindDoc="0" locked="0" layoutInCell="1" hidden="0" allowOverlap="1">
                <wp:simplePos x="0" y="0"/>
                <wp:positionH relativeFrom="column">
                  <wp:posOffset>88901</wp:posOffset>
                </wp:positionH>
                <wp:positionV relativeFrom="paragraph">
                  <wp:posOffset>1168400</wp:posOffset>
                </wp:positionV>
                <wp:extent cx="6425800" cy="1079500"/>
                <wp:effectExtent l="0" t="0" r="0" b="0"/>
                <wp:wrapNone/>
                <wp:docPr id="15380" name="Group 15380"/>
                <wp:cNvGraphicFramePr/>
                <a:graphic xmlns:a="http://schemas.openxmlformats.org/drawingml/2006/main">
                  <a:graphicData uri="http://schemas.microsoft.com/office/word/2010/wordprocessingGroup">
                    <wpg:wgp>
                      <wpg:cNvGrpSpPr/>
                      <wpg:grpSpPr>
                        <a:xfrm>
                          <a:off x="0" y="0"/>
                          <a:ext cx="6425800" cy="1079500"/>
                          <a:chOff x="2133100" y="3240250"/>
                          <a:chExt cx="6425800" cy="1627525"/>
                        </a:xfrm>
                      </wpg:grpSpPr>
                      <wpg:grpSp>
                        <wpg:cNvPr id="6" name="Group 6"/>
                        <wpg:cNvGrpSpPr/>
                        <wpg:grpSpPr>
                          <a:xfrm>
                            <a:off x="2133100" y="3240250"/>
                            <a:ext cx="6425800" cy="1079500"/>
                            <a:chOff x="2133100" y="3240250"/>
                            <a:chExt cx="6532500" cy="1712000"/>
                          </a:xfrm>
                        </wpg:grpSpPr>
                        <wps:wsp>
                          <wps:cNvPr id="7" name="Rectangle 7"/>
                          <wps:cNvSpPr/>
                          <wps:spPr>
                            <a:xfrm>
                              <a:off x="2133100" y="3240250"/>
                              <a:ext cx="6532500" cy="1712000"/>
                            </a:xfrm>
                            <a:prstGeom prst="rect">
                              <a:avLst/>
                            </a:prstGeom>
                            <a:no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wpg:grpSp>
                          <wpg:cNvPr id="8" name="Group 8"/>
                          <wpg:cNvGrpSpPr/>
                          <wpg:grpSpPr>
                            <a:xfrm>
                              <a:off x="2133100" y="3240250"/>
                              <a:ext cx="6425800" cy="1079500"/>
                              <a:chOff x="2133100" y="3240250"/>
                              <a:chExt cx="6425800" cy="1079500"/>
                            </a:xfrm>
                          </wpg:grpSpPr>
                          <wps:wsp>
                            <wps:cNvPr id="9" name="Rectangle 9"/>
                            <wps:cNvSpPr/>
                            <wps:spPr>
                              <a:xfrm>
                                <a:off x="2133100" y="3240250"/>
                                <a:ext cx="6425800" cy="1079500"/>
                              </a:xfrm>
                              <a:prstGeom prst="rect">
                                <a:avLst/>
                              </a:prstGeom>
                              <a:no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wpg:grpSp>
                            <wpg:cNvPr id="10" name="Group 10"/>
                            <wpg:cNvGrpSpPr/>
                            <wpg:grpSpPr>
                              <a:xfrm>
                                <a:off x="2133100" y="3240250"/>
                                <a:ext cx="6425800" cy="1079500"/>
                                <a:chOff x="0" y="0"/>
                                <a:chExt cx="6425800" cy="1079500"/>
                              </a:xfrm>
                            </wpg:grpSpPr>
                            <wps:wsp>
                              <wps:cNvPr id="11" name="Rectangle 11"/>
                              <wps:cNvSpPr/>
                              <wps:spPr>
                                <a:xfrm>
                                  <a:off x="0" y="0"/>
                                  <a:ext cx="6425800" cy="1079500"/>
                                </a:xfrm>
                                <a:prstGeom prst="rect">
                                  <a:avLst/>
                                </a:prstGeom>
                                <a:noFill/>
                                <a:ln>
                                  <a:noFill/>
                                </a:ln>
                              </wps:spPr>
                              <wps:txbx>
                                <w:txbxContent>
                                  <w:p w:rsidR="00326496" w:rsidRDefault="00326496">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3" name="Shape 8" descr="OCPA_KITEMARK_RGB_72dpi"/>
                                <pic:cNvPicPr preferRelativeResize="0"/>
                              </pic:nvPicPr>
                              <pic:blipFill rotWithShape="1">
                                <a:blip r:embed="rId8">
                                  <a:alphaModFix/>
                                </a:blip>
                                <a:srcRect/>
                                <a:stretch/>
                              </pic:blipFill>
                              <pic:spPr>
                                <a:xfrm>
                                  <a:off x="0" y="0"/>
                                  <a:ext cx="2425700" cy="1079500"/>
                                </a:xfrm>
                                <a:prstGeom prst="rect">
                                  <a:avLst/>
                                </a:prstGeom>
                                <a:noFill/>
                                <a:ln>
                                  <a:noFill/>
                                </a:ln>
                              </pic:spPr>
                            </pic:pic>
                            <wps:wsp>
                              <wps:cNvPr id="14" name="Rectangle 14"/>
                              <wps:cNvSpPr/>
                              <wps:spPr>
                                <a:xfrm>
                                  <a:off x="3632200" y="228600"/>
                                  <a:ext cx="2793600" cy="507600"/>
                                </a:xfrm>
                                <a:prstGeom prst="rect">
                                  <a:avLst/>
                                </a:prstGeom>
                                <a:solidFill>
                                  <a:schemeClr val="lt1"/>
                                </a:solidFill>
                                <a:ln>
                                  <a:noFill/>
                                </a:ln>
                              </wps:spPr>
                              <wps:txbx>
                                <w:txbxContent>
                                  <w:p w:rsidR="00326496" w:rsidRDefault="00875EB0">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MERGEFORMATINET  Follow us on Twitter </w:t>
                                    </w:r>
                                    <w:r>
                                      <w:rPr>
                                        <w:rFonts w:ascii="Arial" w:eastAsia="Arial" w:hAnsi="Arial" w:cs="Arial"/>
                                        <w:color w:val="0000FF"/>
                                        <w:sz w:val="24"/>
                                        <w:u w:val="single"/>
                                      </w:rPr>
                                      <w:t>@publicappts</w:t>
                                    </w:r>
                                  </w:p>
                                </w:txbxContent>
                              </wps:txbx>
                              <wps:bodyPr spcFirstLastPara="1" wrap="square" lIns="91425" tIns="45700" rIns="91425" bIns="45700" anchor="t" anchorCtr="0">
                                <a:noAutofit/>
                              </wps:bodyPr>
                            </wps:w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1168400</wp:posOffset>
                </wp:positionV>
                <wp:extent cx="6425800" cy="1079500"/>
                <wp:effectExtent b="0" l="0" r="0" t="0"/>
                <wp:wrapNone/>
                <wp:docPr id="15380"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6425800" cy="1079500"/>
                        </a:xfrm>
                        <a:prstGeom prst="rect"/>
                        <a:ln/>
                      </pic:spPr>
                    </pic:pic>
                  </a:graphicData>
                </a:graphic>
              </wp:anchor>
            </w:drawing>
          </mc:Fallback>
        </mc:AlternateContent>
      </w:r>
    </w:p>
    <w:sdt>
      <w:sdtPr>
        <w:id w:val="-1413310309"/>
        <w:docPartObj>
          <w:docPartGallery w:val="Table of Contents"/>
          <w:docPartUnique/>
        </w:docPartObj>
      </w:sdtPr>
      <w:sdtEndPr/>
      <w:sdtContent>
        <w:p w:rsidR="00326496" w:rsidRDefault="00875EB0">
          <w:pPr>
            <w:keepNext/>
            <w:keepLines/>
            <w:spacing w:after="0" w:line="360" w:lineRule="auto"/>
            <w:jc w:val="both"/>
            <w:rPr>
              <w:rFonts w:ascii="Arial" w:eastAsia="Arial" w:hAnsi="Arial" w:cs="Arial"/>
              <w:smallCaps/>
              <w:color w:val="365F91"/>
              <w:sz w:val="24"/>
              <w:szCs w:val="24"/>
            </w:rPr>
          </w:pPr>
          <w:r>
            <w:fldChar w:fldCharType="begin"/>
          </w:r>
          <w:r>
            <w:instrText xml:space="preserve"> TOC \h \u \z \t "Heading 1,1,Heading 2,2,Heading 3,3,Heading 4,4,Heading 5,5,Heading 6,6,"</w:instrText>
          </w:r>
          <w:r>
            <w:fldChar w:fldCharType="separate"/>
          </w:r>
        </w:p>
        <w:p w:rsidR="00326496" w:rsidRDefault="00875EB0">
          <w:pPr>
            <w:tabs>
              <w:tab w:val="right" w:pos="10456"/>
            </w:tabs>
            <w:spacing w:before="120" w:after="0" w:line="360" w:lineRule="auto"/>
            <w:rPr>
              <w:b/>
              <w:smallCaps/>
              <w:sz w:val="24"/>
              <w:szCs w:val="24"/>
            </w:rPr>
          </w:pPr>
          <w:r>
            <w:rPr>
              <w:rFonts w:ascii="Arial" w:eastAsia="Arial" w:hAnsi="Arial" w:cs="Arial"/>
              <w:b/>
              <w:color w:val="365F91"/>
              <w:sz w:val="24"/>
              <w:szCs w:val="24"/>
            </w:rPr>
            <w:t>A Message from the Deputy Prime Minister</w:t>
          </w:r>
          <w:r>
            <w:rPr>
              <w:b/>
              <w:color w:val="365F91"/>
              <w:sz w:val="24"/>
              <w:szCs w:val="24"/>
            </w:rPr>
            <w:tab/>
            <w:t>2</w:t>
          </w:r>
        </w:p>
        <w:p w:rsidR="00326496" w:rsidRDefault="00875EB0">
          <w:pPr>
            <w:tabs>
              <w:tab w:val="right" w:pos="10456"/>
            </w:tabs>
            <w:spacing w:before="120" w:after="0" w:line="360" w:lineRule="auto"/>
            <w:rPr>
              <w:b/>
              <w:smallCaps/>
              <w:sz w:val="24"/>
              <w:szCs w:val="24"/>
            </w:rPr>
          </w:pPr>
          <w:hyperlink r:id="rId13" w:anchor="heading=h.tyjcwt">
            <w:r>
              <w:rPr>
                <w:rFonts w:ascii="Arial" w:eastAsia="Arial" w:hAnsi="Arial" w:cs="Arial"/>
                <w:b/>
                <w:sz w:val="24"/>
                <w:szCs w:val="24"/>
              </w:rPr>
              <w:t>Diversity and Equality of Opportunity</w:t>
            </w:r>
          </w:hyperlink>
          <w:hyperlink r:id="rId14" w:anchor="heading=h.tyjcwt">
            <w:r>
              <w:rPr>
                <w:b/>
                <w:sz w:val="24"/>
                <w:szCs w:val="24"/>
              </w:rPr>
              <w:tab/>
              <w:t>3</w:t>
            </w:r>
          </w:hyperlink>
        </w:p>
        <w:p w:rsidR="00326496" w:rsidRDefault="00875EB0">
          <w:pPr>
            <w:tabs>
              <w:tab w:val="right" w:pos="10456"/>
            </w:tabs>
            <w:spacing w:before="120" w:after="0" w:line="360" w:lineRule="auto"/>
            <w:rPr>
              <w:b/>
              <w:smallCaps/>
              <w:sz w:val="24"/>
              <w:szCs w:val="24"/>
            </w:rPr>
          </w:pPr>
          <w:r>
            <w:rPr>
              <w:rFonts w:ascii="Arial" w:eastAsia="Arial" w:hAnsi="Arial" w:cs="Arial"/>
              <w:b/>
              <w:sz w:val="24"/>
              <w:szCs w:val="24"/>
            </w:rPr>
            <w:t>Background to the Organisation</w:t>
          </w:r>
          <w:r>
            <w:rPr>
              <w:b/>
              <w:sz w:val="24"/>
              <w:szCs w:val="24"/>
            </w:rPr>
            <w:tab/>
            <w:t>4</w:t>
          </w:r>
        </w:p>
        <w:p w:rsidR="00326496" w:rsidRDefault="00875EB0">
          <w:pPr>
            <w:tabs>
              <w:tab w:val="right" w:pos="10456"/>
            </w:tabs>
            <w:spacing w:before="120" w:after="0" w:line="360" w:lineRule="auto"/>
            <w:rPr>
              <w:b/>
              <w:smallCaps/>
              <w:sz w:val="24"/>
              <w:szCs w:val="24"/>
            </w:rPr>
          </w:pPr>
          <w:hyperlink r:id="rId15" w:anchor="heading=h.1t3h5sf">
            <w:r>
              <w:rPr>
                <w:rFonts w:ascii="Arial" w:eastAsia="Arial" w:hAnsi="Arial" w:cs="Arial"/>
                <w:b/>
                <w:sz w:val="24"/>
                <w:szCs w:val="24"/>
              </w:rPr>
              <w:t>The Role</w:t>
            </w:r>
          </w:hyperlink>
          <w:hyperlink r:id="rId16" w:anchor="heading=h.1t3h5sf">
            <w:r>
              <w:rPr>
                <w:b/>
                <w:sz w:val="24"/>
                <w:szCs w:val="24"/>
              </w:rPr>
              <w:tab/>
              <w:t>5</w:t>
            </w:r>
          </w:hyperlink>
        </w:p>
        <w:p w:rsidR="00326496" w:rsidRDefault="00875EB0">
          <w:pPr>
            <w:tabs>
              <w:tab w:val="right" w:pos="10456"/>
            </w:tabs>
            <w:spacing w:before="120" w:after="0" w:line="360" w:lineRule="auto"/>
            <w:rPr>
              <w:b/>
              <w:smallCaps/>
              <w:sz w:val="24"/>
              <w:szCs w:val="24"/>
            </w:rPr>
          </w:pPr>
          <w:hyperlink w:anchor="_heading=h.3dy6vkm">
            <w:r>
              <w:rPr>
                <w:rFonts w:ascii="Arial" w:eastAsia="Arial" w:hAnsi="Arial" w:cs="Arial"/>
                <w:b/>
                <w:sz w:val="24"/>
                <w:szCs w:val="24"/>
              </w:rPr>
              <w:t>Person specification and eligibility criteria</w:t>
            </w:r>
          </w:hyperlink>
          <w:hyperlink w:anchor="_heading=h.3dy6vkm">
            <w:r>
              <w:rPr>
                <w:b/>
                <w:sz w:val="24"/>
                <w:szCs w:val="24"/>
              </w:rPr>
              <w:tab/>
              <w:t>5</w:t>
            </w:r>
          </w:hyperlink>
        </w:p>
        <w:p w:rsidR="00326496" w:rsidRDefault="00875EB0">
          <w:pPr>
            <w:tabs>
              <w:tab w:val="right" w:pos="10456"/>
            </w:tabs>
            <w:spacing w:before="120" w:after="0" w:line="360" w:lineRule="auto"/>
            <w:rPr>
              <w:b/>
              <w:smallCaps/>
              <w:sz w:val="24"/>
              <w:szCs w:val="24"/>
            </w:rPr>
          </w:pPr>
          <w:hyperlink w:anchor="_heading=h.4d34og8">
            <w:r>
              <w:rPr>
                <w:rFonts w:ascii="Arial" w:eastAsia="Arial" w:hAnsi="Arial" w:cs="Arial"/>
                <w:b/>
                <w:sz w:val="24"/>
                <w:szCs w:val="24"/>
              </w:rPr>
              <w:t>Time commitment and term of office</w:t>
            </w:r>
          </w:hyperlink>
          <w:hyperlink w:anchor="_heading=h.4d34og8">
            <w:r>
              <w:rPr>
                <w:b/>
                <w:sz w:val="24"/>
                <w:szCs w:val="24"/>
              </w:rPr>
              <w:tab/>
            </w:r>
          </w:hyperlink>
          <w:r>
            <w:rPr>
              <w:b/>
              <w:smallCaps/>
              <w:sz w:val="24"/>
              <w:szCs w:val="24"/>
            </w:rPr>
            <w:t>7</w:t>
          </w:r>
        </w:p>
        <w:p w:rsidR="00326496" w:rsidRDefault="00875EB0">
          <w:pPr>
            <w:tabs>
              <w:tab w:val="right" w:pos="10456"/>
            </w:tabs>
            <w:spacing w:before="120" w:after="0" w:line="360" w:lineRule="auto"/>
            <w:rPr>
              <w:b/>
              <w:smallCaps/>
              <w:sz w:val="24"/>
              <w:szCs w:val="24"/>
            </w:rPr>
          </w:pPr>
          <w:hyperlink w:anchor="_heading=h.3rdcrjn">
            <w:r>
              <w:rPr>
                <w:rFonts w:ascii="Arial" w:eastAsia="Arial" w:hAnsi="Arial" w:cs="Arial"/>
                <w:b/>
                <w:sz w:val="24"/>
                <w:szCs w:val="24"/>
              </w:rPr>
              <w:t>Recruitment process</w:t>
            </w:r>
          </w:hyperlink>
          <w:hyperlink w:anchor="_heading=h.3rdcrjn">
            <w:r>
              <w:rPr>
                <w:b/>
                <w:sz w:val="24"/>
                <w:szCs w:val="24"/>
              </w:rPr>
              <w:tab/>
            </w:r>
          </w:hyperlink>
          <w:r>
            <w:rPr>
              <w:b/>
              <w:smallCaps/>
              <w:sz w:val="24"/>
              <w:szCs w:val="24"/>
            </w:rPr>
            <w:t>8</w:t>
          </w:r>
        </w:p>
        <w:p w:rsidR="00326496" w:rsidRDefault="00875EB0">
          <w:pPr>
            <w:tabs>
              <w:tab w:val="right" w:pos="10456"/>
            </w:tabs>
            <w:spacing w:before="120" w:after="0" w:line="360" w:lineRule="auto"/>
            <w:rPr>
              <w:b/>
              <w:smallCaps/>
              <w:sz w:val="24"/>
              <w:szCs w:val="24"/>
            </w:rPr>
          </w:pPr>
          <w:hyperlink r:id="rId17" w:anchor="heading=h.3fwokq0">
            <w:r>
              <w:rPr>
                <w:rFonts w:ascii="Arial" w:eastAsia="Arial" w:hAnsi="Arial" w:cs="Arial"/>
                <w:b/>
                <w:sz w:val="24"/>
                <w:szCs w:val="24"/>
              </w:rPr>
              <w:t>How to apply and submit your application</w:t>
            </w:r>
          </w:hyperlink>
          <w:hyperlink r:id="rId18" w:anchor="heading=h.3fwokq0">
            <w:r>
              <w:rPr>
                <w:b/>
                <w:sz w:val="24"/>
                <w:szCs w:val="24"/>
              </w:rPr>
              <w:tab/>
            </w:r>
          </w:hyperlink>
          <w:r>
            <w:rPr>
              <w:b/>
              <w:smallCaps/>
              <w:sz w:val="24"/>
              <w:szCs w:val="24"/>
            </w:rPr>
            <w:t>9</w:t>
          </w:r>
        </w:p>
        <w:p w:rsidR="00326496" w:rsidRDefault="00875EB0">
          <w:pPr>
            <w:tabs>
              <w:tab w:val="right" w:pos="10456"/>
            </w:tabs>
            <w:spacing w:before="120" w:after="0" w:line="360" w:lineRule="auto"/>
            <w:rPr>
              <w:b/>
              <w:smallCaps/>
              <w:sz w:val="24"/>
              <w:szCs w:val="24"/>
            </w:rPr>
          </w:pPr>
          <w:r>
            <w:rPr>
              <w:rFonts w:ascii="Arial" w:eastAsia="Arial" w:hAnsi="Arial" w:cs="Arial"/>
              <w:b/>
              <w:sz w:val="24"/>
              <w:szCs w:val="24"/>
            </w:rPr>
            <w:t>How we will handle your applicati</w:t>
          </w:r>
          <w:r>
            <w:rPr>
              <w:rFonts w:ascii="Arial" w:eastAsia="Arial" w:hAnsi="Arial" w:cs="Arial"/>
              <w:b/>
              <w:sz w:val="24"/>
              <w:szCs w:val="24"/>
            </w:rPr>
            <w:t>on</w:t>
          </w:r>
          <w:r>
            <w:rPr>
              <w:b/>
              <w:sz w:val="24"/>
              <w:szCs w:val="24"/>
            </w:rPr>
            <w:tab/>
            <w:t>1</w:t>
          </w:r>
          <w:r>
            <w:rPr>
              <w:b/>
              <w:smallCaps/>
              <w:sz w:val="24"/>
              <w:szCs w:val="24"/>
            </w:rPr>
            <w:t>2</w:t>
          </w:r>
        </w:p>
        <w:p w:rsidR="00326496" w:rsidRDefault="00875EB0">
          <w:pPr>
            <w:tabs>
              <w:tab w:val="right" w:pos="10456"/>
            </w:tabs>
            <w:spacing w:before="120" w:after="0" w:line="360" w:lineRule="auto"/>
            <w:rPr>
              <w:b/>
              <w:smallCaps/>
              <w:sz w:val="24"/>
              <w:szCs w:val="24"/>
            </w:rPr>
          </w:pPr>
          <w:hyperlink r:id="rId19" w:anchor="heading=h.19c6y18">
            <w:r>
              <w:rPr>
                <w:rFonts w:ascii="Arial" w:eastAsia="Arial" w:hAnsi="Arial" w:cs="Arial"/>
                <w:b/>
                <w:sz w:val="24"/>
                <w:szCs w:val="24"/>
              </w:rPr>
              <w:t>Ineligibility criteria</w:t>
            </w:r>
          </w:hyperlink>
          <w:hyperlink r:id="rId20" w:anchor="heading=h.19c6y18">
            <w:r>
              <w:rPr>
                <w:b/>
                <w:sz w:val="24"/>
                <w:szCs w:val="24"/>
              </w:rPr>
              <w:tab/>
              <w:t>1</w:t>
            </w:r>
          </w:hyperlink>
          <w:r>
            <w:rPr>
              <w:b/>
              <w:smallCaps/>
              <w:sz w:val="24"/>
              <w:szCs w:val="24"/>
            </w:rPr>
            <w:t>3</w:t>
          </w:r>
        </w:p>
        <w:p w:rsidR="00326496" w:rsidRDefault="00875EB0">
          <w:pPr>
            <w:tabs>
              <w:tab w:val="right" w:pos="10456"/>
            </w:tabs>
            <w:spacing w:before="120" w:after="0" w:line="360" w:lineRule="auto"/>
            <w:rPr>
              <w:b/>
              <w:smallCaps/>
              <w:sz w:val="24"/>
              <w:szCs w:val="24"/>
            </w:rPr>
          </w:pPr>
          <w:hyperlink w:anchor="_heading=h.3j2qqm3">
            <w:r>
              <w:rPr>
                <w:rFonts w:ascii="Arial" w:eastAsia="Arial" w:hAnsi="Arial" w:cs="Arial"/>
                <w:b/>
                <w:sz w:val="24"/>
                <w:szCs w:val="24"/>
              </w:rPr>
              <w:t>Conflicts of interest and due diligence</w:t>
            </w:r>
          </w:hyperlink>
          <w:hyperlink w:anchor="_heading=h.3j2qqm3">
            <w:r>
              <w:rPr>
                <w:b/>
                <w:sz w:val="24"/>
                <w:szCs w:val="24"/>
              </w:rPr>
              <w:tab/>
              <w:t>1</w:t>
            </w:r>
          </w:hyperlink>
          <w:r>
            <w:rPr>
              <w:b/>
              <w:smallCaps/>
              <w:sz w:val="24"/>
              <w:szCs w:val="24"/>
            </w:rPr>
            <w:t>4</w:t>
          </w:r>
        </w:p>
        <w:p w:rsidR="00326496" w:rsidRDefault="00875EB0">
          <w:pPr>
            <w:tabs>
              <w:tab w:val="right" w:pos="10456"/>
            </w:tabs>
            <w:spacing w:before="120" w:after="0" w:line="360" w:lineRule="auto"/>
            <w:rPr>
              <w:b/>
              <w:smallCaps/>
              <w:sz w:val="24"/>
              <w:szCs w:val="24"/>
            </w:rPr>
          </w:pPr>
          <w:hyperlink r:id="rId21" w:anchor="heading=h.2zbgiuw">
            <w:r>
              <w:rPr>
                <w:rFonts w:ascii="Arial" w:eastAsia="Arial" w:hAnsi="Arial" w:cs="Arial"/>
                <w:b/>
                <w:sz w:val="24"/>
                <w:szCs w:val="24"/>
              </w:rPr>
              <w:t>The Commissioner for Public Appointments</w:t>
            </w:r>
          </w:hyperlink>
          <w:hyperlink r:id="rId22" w:anchor="heading=h.2zbgiuw">
            <w:r>
              <w:rPr>
                <w:b/>
                <w:sz w:val="24"/>
                <w:szCs w:val="24"/>
              </w:rPr>
              <w:tab/>
              <w:t>1</w:t>
            </w:r>
          </w:hyperlink>
          <w:r>
            <w:rPr>
              <w:b/>
              <w:smallCaps/>
              <w:sz w:val="24"/>
              <w:szCs w:val="24"/>
            </w:rPr>
            <w:t>5</w:t>
          </w:r>
        </w:p>
        <w:p w:rsidR="00326496" w:rsidRDefault="00875EB0">
          <w:pPr>
            <w:tabs>
              <w:tab w:val="right" w:pos="10456"/>
            </w:tabs>
            <w:spacing w:before="120" w:after="0" w:line="360" w:lineRule="auto"/>
            <w:rPr>
              <w:b/>
              <w:smallCaps/>
              <w:sz w:val="24"/>
              <w:szCs w:val="24"/>
            </w:rPr>
          </w:pPr>
          <w:hyperlink r:id="rId23" w:anchor="heading=h.1egqt2p">
            <w:r>
              <w:rPr>
                <w:rFonts w:ascii="Arial" w:eastAsia="Arial" w:hAnsi="Arial" w:cs="Arial"/>
                <w:b/>
                <w:sz w:val="24"/>
                <w:szCs w:val="24"/>
              </w:rPr>
              <w:t>Complaints</w:t>
            </w:r>
          </w:hyperlink>
          <w:hyperlink r:id="rId24" w:anchor="heading=h.1egqt2p">
            <w:r>
              <w:rPr>
                <w:b/>
                <w:sz w:val="24"/>
                <w:szCs w:val="24"/>
              </w:rPr>
              <w:tab/>
              <w:t>1</w:t>
            </w:r>
          </w:hyperlink>
          <w:r>
            <w:rPr>
              <w:b/>
              <w:smallCaps/>
              <w:sz w:val="24"/>
              <w:szCs w:val="24"/>
            </w:rPr>
            <w:t>5</w:t>
          </w:r>
        </w:p>
        <w:p w:rsidR="00326496" w:rsidRDefault="00875EB0">
          <w:pPr>
            <w:tabs>
              <w:tab w:val="right" w:pos="10456"/>
            </w:tabs>
            <w:spacing w:before="120" w:after="0" w:line="360" w:lineRule="auto"/>
            <w:rPr>
              <w:b/>
              <w:smallCaps/>
              <w:sz w:val="24"/>
              <w:szCs w:val="24"/>
            </w:rPr>
          </w:pPr>
          <w:hyperlink w:anchor="_heading=h.1ci93xb">
            <w:r>
              <w:rPr>
                <w:rFonts w:ascii="Arial" w:eastAsia="Arial" w:hAnsi="Arial" w:cs="Arial"/>
                <w:b/>
                <w:sz w:val="24"/>
                <w:szCs w:val="24"/>
              </w:rPr>
              <w:t>Use of</w:t>
            </w:r>
            <w:r>
              <w:rPr>
                <w:rFonts w:ascii="Arial" w:eastAsia="Arial" w:hAnsi="Arial" w:cs="Arial"/>
                <w:b/>
                <w:sz w:val="24"/>
                <w:szCs w:val="24"/>
              </w:rPr>
              <w:t xml:space="preserve"> your personal information</w:t>
            </w:r>
          </w:hyperlink>
          <w:hyperlink w:anchor="_heading=h.1ci93xb">
            <w:r>
              <w:rPr>
                <w:b/>
                <w:sz w:val="24"/>
                <w:szCs w:val="24"/>
              </w:rPr>
              <w:tab/>
              <w:t>1</w:t>
            </w:r>
          </w:hyperlink>
          <w:r>
            <w:rPr>
              <w:b/>
              <w:smallCaps/>
              <w:sz w:val="24"/>
              <w:szCs w:val="24"/>
            </w:rPr>
            <w:t>6</w:t>
          </w:r>
        </w:p>
        <w:p w:rsidR="00326496" w:rsidRDefault="00875EB0">
          <w:pPr>
            <w:tabs>
              <w:tab w:val="right" w:pos="10456"/>
            </w:tabs>
            <w:spacing w:before="120" w:after="0" w:line="360" w:lineRule="auto"/>
            <w:rPr>
              <w:b/>
              <w:smallCaps/>
              <w:sz w:val="24"/>
              <w:szCs w:val="24"/>
            </w:rPr>
          </w:pPr>
          <w:r>
            <w:rPr>
              <w:rFonts w:ascii="Arial" w:eastAsia="Arial" w:hAnsi="Arial" w:cs="Arial"/>
              <w:b/>
              <w:sz w:val="24"/>
              <w:szCs w:val="24"/>
            </w:rPr>
            <w:t>Annex A – The Seven Principles of Public Life</w:t>
          </w:r>
          <w:r>
            <w:rPr>
              <w:b/>
              <w:sz w:val="24"/>
              <w:szCs w:val="24"/>
            </w:rPr>
            <w:tab/>
            <w:t>1</w:t>
          </w:r>
          <w:r>
            <w:rPr>
              <w:b/>
              <w:smallCaps/>
              <w:sz w:val="24"/>
              <w:szCs w:val="24"/>
            </w:rPr>
            <w:t>7</w:t>
          </w:r>
        </w:p>
        <w:p w:rsidR="00326496" w:rsidRDefault="00875EB0">
          <w:pPr>
            <w:tabs>
              <w:tab w:val="right" w:pos="10456"/>
            </w:tabs>
            <w:spacing w:before="120" w:after="0" w:line="360" w:lineRule="auto"/>
            <w:rPr>
              <w:b/>
              <w:smallCaps/>
              <w:sz w:val="24"/>
              <w:szCs w:val="24"/>
            </w:rPr>
          </w:pPr>
          <w:r>
            <w:rPr>
              <w:rFonts w:ascii="Arial" w:eastAsia="Arial" w:hAnsi="Arial" w:cs="Arial"/>
              <w:b/>
              <w:sz w:val="24"/>
              <w:szCs w:val="24"/>
            </w:rPr>
            <w:t>Annex B – Privacy Notice</w:t>
          </w:r>
          <w:r>
            <w:rPr>
              <w:b/>
              <w:sz w:val="24"/>
              <w:szCs w:val="24"/>
            </w:rPr>
            <w:tab/>
            <w:t>1</w:t>
          </w:r>
          <w:r>
            <w:rPr>
              <w:b/>
              <w:smallCaps/>
              <w:sz w:val="24"/>
              <w:szCs w:val="24"/>
            </w:rPr>
            <w:t>8</w:t>
          </w:r>
        </w:p>
        <w:p w:rsidR="00326496" w:rsidRDefault="00875EB0">
          <w:pPr>
            <w:spacing w:after="0"/>
            <w:rPr>
              <w:b/>
            </w:rPr>
          </w:pPr>
          <w:r>
            <w:fldChar w:fldCharType="end"/>
          </w:r>
        </w:p>
      </w:sdtContent>
    </w:sdt>
    <w:p w:rsidR="00326496" w:rsidRDefault="00326496">
      <w:pPr>
        <w:widowControl w:val="0"/>
        <w:spacing w:after="0"/>
        <w:rPr>
          <w:b/>
        </w:rPr>
      </w:pPr>
    </w:p>
    <w:sdt>
      <w:sdtPr>
        <w:id w:val="-1002664318"/>
        <w:docPartObj>
          <w:docPartGallery w:val="Table of Contents"/>
          <w:docPartUnique/>
        </w:docPartObj>
      </w:sdtPr>
      <w:sdtEndPr/>
      <w:sdtContent>
        <w:p w:rsidR="00326496" w:rsidRDefault="00875EB0">
          <w:pPr>
            <w:spacing w:after="0"/>
            <w:rPr>
              <w:b/>
            </w:rPr>
          </w:pPr>
          <w:r>
            <w:fldChar w:fldCharType="begin"/>
          </w:r>
          <w:r>
            <w:instrText xml:space="preserve"> TOC \h \u \z \t "Heading 1,1,Heading 2,2,Heading 3,3,Heading 4,4,Heading 5,5,Heading 6,6,"</w:instrText>
          </w:r>
          <w:r>
            <w:fldChar w:fldCharType="end"/>
          </w:r>
        </w:p>
      </w:sdtContent>
    </w:sdt>
    <w:p w:rsidR="00326496" w:rsidRDefault="00326496">
      <w:pPr>
        <w:pStyle w:val="Heading1"/>
      </w:pPr>
      <w:bookmarkStart w:id="2" w:name="_heading=h.1baon6m" w:colFirst="0" w:colLast="0"/>
      <w:bookmarkEnd w:id="2"/>
    </w:p>
    <w:p w:rsidR="00326496" w:rsidRDefault="00326496">
      <w:pPr>
        <w:pStyle w:val="Heading1"/>
      </w:pPr>
      <w:bookmarkStart w:id="3" w:name="_heading=h.3vac5uf" w:colFirst="0" w:colLast="0"/>
      <w:bookmarkEnd w:id="3"/>
    </w:p>
    <w:p w:rsidR="00326496" w:rsidRDefault="00326496">
      <w:pPr>
        <w:pStyle w:val="Heading1"/>
      </w:pPr>
      <w:bookmarkStart w:id="4" w:name="_heading=h.2afmg28" w:colFirst="0" w:colLast="0"/>
      <w:bookmarkEnd w:id="4"/>
    </w:p>
    <w:p w:rsidR="00326496" w:rsidRDefault="00875EB0">
      <w:pPr>
        <w:pStyle w:val="Heading1"/>
      </w:pPr>
      <w:bookmarkStart w:id="5" w:name="_heading=h.pkwqa1" w:colFirst="0" w:colLast="0"/>
      <w:bookmarkEnd w:id="5"/>
      <w:r>
        <w:lastRenderedPageBreak/>
        <w:t xml:space="preserve">A Message from the Deputy Prime Minister </w:t>
      </w:r>
    </w:p>
    <w:p w:rsidR="00326496" w:rsidRDefault="00326496">
      <w:pPr>
        <w:jc w:val="both"/>
        <w:rPr>
          <w:rFonts w:ascii="Arial" w:eastAsia="Arial" w:hAnsi="Arial" w:cs="Arial"/>
          <w:b/>
          <w:color w:val="00B050"/>
          <w:sz w:val="24"/>
          <w:szCs w:val="24"/>
        </w:rPr>
      </w:pPr>
    </w:p>
    <w:p w:rsidR="00326496" w:rsidRDefault="00875EB0">
      <w:pPr>
        <w:spacing w:after="0" w:line="259" w:lineRule="auto"/>
        <w:jc w:val="both"/>
        <w:rPr>
          <w:rFonts w:ascii="Arial" w:eastAsia="Arial" w:hAnsi="Arial" w:cs="Arial"/>
          <w:sz w:val="24"/>
          <w:szCs w:val="24"/>
        </w:rPr>
      </w:pPr>
      <w:r>
        <w:rPr>
          <w:rFonts w:ascii="Arial" w:eastAsia="Arial" w:hAnsi="Arial" w:cs="Arial"/>
          <w:sz w:val="24"/>
          <w:szCs w:val="24"/>
        </w:rPr>
        <w:t>Dear Candidate,</w:t>
      </w:r>
    </w:p>
    <w:p w:rsidR="00326496" w:rsidRDefault="00326496">
      <w:pPr>
        <w:spacing w:after="0" w:line="259" w:lineRule="auto"/>
        <w:jc w:val="both"/>
        <w:rPr>
          <w:rFonts w:ascii="Arial" w:eastAsia="Arial" w:hAnsi="Arial" w:cs="Arial"/>
          <w:sz w:val="24"/>
          <w:szCs w:val="24"/>
        </w:rPr>
      </w:pPr>
    </w:p>
    <w:p w:rsidR="00326496" w:rsidRDefault="00875EB0">
      <w:pPr>
        <w:spacing w:after="0"/>
        <w:jc w:val="both"/>
        <w:rPr>
          <w:rFonts w:ascii="Arial" w:eastAsia="Arial" w:hAnsi="Arial" w:cs="Arial"/>
          <w:sz w:val="24"/>
          <w:szCs w:val="24"/>
        </w:rPr>
      </w:pPr>
      <w:r>
        <w:rPr>
          <w:rFonts w:ascii="Arial" w:eastAsia="Arial" w:hAnsi="Arial" w:cs="Arial"/>
          <w:sz w:val="24"/>
          <w:szCs w:val="24"/>
        </w:rPr>
        <w:t>Thank you for your interest in this vacancy for a Member of the House of Lords Appointments Commission. The Prime Minister is seeking one independent (non-politically active) member to join the Commission.</w:t>
      </w:r>
    </w:p>
    <w:p w:rsidR="00326496" w:rsidRDefault="00326496">
      <w:pPr>
        <w:spacing w:after="0"/>
        <w:jc w:val="both"/>
        <w:rPr>
          <w:rFonts w:ascii="Arial" w:eastAsia="Arial" w:hAnsi="Arial" w:cs="Arial"/>
          <w:sz w:val="24"/>
          <w:szCs w:val="24"/>
        </w:rPr>
      </w:pPr>
    </w:p>
    <w:p w:rsidR="00326496" w:rsidRDefault="00875EB0">
      <w:pPr>
        <w:spacing w:after="0"/>
        <w:jc w:val="both"/>
        <w:rPr>
          <w:rFonts w:ascii="Arial" w:eastAsia="Arial" w:hAnsi="Arial" w:cs="Arial"/>
          <w:sz w:val="24"/>
          <w:szCs w:val="24"/>
        </w:rPr>
      </w:pPr>
      <w:r>
        <w:rPr>
          <w:rFonts w:ascii="Arial" w:eastAsia="Arial" w:hAnsi="Arial" w:cs="Arial"/>
          <w:sz w:val="24"/>
          <w:szCs w:val="24"/>
        </w:rPr>
        <w:t xml:space="preserve">The House of Lords Appointments Commission is an </w:t>
      </w:r>
      <w:r>
        <w:rPr>
          <w:rFonts w:ascii="Arial" w:eastAsia="Arial" w:hAnsi="Arial" w:cs="Arial"/>
          <w:sz w:val="24"/>
          <w:szCs w:val="24"/>
        </w:rPr>
        <w:t>independent non-departmental public body with advisory functions, established by the Prime Minister in 2000.  The Commission recommends individuals for appointment as non-party-political life peers and also provides advice to the Prime Minister on nominati</w:t>
      </w:r>
      <w:r>
        <w:rPr>
          <w:rFonts w:ascii="Arial" w:eastAsia="Arial" w:hAnsi="Arial" w:cs="Arial"/>
          <w:sz w:val="24"/>
          <w:szCs w:val="24"/>
        </w:rPr>
        <w:t>ons for life peers, including those nominated by the UK political parties, to ensure the highest standards of propriety.</w:t>
      </w:r>
    </w:p>
    <w:p w:rsidR="00326496" w:rsidRDefault="00875EB0">
      <w:pPr>
        <w:spacing w:after="0"/>
        <w:jc w:val="both"/>
        <w:rPr>
          <w:rFonts w:ascii="Arial" w:eastAsia="Arial" w:hAnsi="Arial" w:cs="Arial"/>
          <w:sz w:val="24"/>
          <w:szCs w:val="24"/>
        </w:rPr>
      </w:pPr>
      <w:r>
        <w:rPr>
          <w:rFonts w:ascii="Arial" w:eastAsia="Arial" w:hAnsi="Arial" w:cs="Arial"/>
          <w:sz w:val="24"/>
          <w:szCs w:val="24"/>
        </w:rPr>
        <w:t xml:space="preserve"> </w:t>
      </w:r>
    </w:p>
    <w:p w:rsidR="00326496" w:rsidRDefault="00875EB0">
      <w:pPr>
        <w:spacing w:after="0"/>
        <w:jc w:val="both"/>
        <w:rPr>
          <w:rFonts w:ascii="Arial" w:eastAsia="Arial" w:hAnsi="Arial" w:cs="Arial"/>
          <w:sz w:val="24"/>
          <w:szCs w:val="24"/>
        </w:rPr>
      </w:pPr>
      <w:r>
        <w:rPr>
          <w:rFonts w:ascii="Arial" w:eastAsia="Arial" w:hAnsi="Arial" w:cs="Arial"/>
          <w:sz w:val="24"/>
          <w:szCs w:val="24"/>
        </w:rPr>
        <w:t>We are looking for high calibre individuals with a strong interest in the important work of the Commission. We are especially keen to</w:t>
      </w:r>
      <w:r>
        <w:rPr>
          <w:rFonts w:ascii="Arial" w:eastAsia="Arial" w:hAnsi="Arial" w:cs="Arial"/>
          <w:sz w:val="24"/>
          <w:szCs w:val="24"/>
        </w:rPr>
        <w:t xml:space="preserve"> encourage applications from a wide range of backgrounds, across the UK and from a range of professional backgrounds.</w:t>
      </w:r>
    </w:p>
    <w:p w:rsidR="00326496" w:rsidRDefault="00326496">
      <w:pPr>
        <w:spacing w:after="0"/>
        <w:jc w:val="both"/>
        <w:rPr>
          <w:rFonts w:ascii="Arial" w:eastAsia="Arial" w:hAnsi="Arial" w:cs="Arial"/>
          <w:sz w:val="24"/>
          <w:szCs w:val="24"/>
        </w:rPr>
      </w:pPr>
    </w:p>
    <w:p w:rsidR="00326496" w:rsidRDefault="00875EB0">
      <w:pPr>
        <w:spacing w:after="0"/>
        <w:jc w:val="both"/>
        <w:rPr>
          <w:rFonts w:ascii="Arial" w:eastAsia="Arial" w:hAnsi="Arial" w:cs="Arial"/>
          <w:sz w:val="24"/>
          <w:szCs w:val="24"/>
        </w:rPr>
      </w:pPr>
      <w:r>
        <w:rPr>
          <w:rFonts w:ascii="Arial" w:eastAsia="Arial" w:hAnsi="Arial" w:cs="Arial"/>
          <w:sz w:val="24"/>
          <w:szCs w:val="24"/>
        </w:rPr>
        <w:t>The following pages will tell you more about the Commission and the qualities that we are seeking in applicants for the position of Membe</w:t>
      </w:r>
      <w:r>
        <w:rPr>
          <w:rFonts w:ascii="Arial" w:eastAsia="Arial" w:hAnsi="Arial" w:cs="Arial"/>
          <w:sz w:val="24"/>
          <w:szCs w:val="24"/>
        </w:rPr>
        <w:t xml:space="preserve">r. If after reading the material you have further questions about any aspect of the post, you are welcome to speak to the Commission Secretariat (020 7276 6794 or </w:t>
      </w:r>
      <w:hyperlink r:id="rId25">
        <w:r>
          <w:rPr>
            <w:rFonts w:ascii="Arial" w:eastAsia="Arial" w:hAnsi="Arial" w:cs="Arial"/>
            <w:color w:val="1155CC"/>
            <w:sz w:val="24"/>
            <w:szCs w:val="24"/>
            <w:u w:val="single"/>
          </w:rPr>
          <w:t>enquiry@lordsappointments.gov.uk</w:t>
        </w:r>
      </w:hyperlink>
      <w:r>
        <w:rPr>
          <w:rFonts w:ascii="Arial" w:eastAsia="Arial" w:hAnsi="Arial" w:cs="Arial"/>
          <w:sz w:val="24"/>
          <w:szCs w:val="24"/>
        </w:rPr>
        <w:t>).</w:t>
      </w:r>
      <w:r>
        <w:rPr>
          <w:rFonts w:ascii="Arial" w:eastAsia="Arial" w:hAnsi="Arial" w:cs="Arial"/>
          <w:sz w:val="24"/>
          <w:szCs w:val="24"/>
        </w:rPr>
        <w:t xml:space="preserve"> If you have questions about the appointment process, you can contact </w:t>
      </w:r>
      <w:hyperlink r:id="rId26">
        <w:r>
          <w:rPr>
            <w:rFonts w:ascii="Arial" w:eastAsia="Arial" w:hAnsi="Arial" w:cs="Arial"/>
            <w:color w:val="1155CC"/>
            <w:sz w:val="24"/>
            <w:szCs w:val="24"/>
            <w:u w:val="single"/>
          </w:rPr>
          <w:t>HOLACrecruitment@cabinetoffice.gov.uk</w:t>
        </w:r>
      </w:hyperlink>
      <w:r>
        <w:rPr>
          <w:rFonts w:ascii="Arial" w:eastAsia="Arial" w:hAnsi="Arial" w:cs="Arial"/>
          <w:sz w:val="24"/>
          <w:szCs w:val="24"/>
        </w:rPr>
        <w:t xml:space="preserve">. </w:t>
      </w:r>
    </w:p>
    <w:p w:rsidR="00326496" w:rsidRDefault="00875EB0">
      <w:pPr>
        <w:spacing w:after="0"/>
        <w:jc w:val="both"/>
        <w:rPr>
          <w:rFonts w:ascii="Arial" w:eastAsia="Arial" w:hAnsi="Arial" w:cs="Arial"/>
          <w:sz w:val="24"/>
          <w:szCs w:val="24"/>
        </w:rPr>
      </w:pPr>
      <w:r>
        <w:rPr>
          <w:rFonts w:ascii="Arial" w:eastAsia="Arial" w:hAnsi="Arial" w:cs="Arial"/>
          <w:sz w:val="24"/>
          <w:szCs w:val="24"/>
        </w:rPr>
        <w:t xml:space="preserve"> </w:t>
      </w:r>
    </w:p>
    <w:p w:rsidR="00326496" w:rsidRDefault="00875EB0">
      <w:pPr>
        <w:spacing w:after="0"/>
        <w:jc w:val="both"/>
        <w:rPr>
          <w:rFonts w:ascii="Arial" w:eastAsia="Arial" w:hAnsi="Arial" w:cs="Arial"/>
          <w:sz w:val="24"/>
          <w:szCs w:val="24"/>
        </w:rPr>
      </w:pPr>
      <w:r>
        <w:rPr>
          <w:rFonts w:ascii="Arial" w:eastAsia="Arial" w:hAnsi="Arial" w:cs="Arial"/>
          <w:sz w:val="24"/>
          <w:szCs w:val="24"/>
        </w:rPr>
        <w:t>If you believe you have the experience and qualities we are seeking, we very muc</w:t>
      </w:r>
      <w:r>
        <w:rPr>
          <w:rFonts w:ascii="Arial" w:eastAsia="Arial" w:hAnsi="Arial" w:cs="Arial"/>
          <w:sz w:val="24"/>
          <w:szCs w:val="24"/>
        </w:rPr>
        <w:t>h look forward to hearing from you.</w:t>
      </w:r>
    </w:p>
    <w:p w:rsidR="00326496" w:rsidRDefault="00326496">
      <w:pPr>
        <w:spacing w:after="0" w:line="259" w:lineRule="auto"/>
        <w:jc w:val="both"/>
        <w:rPr>
          <w:rFonts w:ascii="Arial" w:eastAsia="Arial" w:hAnsi="Arial" w:cs="Arial"/>
          <w:sz w:val="24"/>
          <w:szCs w:val="24"/>
        </w:rPr>
      </w:pPr>
    </w:p>
    <w:p w:rsidR="00326496" w:rsidRDefault="00326496">
      <w:pPr>
        <w:spacing w:after="0" w:line="259" w:lineRule="auto"/>
        <w:jc w:val="both"/>
        <w:rPr>
          <w:rFonts w:ascii="Arial" w:eastAsia="Arial" w:hAnsi="Arial" w:cs="Arial"/>
          <w:sz w:val="24"/>
          <w:szCs w:val="24"/>
        </w:rPr>
      </w:pPr>
    </w:p>
    <w:p w:rsidR="00326496" w:rsidRDefault="00875EB0">
      <w:pPr>
        <w:spacing w:after="0" w:line="259" w:lineRule="auto"/>
        <w:jc w:val="both"/>
        <w:rPr>
          <w:rFonts w:ascii="Arial" w:eastAsia="Arial" w:hAnsi="Arial" w:cs="Arial"/>
          <w:b/>
          <w:color w:val="1877C0"/>
          <w:sz w:val="24"/>
          <w:szCs w:val="24"/>
        </w:rPr>
        <w:sectPr w:rsidR="00326496">
          <w:headerReference w:type="default" r:id="rId27"/>
          <w:footerReference w:type="default" r:id="rId28"/>
          <w:headerReference w:type="first" r:id="rId29"/>
          <w:pgSz w:w="11906" w:h="16838"/>
          <w:pgMar w:top="720" w:right="720" w:bottom="720" w:left="720" w:header="708" w:footer="708" w:gutter="0"/>
          <w:pgNumType w:start="0"/>
          <w:cols w:space="720"/>
          <w:titlePg/>
        </w:sectPr>
      </w:pPr>
      <w:r>
        <w:rPr>
          <w:rFonts w:ascii="Arial" w:eastAsia="Arial" w:hAnsi="Arial" w:cs="Arial"/>
          <w:b/>
          <w:color w:val="1877C0"/>
          <w:sz w:val="24"/>
          <w:szCs w:val="24"/>
        </w:rPr>
        <w:t>Deputy Prime Minister</w:t>
      </w:r>
    </w:p>
    <w:p w:rsidR="00326496" w:rsidRDefault="00875EB0">
      <w:pPr>
        <w:pStyle w:val="Heading1"/>
        <w:spacing w:after="0"/>
        <w:rPr>
          <w:sz w:val="28"/>
          <w:szCs w:val="28"/>
        </w:rPr>
        <w:sectPr w:rsidR="00326496">
          <w:pgSz w:w="11906" w:h="16838"/>
          <w:pgMar w:top="720" w:right="720" w:bottom="720" w:left="720" w:header="708" w:footer="708" w:gutter="0"/>
          <w:cols w:space="720"/>
        </w:sectPr>
      </w:pPr>
      <w:bookmarkStart w:id="6" w:name="_heading=h.39kk8xu" w:colFirst="0" w:colLast="0"/>
      <w:bookmarkEnd w:id="6"/>
      <w:r>
        <w:t>Diversity and Equality of Opportunity</w:t>
      </w:r>
    </w:p>
    <w:p w:rsidR="00326496" w:rsidRDefault="00326496">
      <w:pPr>
        <w:jc w:val="both"/>
        <w:rPr>
          <w:rFonts w:ascii="Arial" w:eastAsia="Arial" w:hAnsi="Arial" w:cs="Arial"/>
          <w:sz w:val="16"/>
          <w:szCs w:val="16"/>
        </w:rPr>
        <w:sectPr w:rsidR="00326496">
          <w:type w:val="continuous"/>
          <w:pgSz w:w="11906" w:h="16838"/>
          <w:pgMar w:top="720" w:right="720" w:bottom="720" w:left="720" w:header="708" w:footer="708" w:gutter="0"/>
          <w:cols w:space="720"/>
        </w:sectPr>
      </w:pPr>
    </w:p>
    <w:p w:rsidR="00326496" w:rsidRDefault="00875EB0">
      <w:pPr>
        <w:spacing w:after="240"/>
        <w:jc w:val="both"/>
        <w:rPr>
          <w:rFonts w:ascii="Arial" w:eastAsia="Arial" w:hAnsi="Arial" w:cs="Arial"/>
          <w:sz w:val="24"/>
          <w:szCs w:val="24"/>
        </w:rPr>
      </w:pPr>
      <w:r>
        <w:rPr>
          <w:rFonts w:ascii="Arial" w:eastAsia="Arial" w:hAnsi="Arial" w:cs="Arial"/>
          <w:sz w:val="24"/>
          <w:szCs w:val="24"/>
        </w:rPr>
        <w:t>Public Appointees play an important role in public life on the board of public bodies and in statutory offices. For this reason, it is of great importance that these boards reflect the diversity of the UK as a whole. We welcome applications from all candid</w:t>
      </w:r>
      <w:r>
        <w:rPr>
          <w:rFonts w:ascii="Arial" w:eastAsia="Arial" w:hAnsi="Arial" w:cs="Arial"/>
          <w:sz w:val="24"/>
          <w:szCs w:val="24"/>
        </w:rPr>
        <w:t xml:space="preserve">ates regardless of ethnicity, religion or belief, gender, sexual orientation, age, disability, gender identity. </w:t>
      </w:r>
    </w:p>
    <w:p w:rsidR="00326496" w:rsidRDefault="00875EB0">
      <w:pPr>
        <w:jc w:val="both"/>
        <w:rPr>
          <w:rFonts w:ascii="Arial" w:eastAsia="Arial" w:hAnsi="Arial" w:cs="Arial"/>
          <w:sz w:val="24"/>
          <w:szCs w:val="24"/>
        </w:rPr>
      </w:pPr>
      <w:r>
        <w:rPr>
          <w:rFonts w:ascii="Arial" w:eastAsia="Arial" w:hAnsi="Arial" w:cs="Arial"/>
          <w:sz w:val="24"/>
          <w:szCs w:val="24"/>
        </w:rPr>
        <w:t>All applicants are asked to complete diversity information as part of their application.  You can select “prefer not to say” to any question yo</w:t>
      </w:r>
      <w:r>
        <w:rPr>
          <w:rFonts w:ascii="Arial" w:eastAsia="Arial" w:hAnsi="Arial" w:cs="Arial"/>
          <w:sz w:val="24"/>
          <w:szCs w:val="24"/>
        </w:rPr>
        <w:t xml:space="preserve">u do not wish to answer and the information is not shared with the Advisory Assessment Panel </w:t>
      </w:r>
      <w:r>
        <w:rPr>
          <w:rFonts w:ascii="Arial" w:eastAsia="Arial" w:hAnsi="Arial" w:cs="Arial"/>
          <w:color w:val="222222"/>
          <w:sz w:val="24"/>
          <w:szCs w:val="24"/>
        </w:rPr>
        <w:t>and plays no role in the appointment decision.</w:t>
      </w:r>
      <w:r>
        <w:rPr>
          <w:rFonts w:ascii="Arial" w:eastAsia="Arial" w:hAnsi="Arial" w:cs="Arial"/>
          <w:sz w:val="24"/>
          <w:szCs w:val="24"/>
        </w:rPr>
        <w:t xml:space="preserve"> We hope you will help us by providing this information. This will allow us to see if there are any unfair barriers t</w:t>
      </w:r>
      <w:r>
        <w:rPr>
          <w:rFonts w:ascii="Arial" w:eastAsia="Arial" w:hAnsi="Arial" w:cs="Arial"/>
          <w:sz w:val="24"/>
          <w:szCs w:val="24"/>
        </w:rPr>
        <w:t>o becoming a public appointee and whether there are any changes we could make to encourage a more diverse field to apply. Please find the link in the how to apply section below.</w:t>
      </w:r>
    </w:p>
    <w:p w:rsidR="00326496" w:rsidRDefault="00875EB0">
      <w:pPr>
        <w:jc w:val="both"/>
        <w:rPr>
          <w:rFonts w:ascii="Arial" w:eastAsia="Arial" w:hAnsi="Arial" w:cs="Arial"/>
          <w:b/>
          <w:color w:val="1877C0"/>
          <w:sz w:val="24"/>
          <w:szCs w:val="24"/>
        </w:rPr>
      </w:pPr>
      <w:r>
        <w:rPr>
          <w:rFonts w:ascii="Arial" w:eastAsia="Arial" w:hAnsi="Arial" w:cs="Arial"/>
          <w:b/>
          <w:color w:val="1877C0"/>
          <w:sz w:val="24"/>
          <w:szCs w:val="24"/>
        </w:rPr>
        <w:t>Disability Confident</w:t>
      </w:r>
    </w:p>
    <w:p w:rsidR="00326496" w:rsidRDefault="00875EB0">
      <w:pPr>
        <w:jc w:val="both"/>
        <w:rPr>
          <w:rFonts w:ascii="Arial" w:eastAsia="Arial" w:hAnsi="Arial" w:cs="Arial"/>
          <w:sz w:val="24"/>
          <w:szCs w:val="24"/>
        </w:rPr>
      </w:pPr>
      <w:r>
        <w:rPr>
          <w:rFonts w:ascii="Arial" w:eastAsia="Arial" w:hAnsi="Arial" w:cs="Arial"/>
          <w:sz w:val="24"/>
          <w:szCs w:val="24"/>
        </w:rPr>
        <w:t>Disability Confident is a voluntary scheme which replaced</w:t>
      </w:r>
      <w:r>
        <w:rPr>
          <w:rFonts w:ascii="Arial" w:eastAsia="Arial" w:hAnsi="Arial" w:cs="Arial"/>
          <w:sz w:val="24"/>
          <w:szCs w:val="24"/>
        </w:rPr>
        <w:t xml:space="preserve"> the Guaranteed Interview Scheme or Two Ticks Scheme that was widely used in Britain. Disability Confident supports the Government’s commitment to halve the employment gap between candidates who have disabilities and those who do not by encouraging employe</w:t>
      </w:r>
      <w:r>
        <w:rPr>
          <w:rFonts w:ascii="Arial" w:eastAsia="Arial" w:hAnsi="Arial" w:cs="Arial"/>
          <w:sz w:val="24"/>
          <w:szCs w:val="24"/>
        </w:rPr>
        <w:t>rs to think about disability and to take positive action to improve how they attract, recruit and retain workers with disabilities.</w:t>
      </w:r>
    </w:p>
    <w:p w:rsidR="00326496" w:rsidRDefault="00875EB0">
      <w:pPr>
        <w:jc w:val="both"/>
        <w:rPr>
          <w:rFonts w:ascii="Arial" w:eastAsia="Arial" w:hAnsi="Arial" w:cs="Arial"/>
          <w:sz w:val="24"/>
          <w:szCs w:val="24"/>
        </w:rPr>
      </w:pPr>
      <w:r>
        <w:rPr>
          <w:rFonts w:ascii="Arial" w:eastAsia="Arial" w:hAnsi="Arial" w:cs="Arial"/>
          <w:sz w:val="24"/>
          <w:szCs w:val="24"/>
        </w:rPr>
        <w:t>As a Disability Confident employer, we are committed to ensuring that candidates with disabilities are provided with the adj</w:t>
      </w:r>
      <w:r>
        <w:rPr>
          <w:rFonts w:ascii="Arial" w:eastAsia="Arial" w:hAnsi="Arial" w:cs="Arial"/>
          <w:sz w:val="24"/>
          <w:szCs w:val="24"/>
        </w:rPr>
        <w:t xml:space="preserve">ustments that they require as part of the recruitment process. If you require any reasonable adjustments, please contact the </w:t>
      </w:r>
      <w:hyperlink r:id="rId30" w:anchor="heading=h.lnxbz9">
        <w:r>
          <w:rPr>
            <w:rFonts w:ascii="Arial" w:eastAsia="Arial" w:hAnsi="Arial" w:cs="Arial"/>
            <w:b/>
            <w:color w:val="1877C0"/>
            <w:sz w:val="24"/>
            <w:szCs w:val="24"/>
            <w:u w:val="single"/>
          </w:rPr>
          <w:t>Sponsor Team</w:t>
        </w:r>
      </w:hyperlink>
      <w:r>
        <w:rPr>
          <w:rFonts w:ascii="Arial" w:eastAsia="Arial" w:hAnsi="Arial" w:cs="Arial"/>
          <w:sz w:val="24"/>
          <w:szCs w:val="24"/>
        </w:rPr>
        <w:t xml:space="preserve"> to </w:t>
      </w:r>
      <w:r>
        <w:rPr>
          <w:rFonts w:ascii="Arial" w:eastAsia="Arial" w:hAnsi="Arial" w:cs="Arial"/>
          <w:sz w:val="24"/>
          <w:szCs w:val="24"/>
        </w:rPr>
        <w:t xml:space="preserve">discuss your requirements. You can also request a reasonable adjustment as part of the online application process and a member of the team will get in touch. </w:t>
      </w:r>
    </w:p>
    <w:p w:rsidR="00326496" w:rsidRDefault="00875EB0">
      <w:pPr>
        <w:jc w:val="both"/>
        <w:rPr>
          <w:rFonts w:ascii="Arial" w:eastAsia="Arial" w:hAnsi="Arial" w:cs="Arial"/>
          <w:sz w:val="24"/>
          <w:szCs w:val="24"/>
        </w:rPr>
      </w:pPr>
      <w:r>
        <w:rPr>
          <w:rFonts w:ascii="Arial" w:eastAsia="Arial" w:hAnsi="Arial" w:cs="Arial"/>
          <w:sz w:val="24"/>
          <w:szCs w:val="24"/>
        </w:rPr>
        <w:t>We will also offer an interview to a fair and proportionate number of disabled applicants that me</w:t>
      </w:r>
      <w:r>
        <w:rPr>
          <w:rFonts w:ascii="Arial" w:eastAsia="Arial" w:hAnsi="Arial" w:cs="Arial"/>
          <w:sz w:val="24"/>
          <w:szCs w:val="24"/>
        </w:rPr>
        <w:t xml:space="preserve">et the minimum criteria for the job - by minimum criteria you must be able to provide sufficient evidence to demonstrate relevant skills and experience for each of the selection criteria set out in the </w:t>
      </w:r>
      <w:hyperlink w:anchor="_heading=h.qsh70q">
        <w:r>
          <w:rPr>
            <w:rFonts w:ascii="Arial" w:eastAsia="Arial" w:hAnsi="Arial" w:cs="Arial"/>
            <w:b/>
            <w:color w:val="1877C0"/>
            <w:sz w:val="24"/>
            <w:szCs w:val="24"/>
            <w:u w:val="single"/>
          </w:rPr>
          <w:t>Person Specification</w:t>
        </w:r>
      </w:hyperlink>
      <w:r>
        <w:rPr>
          <w:rFonts w:ascii="Arial" w:eastAsia="Arial" w:hAnsi="Arial" w:cs="Arial"/>
          <w:sz w:val="24"/>
          <w:szCs w:val="24"/>
        </w:rPr>
        <w:t xml:space="preserve"> section. When you apply you will have the opportunity to select if you would like your application considered under this scheme. This does not mean that all candidates who have a disability are entitled to an interview.</w:t>
      </w:r>
    </w:p>
    <w:p w:rsidR="00326496" w:rsidRDefault="00875EB0">
      <w:pPr>
        <w:jc w:val="both"/>
        <w:rPr>
          <w:rFonts w:ascii="Arial" w:eastAsia="Arial" w:hAnsi="Arial" w:cs="Arial"/>
          <w:sz w:val="24"/>
          <w:szCs w:val="24"/>
        </w:rPr>
      </w:pPr>
      <w:r>
        <w:rPr>
          <w:rFonts w:ascii="Arial" w:eastAsia="Arial" w:hAnsi="Arial" w:cs="Arial"/>
          <w:sz w:val="24"/>
          <w:szCs w:val="24"/>
        </w:rPr>
        <w:t>The aim of this</w:t>
      </w:r>
      <w:r>
        <w:rPr>
          <w:rFonts w:ascii="Arial" w:eastAsia="Arial" w:hAnsi="Arial" w:cs="Arial"/>
          <w:sz w:val="24"/>
          <w:szCs w:val="24"/>
        </w:rPr>
        <w:t xml:space="preserve"> commitment is to encourage positive action for candidates with disabilities, encouraging them to apply for positions in public life by offering them the assurance that, should they meet the minimum criteria as advertised for the position, they will be giv</w:t>
      </w:r>
      <w:r>
        <w:rPr>
          <w:rFonts w:ascii="Arial" w:eastAsia="Arial" w:hAnsi="Arial" w:cs="Arial"/>
          <w:sz w:val="24"/>
          <w:szCs w:val="24"/>
        </w:rPr>
        <w:t xml:space="preserve">en the opportunity to demonstrate their skills, talent and abilities at the interview stage. </w:t>
      </w:r>
    </w:p>
    <w:p w:rsidR="00326496" w:rsidRDefault="00875EB0">
      <w:pPr>
        <w:jc w:val="both"/>
        <w:rPr>
          <w:rFonts w:ascii="Arial" w:eastAsia="Arial" w:hAnsi="Arial" w:cs="Arial"/>
          <w:sz w:val="28"/>
          <w:szCs w:val="28"/>
        </w:rPr>
        <w:sectPr w:rsidR="00326496">
          <w:type w:val="continuous"/>
          <w:pgSz w:w="11906" w:h="16838"/>
          <w:pgMar w:top="720" w:right="720" w:bottom="284" w:left="720" w:header="708" w:footer="708" w:gutter="0"/>
          <w:cols w:space="720"/>
        </w:sectPr>
      </w:pPr>
      <w:r>
        <w:rPr>
          <w:rFonts w:ascii="Arial" w:eastAsia="Arial" w:hAnsi="Arial" w:cs="Arial"/>
          <w:sz w:val="24"/>
          <w:szCs w:val="24"/>
        </w:rPr>
        <w:t>It is important to note that if we receive a higher volume of applications that far exceeds the number of those expected then we may need to li</w:t>
      </w:r>
      <w:r>
        <w:rPr>
          <w:rFonts w:ascii="Arial" w:eastAsia="Arial" w:hAnsi="Arial" w:cs="Arial"/>
          <w:sz w:val="24"/>
          <w:szCs w:val="24"/>
        </w:rPr>
        <w:t>mit the overall numbers of interviews offered. This will include the number of interviews offered to Disability Confident candidates that meet the minimum criteria for the role.</w:t>
      </w:r>
    </w:p>
    <w:p w:rsidR="00326496" w:rsidRDefault="00326496">
      <w:pPr>
        <w:pStyle w:val="Heading1"/>
      </w:pPr>
      <w:bookmarkStart w:id="7" w:name="_heading=h.1opuj5n" w:colFirst="0" w:colLast="0"/>
      <w:bookmarkEnd w:id="7"/>
    </w:p>
    <w:p w:rsidR="00326496" w:rsidRDefault="00326496">
      <w:pPr>
        <w:pStyle w:val="Heading1"/>
      </w:pPr>
      <w:bookmarkStart w:id="8" w:name="_heading=h.48pi1tg" w:colFirst="0" w:colLast="0"/>
      <w:bookmarkEnd w:id="8"/>
    </w:p>
    <w:p w:rsidR="00326496" w:rsidRDefault="00875EB0">
      <w:pPr>
        <w:pStyle w:val="Heading1"/>
        <w:rPr>
          <w:sz w:val="24"/>
          <w:szCs w:val="24"/>
        </w:rPr>
        <w:sectPr w:rsidR="00326496">
          <w:type w:val="continuous"/>
          <w:pgSz w:w="11906" w:h="16838"/>
          <w:pgMar w:top="720" w:right="720" w:bottom="720" w:left="720" w:header="708" w:footer="708" w:gutter="0"/>
          <w:cols w:space="720"/>
        </w:sectPr>
      </w:pPr>
      <w:bookmarkStart w:id="9" w:name="_heading=h.2nusc19" w:colFirst="0" w:colLast="0"/>
      <w:bookmarkEnd w:id="9"/>
      <w:r>
        <w:t>Background to the Organisation</w:t>
      </w:r>
    </w:p>
    <w:p w:rsidR="00326496" w:rsidRDefault="00326496">
      <w:pPr>
        <w:spacing w:after="0"/>
        <w:rPr>
          <w:rFonts w:ascii="Arial" w:eastAsia="Arial" w:hAnsi="Arial" w:cs="Arial"/>
          <w:sz w:val="24"/>
          <w:szCs w:val="24"/>
        </w:rPr>
        <w:sectPr w:rsidR="00326496">
          <w:type w:val="continuous"/>
          <w:pgSz w:w="11906" w:h="16838"/>
          <w:pgMar w:top="720" w:right="720" w:bottom="720" w:left="720" w:header="708" w:footer="708" w:gutter="0"/>
          <w:cols w:space="720"/>
        </w:sectPr>
      </w:pPr>
    </w:p>
    <w:p w:rsidR="00326496" w:rsidRDefault="00875EB0">
      <w:pPr>
        <w:spacing w:after="240"/>
        <w:jc w:val="both"/>
        <w:rPr>
          <w:rFonts w:ascii="Arial" w:eastAsia="Arial" w:hAnsi="Arial" w:cs="Arial"/>
          <w:color w:val="222222"/>
          <w:highlight w:val="white"/>
        </w:rPr>
      </w:pPr>
      <w:r>
        <w:rPr>
          <w:rFonts w:ascii="Arial" w:eastAsia="Arial" w:hAnsi="Arial" w:cs="Arial"/>
          <w:sz w:val="24"/>
          <w:szCs w:val="24"/>
        </w:rPr>
        <w:t>The Ho</w:t>
      </w:r>
      <w:r>
        <w:rPr>
          <w:rFonts w:ascii="Arial" w:eastAsia="Arial" w:hAnsi="Arial" w:cs="Arial"/>
          <w:sz w:val="24"/>
          <w:szCs w:val="24"/>
        </w:rPr>
        <w:t>use of Lords Appointments Commission (HOLAC) is an advisory body, established in 2000 to make nominations for membership of the House of Lords to the independent cross benches. The Commission also provides advice to the Prime Minister on the propriety of a</w:t>
      </w:r>
      <w:r>
        <w:rPr>
          <w:rFonts w:ascii="Arial" w:eastAsia="Arial" w:hAnsi="Arial" w:cs="Arial"/>
          <w:sz w:val="24"/>
          <w:szCs w:val="24"/>
        </w:rPr>
        <w:t xml:space="preserve">ll nominations to the House, including candidates for party political membership. </w:t>
      </w:r>
    </w:p>
    <w:p w:rsidR="00326496" w:rsidRDefault="00875EB0">
      <w:pPr>
        <w:spacing w:after="0" w:line="240" w:lineRule="auto"/>
        <w:jc w:val="both"/>
        <w:rPr>
          <w:rFonts w:ascii="Arial" w:eastAsia="Arial" w:hAnsi="Arial" w:cs="Arial"/>
          <w:sz w:val="24"/>
          <w:szCs w:val="24"/>
        </w:rPr>
      </w:pPr>
      <w:r>
        <w:rPr>
          <w:rFonts w:ascii="Arial" w:eastAsia="Arial" w:hAnsi="Arial" w:cs="Arial"/>
          <w:sz w:val="24"/>
          <w:szCs w:val="24"/>
        </w:rPr>
        <w:t xml:space="preserve">Further information on HOLAC and its activities can be found at </w:t>
      </w:r>
      <w:hyperlink r:id="rId31">
        <w:r>
          <w:rPr>
            <w:rFonts w:ascii="Arial" w:eastAsia="Arial" w:hAnsi="Arial" w:cs="Arial"/>
            <w:color w:val="1155CC"/>
            <w:sz w:val="24"/>
            <w:szCs w:val="24"/>
            <w:u w:val="single"/>
          </w:rPr>
          <w:t>https://lordsappointments.independent.gov.uk</w:t>
        </w:r>
        <w:r>
          <w:rPr>
            <w:rFonts w:ascii="Arial" w:eastAsia="Arial" w:hAnsi="Arial" w:cs="Arial"/>
            <w:color w:val="1155CC"/>
            <w:sz w:val="24"/>
            <w:szCs w:val="24"/>
            <w:u w:val="single"/>
          </w:rPr>
          <w:t>/</w:t>
        </w:r>
      </w:hyperlink>
    </w:p>
    <w:p w:rsidR="00326496" w:rsidRDefault="00326496">
      <w:pPr>
        <w:spacing w:after="0" w:line="240" w:lineRule="auto"/>
        <w:jc w:val="both"/>
        <w:rPr>
          <w:rFonts w:ascii="Arial" w:eastAsia="Arial" w:hAnsi="Arial" w:cs="Arial"/>
          <w:sz w:val="24"/>
          <w:szCs w:val="24"/>
        </w:rPr>
      </w:pPr>
    </w:p>
    <w:p w:rsidR="00326496" w:rsidRDefault="00875EB0">
      <w:pPr>
        <w:rPr>
          <w:rFonts w:ascii="Arial" w:eastAsia="Arial" w:hAnsi="Arial" w:cs="Arial"/>
          <w:b/>
          <w:color w:val="0070C0"/>
          <w:sz w:val="24"/>
          <w:szCs w:val="24"/>
        </w:rPr>
      </w:pPr>
      <w:r>
        <w:rPr>
          <w:rFonts w:ascii="Arial" w:eastAsia="Arial" w:hAnsi="Arial" w:cs="Arial"/>
          <w:b/>
          <w:color w:val="0070C0"/>
          <w:sz w:val="24"/>
          <w:szCs w:val="24"/>
        </w:rPr>
        <w:t>Size and composition of the Commission</w:t>
      </w:r>
    </w:p>
    <w:p w:rsidR="00326496" w:rsidRDefault="00875EB0">
      <w:pPr>
        <w:rPr>
          <w:rFonts w:ascii="Arial" w:eastAsia="Arial" w:hAnsi="Arial" w:cs="Arial"/>
          <w:sz w:val="24"/>
          <w:szCs w:val="24"/>
        </w:rPr>
      </w:pPr>
      <w:r>
        <w:rPr>
          <w:rFonts w:ascii="Arial" w:eastAsia="Arial" w:hAnsi="Arial" w:cs="Arial"/>
          <w:sz w:val="24"/>
          <w:szCs w:val="24"/>
        </w:rPr>
        <w:t xml:space="preserve">The Commission is made up of independent members and political members.  The Commission currently comprises 6 Members. Members are listed below and biographical information for each Member can be found on the </w:t>
      </w:r>
      <w:hyperlink r:id="rId32">
        <w:r>
          <w:rPr>
            <w:rFonts w:ascii="Arial" w:eastAsia="Arial" w:hAnsi="Arial" w:cs="Arial"/>
            <w:color w:val="1155CC"/>
            <w:sz w:val="24"/>
            <w:szCs w:val="24"/>
            <w:u w:val="single"/>
          </w:rPr>
          <w:t>HOLAC website</w:t>
        </w:r>
      </w:hyperlink>
      <w:r>
        <w:rPr>
          <w:rFonts w:ascii="Arial" w:eastAsia="Arial" w:hAnsi="Arial" w:cs="Arial"/>
          <w:sz w:val="24"/>
          <w:szCs w:val="24"/>
        </w:rPr>
        <w:t xml:space="preserve">:  </w:t>
      </w:r>
    </w:p>
    <w:p w:rsidR="00326496" w:rsidRDefault="00875EB0">
      <w:pPr>
        <w:numPr>
          <w:ilvl w:val="0"/>
          <w:numId w:val="9"/>
        </w:numPr>
        <w:spacing w:before="200"/>
        <w:rPr>
          <w:sz w:val="24"/>
          <w:szCs w:val="24"/>
        </w:rPr>
      </w:pPr>
      <w:r>
        <w:rPr>
          <w:rFonts w:ascii="Arial" w:eastAsia="Arial" w:hAnsi="Arial" w:cs="Arial"/>
          <w:sz w:val="24"/>
          <w:szCs w:val="24"/>
        </w:rPr>
        <w:t>Lord (Paul) Bew (Chair - Independent);</w:t>
      </w:r>
    </w:p>
    <w:p w:rsidR="00326496" w:rsidRDefault="00875EB0">
      <w:pPr>
        <w:numPr>
          <w:ilvl w:val="0"/>
          <w:numId w:val="9"/>
        </w:numPr>
        <w:spacing w:before="200"/>
        <w:rPr>
          <w:sz w:val="24"/>
          <w:szCs w:val="24"/>
        </w:rPr>
      </w:pPr>
      <w:r>
        <w:rPr>
          <w:rFonts w:ascii="Arial" w:eastAsia="Arial" w:hAnsi="Arial" w:cs="Arial"/>
          <w:sz w:val="24"/>
          <w:szCs w:val="24"/>
        </w:rPr>
        <w:t>Rt Rev and Rt Hon Lord Richard Chartres KCVO (Independent);</w:t>
      </w:r>
    </w:p>
    <w:p w:rsidR="00326496" w:rsidRDefault="00875EB0">
      <w:pPr>
        <w:numPr>
          <w:ilvl w:val="0"/>
          <w:numId w:val="9"/>
        </w:numPr>
        <w:spacing w:before="200"/>
        <w:rPr>
          <w:sz w:val="24"/>
          <w:szCs w:val="24"/>
        </w:rPr>
      </w:pPr>
      <w:r>
        <w:rPr>
          <w:rFonts w:ascii="Arial" w:eastAsia="Arial" w:hAnsi="Arial" w:cs="Arial"/>
          <w:sz w:val="24"/>
          <w:szCs w:val="24"/>
        </w:rPr>
        <w:t>The Lord Lieutenant of Belfast, Fionnuala Jay-O’Boyle CBE DL (Independent);</w:t>
      </w:r>
    </w:p>
    <w:p w:rsidR="00326496" w:rsidRDefault="00875EB0">
      <w:pPr>
        <w:numPr>
          <w:ilvl w:val="0"/>
          <w:numId w:val="9"/>
        </w:numPr>
        <w:spacing w:before="200"/>
        <w:rPr>
          <w:sz w:val="24"/>
          <w:szCs w:val="24"/>
        </w:rPr>
      </w:pPr>
      <w:r>
        <w:rPr>
          <w:rFonts w:ascii="Arial" w:eastAsia="Arial" w:hAnsi="Arial" w:cs="Arial"/>
          <w:sz w:val="24"/>
          <w:szCs w:val="24"/>
        </w:rPr>
        <w:t>Baroness (Kate) Parminter (Liberal Democrats);</w:t>
      </w:r>
    </w:p>
    <w:p w:rsidR="00326496" w:rsidRDefault="00875EB0">
      <w:pPr>
        <w:numPr>
          <w:ilvl w:val="0"/>
          <w:numId w:val="9"/>
        </w:numPr>
        <w:spacing w:before="200"/>
        <w:rPr>
          <w:sz w:val="24"/>
          <w:szCs w:val="24"/>
        </w:rPr>
      </w:pPr>
      <w:r>
        <w:rPr>
          <w:rFonts w:ascii="Arial" w:eastAsia="Arial" w:hAnsi="Arial" w:cs="Arial"/>
          <w:sz w:val="24"/>
          <w:szCs w:val="24"/>
        </w:rPr>
        <w:t>Baroness (Ann) Taylor of Bolton (Labour);</w:t>
      </w:r>
    </w:p>
    <w:p w:rsidR="00326496" w:rsidRDefault="00875EB0">
      <w:pPr>
        <w:numPr>
          <w:ilvl w:val="0"/>
          <w:numId w:val="9"/>
        </w:numPr>
        <w:spacing w:before="200"/>
        <w:rPr>
          <w:sz w:val="24"/>
          <w:szCs w:val="24"/>
        </w:rPr>
      </w:pPr>
      <w:r>
        <w:rPr>
          <w:rFonts w:ascii="Arial" w:eastAsia="Arial" w:hAnsi="Arial" w:cs="Arial"/>
          <w:sz w:val="24"/>
          <w:szCs w:val="24"/>
        </w:rPr>
        <w:t xml:space="preserve">Baroness (Sheila) Noakes (Conservative). </w:t>
      </w:r>
    </w:p>
    <w:p w:rsidR="00326496" w:rsidRDefault="00875EB0">
      <w:pPr>
        <w:jc w:val="both"/>
        <w:rPr>
          <w:rFonts w:ascii="Arial" w:eastAsia="Arial" w:hAnsi="Arial" w:cs="Arial"/>
          <w:b/>
          <w:color w:val="1877C0"/>
          <w:sz w:val="24"/>
          <w:szCs w:val="24"/>
        </w:rPr>
      </w:pPr>
      <w:r>
        <w:rPr>
          <w:rFonts w:ascii="Arial" w:eastAsia="Arial" w:hAnsi="Arial" w:cs="Arial"/>
          <w:b/>
          <w:color w:val="1877C0"/>
          <w:sz w:val="24"/>
          <w:szCs w:val="24"/>
        </w:rPr>
        <w:t>Location</w:t>
      </w:r>
    </w:p>
    <w:p w:rsidR="00326496" w:rsidRDefault="00875EB0">
      <w:pPr>
        <w:jc w:val="both"/>
        <w:rPr>
          <w:rFonts w:ascii="Arial" w:eastAsia="Arial" w:hAnsi="Arial" w:cs="Arial"/>
          <w:sz w:val="24"/>
          <w:szCs w:val="24"/>
        </w:rPr>
      </w:pPr>
      <w:r>
        <w:rPr>
          <w:rFonts w:ascii="Arial" w:eastAsia="Arial" w:hAnsi="Arial" w:cs="Arial"/>
          <w:sz w:val="24"/>
          <w:szCs w:val="24"/>
        </w:rPr>
        <w:t>Most of the Commission’s work takes plac</w:t>
      </w:r>
      <w:r>
        <w:rPr>
          <w:rFonts w:ascii="Arial" w:eastAsia="Arial" w:hAnsi="Arial" w:cs="Arial"/>
          <w:sz w:val="24"/>
          <w:szCs w:val="24"/>
        </w:rPr>
        <w:t>e in London or virtually. We welcome applications from all parts of the United Kingdom.</w:t>
      </w:r>
    </w:p>
    <w:p w:rsidR="00326496" w:rsidRDefault="00326496">
      <w:pPr>
        <w:jc w:val="both"/>
        <w:rPr>
          <w:rFonts w:ascii="Arial" w:eastAsia="Arial" w:hAnsi="Arial" w:cs="Arial"/>
          <w:b/>
          <w:sz w:val="24"/>
          <w:szCs w:val="24"/>
          <w:highlight w:val="yellow"/>
        </w:rPr>
      </w:pPr>
    </w:p>
    <w:p w:rsidR="00326496" w:rsidRDefault="00326496">
      <w:pPr>
        <w:jc w:val="both"/>
        <w:rPr>
          <w:rFonts w:ascii="Arial" w:eastAsia="Arial" w:hAnsi="Arial" w:cs="Arial"/>
          <w:b/>
          <w:sz w:val="24"/>
          <w:szCs w:val="24"/>
          <w:highlight w:val="yellow"/>
        </w:rPr>
      </w:pPr>
    </w:p>
    <w:p w:rsidR="00326496" w:rsidRDefault="00326496">
      <w:pPr>
        <w:jc w:val="both"/>
        <w:rPr>
          <w:rFonts w:ascii="Arial" w:eastAsia="Arial" w:hAnsi="Arial" w:cs="Arial"/>
          <w:b/>
          <w:sz w:val="24"/>
          <w:szCs w:val="24"/>
          <w:highlight w:val="yellow"/>
        </w:rPr>
        <w:sectPr w:rsidR="00326496">
          <w:type w:val="continuous"/>
          <w:pgSz w:w="11906" w:h="16838"/>
          <w:pgMar w:top="720" w:right="720" w:bottom="720" w:left="720" w:header="708" w:footer="708" w:gutter="0"/>
          <w:cols w:num="2" w:space="720" w:equalWidth="0">
            <w:col w:w="4880" w:space="708"/>
            <w:col w:w="4880" w:space="0"/>
          </w:cols>
        </w:sectPr>
      </w:pPr>
    </w:p>
    <w:p w:rsidR="00326496" w:rsidRDefault="00326496">
      <w:pPr>
        <w:pStyle w:val="Heading1"/>
        <w:spacing w:after="0"/>
      </w:pPr>
      <w:bookmarkStart w:id="10" w:name="_heading=h.1302m92" w:colFirst="0" w:colLast="0"/>
      <w:bookmarkEnd w:id="10"/>
    </w:p>
    <w:p w:rsidR="00326496" w:rsidRDefault="00326496">
      <w:pPr>
        <w:pStyle w:val="Heading1"/>
        <w:spacing w:after="0"/>
      </w:pPr>
      <w:bookmarkStart w:id="11" w:name="_heading=h.3mzq4wv" w:colFirst="0" w:colLast="0"/>
      <w:bookmarkEnd w:id="11"/>
    </w:p>
    <w:p w:rsidR="00326496" w:rsidRDefault="00326496">
      <w:pPr>
        <w:pStyle w:val="Heading1"/>
        <w:spacing w:after="0"/>
      </w:pPr>
      <w:bookmarkStart w:id="12" w:name="_heading=h.2250f4o" w:colFirst="0" w:colLast="0"/>
      <w:bookmarkEnd w:id="12"/>
    </w:p>
    <w:p w:rsidR="00326496" w:rsidRDefault="00875EB0">
      <w:pPr>
        <w:pStyle w:val="Heading1"/>
        <w:spacing w:after="0"/>
      </w:pPr>
      <w:bookmarkStart w:id="13" w:name="_heading=h.2fk6b3p" w:colFirst="0" w:colLast="0"/>
      <w:bookmarkEnd w:id="13"/>
      <w:r>
        <w:t>The Role</w:t>
      </w:r>
    </w:p>
    <w:p w:rsidR="00326496" w:rsidRDefault="00326496">
      <w:pPr>
        <w:spacing w:after="0"/>
        <w:rPr>
          <w:sz w:val="11"/>
          <w:szCs w:val="11"/>
        </w:rPr>
      </w:pPr>
    </w:p>
    <w:p w:rsidR="00326496" w:rsidRDefault="00326496">
      <w:pPr>
        <w:widowControl w:val="0"/>
        <w:spacing w:before="20" w:after="120"/>
        <w:jc w:val="both"/>
        <w:rPr>
          <w:rFonts w:ascii="Arial" w:eastAsia="Arial" w:hAnsi="Arial" w:cs="Arial"/>
          <w:sz w:val="24"/>
          <w:szCs w:val="24"/>
        </w:rPr>
      </w:pPr>
    </w:p>
    <w:p w:rsidR="00326496" w:rsidRDefault="00875EB0">
      <w:pPr>
        <w:tabs>
          <w:tab w:val="right" w:pos="8820"/>
        </w:tabs>
        <w:spacing w:after="0" w:line="240" w:lineRule="auto"/>
        <w:jc w:val="both"/>
        <w:rPr>
          <w:rFonts w:ascii="Arial" w:eastAsia="Arial" w:hAnsi="Arial" w:cs="Arial"/>
          <w:sz w:val="24"/>
          <w:szCs w:val="24"/>
        </w:rPr>
        <w:sectPr w:rsidR="00326496">
          <w:type w:val="continuous"/>
          <w:pgSz w:w="11906" w:h="16838"/>
          <w:pgMar w:top="720" w:right="720" w:bottom="720" w:left="720" w:header="708" w:footer="708" w:gutter="0"/>
          <w:cols w:space="720"/>
        </w:sectPr>
      </w:pPr>
      <w:r>
        <w:rPr>
          <w:rFonts w:ascii="Arial" w:eastAsia="Arial" w:hAnsi="Arial" w:cs="Arial"/>
          <w:sz w:val="24"/>
          <w:szCs w:val="24"/>
        </w:rPr>
        <w:t>Members of the Commission recommend individuals for appointment as non-party-political life peers. They also provide advice to the Prime Minister after vetting nominations for life peers, including those nominated by the UK political parties, to ensure the</w:t>
      </w:r>
      <w:r>
        <w:rPr>
          <w:rFonts w:ascii="Arial" w:eastAsia="Arial" w:hAnsi="Arial" w:cs="Arial"/>
          <w:sz w:val="24"/>
          <w:szCs w:val="24"/>
        </w:rPr>
        <w:t xml:space="preserve"> highest standards of propriety.</w:t>
      </w:r>
    </w:p>
    <w:p w:rsidR="00326496" w:rsidRDefault="00326496">
      <w:pPr>
        <w:pStyle w:val="Heading1"/>
        <w:spacing w:after="0"/>
      </w:pPr>
    </w:p>
    <w:p w:rsidR="00326496" w:rsidRDefault="00875EB0">
      <w:pPr>
        <w:pStyle w:val="Heading1"/>
        <w:spacing w:after="0"/>
      </w:pPr>
      <w:r>
        <w:t>Person specification and eligibility criteria</w:t>
      </w:r>
    </w:p>
    <w:p w:rsidR="00326496" w:rsidRDefault="00326496">
      <w:pPr>
        <w:spacing w:after="0"/>
        <w:rPr>
          <w:sz w:val="24"/>
          <w:szCs w:val="24"/>
        </w:rPr>
      </w:pPr>
    </w:p>
    <w:p w:rsidR="00326496" w:rsidRDefault="00875EB0">
      <w:pPr>
        <w:jc w:val="both"/>
        <w:rPr>
          <w:rFonts w:ascii="Arial" w:eastAsia="Arial" w:hAnsi="Arial" w:cs="Arial"/>
          <w:sz w:val="24"/>
          <w:szCs w:val="24"/>
        </w:rPr>
      </w:pPr>
      <w:r>
        <w:rPr>
          <w:rFonts w:ascii="Arial" w:eastAsia="Arial" w:hAnsi="Arial" w:cs="Arial"/>
          <w:sz w:val="24"/>
          <w:szCs w:val="24"/>
        </w:rPr>
        <w:t>All candidates must demonstrate, in their CV and supporting letter, how they meet the following criteria, through their knowledge, attributes and skills.</w:t>
      </w:r>
    </w:p>
    <w:p w:rsidR="00326496" w:rsidRDefault="00875EB0">
      <w:pPr>
        <w:jc w:val="both"/>
        <w:rPr>
          <w:rFonts w:ascii="Arial" w:eastAsia="Arial" w:hAnsi="Arial" w:cs="Arial"/>
          <w:b/>
          <w:color w:val="1877C0"/>
          <w:sz w:val="24"/>
          <w:szCs w:val="24"/>
        </w:rPr>
        <w:sectPr w:rsidR="00326496">
          <w:type w:val="continuous"/>
          <w:pgSz w:w="11906" w:h="16838"/>
          <w:pgMar w:top="720" w:right="720" w:bottom="720" w:left="720" w:header="708" w:footer="708" w:gutter="0"/>
          <w:cols w:space="720"/>
        </w:sectPr>
      </w:pPr>
      <w:r>
        <w:rPr>
          <w:rFonts w:ascii="Arial" w:eastAsia="Arial" w:hAnsi="Arial" w:cs="Arial"/>
          <w:b/>
          <w:color w:val="1877C0"/>
          <w:sz w:val="24"/>
          <w:szCs w:val="24"/>
        </w:rPr>
        <w:t>Es</w:t>
      </w:r>
      <w:r>
        <w:rPr>
          <w:rFonts w:ascii="Arial" w:eastAsia="Arial" w:hAnsi="Arial" w:cs="Arial"/>
          <w:b/>
          <w:color w:val="1877C0"/>
          <w:sz w:val="24"/>
          <w:szCs w:val="24"/>
        </w:rPr>
        <w:t>sential criteria</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 commitment to add to the breadth of experience and expertise in the House of Lords, including strengthening diversity of thought and representation from across the United Kingdom;</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Strong interpersonal skills, with an ability to work with</w:t>
      </w:r>
      <w:r>
        <w:rPr>
          <w:rFonts w:ascii="Arial" w:eastAsia="Arial" w:hAnsi="Arial" w:cs="Arial"/>
          <w:sz w:val="24"/>
          <w:szCs w:val="24"/>
          <w:highlight w:val="white"/>
        </w:rPr>
        <w:t xml:space="preserve"> Parliament, Ministers, Commissioners and key stakeholders across the political spectrum;</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 commitment to improving outcomes for citizens;</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an understanding of the workings of the House of Lords;</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 strong intellect and ability to act impartially and with so</w:t>
      </w:r>
      <w:r>
        <w:rPr>
          <w:rFonts w:ascii="Arial" w:eastAsia="Arial" w:hAnsi="Arial" w:cs="Arial"/>
          <w:sz w:val="24"/>
          <w:szCs w:val="24"/>
          <w:highlight w:val="white"/>
        </w:rPr>
        <w:t>und judgement; and,</w:t>
      </w:r>
    </w:p>
    <w:p w:rsidR="00326496" w:rsidRDefault="00875EB0">
      <w:pPr>
        <w:numPr>
          <w:ilvl w:val="0"/>
          <w:numId w:val="5"/>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experience of running assessments and interviews.</w:t>
      </w:r>
    </w:p>
    <w:p w:rsidR="00326496" w:rsidRDefault="00326496">
      <w:pPr>
        <w:jc w:val="both"/>
        <w:rPr>
          <w:rFonts w:ascii="Arial" w:eastAsia="Arial" w:hAnsi="Arial" w:cs="Arial"/>
          <w:b/>
          <w:color w:val="0070C0"/>
          <w:sz w:val="24"/>
          <w:szCs w:val="24"/>
        </w:rPr>
      </w:pPr>
    </w:p>
    <w:p w:rsidR="00326496" w:rsidRDefault="00875EB0">
      <w:pPr>
        <w:jc w:val="both"/>
        <w:rPr>
          <w:rFonts w:ascii="Arial" w:eastAsia="Arial" w:hAnsi="Arial" w:cs="Arial"/>
          <w:b/>
          <w:color w:val="0070C0"/>
          <w:sz w:val="24"/>
          <w:szCs w:val="24"/>
        </w:rPr>
      </w:pPr>
      <w:r>
        <w:rPr>
          <w:rFonts w:ascii="Arial" w:eastAsia="Arial" w:hAnsi="Arial" w:cs="Arial"/>
          <w:b/>
          <w:color w:val="0070C0"/>
          <w:sz w:val="24"/>
          <w:szCs w:val="24"/>
        </w:rPr>
        <w:t>Assessment process</w:t>
      </w:r>
    </w:p>
    <w:p w:rsidR="00326496" w:rsidRDefault="00875EB0">
      <w:pPr>
        <w:jc w:val="both"/>
        <w:rPr>
          <w:rFonts w:ascii="Arial" w:eastAsia="Arial" w:hAnsi="Arial" w:cs="Arial"/>
          <w:sz w:val="24"/>
          <w:szCs w:val="24"/>
        </w:rPr>
      </w:pPr>
      <w:r>
        <w:rPr>
          <w:rFonts w:ascii="Arial" w:eastAsia="Arial" w:hAnsi="Arial" w:cs="Arial"/>
          <w:sz w:val="24"/>
          <w:szCs w:val="24"/>
        </w:rPr>
        <w:t>During the sift, the Advisory Assessment Panel will assess candidate’s applications against the eligibility criteria.  The panel will also provide an overall score which reflects the degree to which candidates demonstrated their suitability for the role ac</w:t>
      </w:r>
      <w:r>
        <w:rPr>
          <w:rFonts w:ascii="Arial" w:eastAsia="Arial" w:hAnsi="Arial" w:cs="Arial"/>
          <w:sz w:val="24"/>
          <w:szCs w:val="24"/>
        </w:rPr>
        <w:t>ross all of the eligibility criteria. Based on the strength of the field of applicants, the selection panel will set a “minimum passable mark” which candidates must meet in order to be shortlisted to interview.</w:t>
      </w:r>
    </w:p>
    <w:p w:rsidR="00326496" w:rsidRDefault="00875EB0">
      <w:pPr>
        <w:jc w:val="both"/>
        <w:rPr>
          <w:rFonts w:ascii="Arial" w:eastAsia="Arial" w:hAnsi="Arial" w:cs="Arial"/>
          <w:b/>
          <w:color w:val="0070C0"/>
          <w:sz w:val="24"/>
          <w:szCs w:val="24"/>
        </w:rPr>
        <w:sectPr w:rsidR="00326496">
          <w:type w:val="continuous"/>
          <w:pgSz w:w="11906" w:h="16838"/>
          <w:pgMar w:top="720" w:right="720" w:bottom="720" w:left="720" w:header="708" w:footer="708" w:gutter="0"/>
          <w:cols w:space="720"/>
          <w:titlePg/>
        </w:sectPr>
      </w:pPr>
      <w:r>
        <w:rPr>
          <w:rFonts w:ascii="Arial" w:eastAsia="Arial" w:hAnsi="Arial" w:cs="Arial"/>
          <w:b/>
          <w:color w:val="0070C0"/>
          <w:sz w:val="24"/>
          <w:szCs w:val="24"/>
        </w:rPr>
        <w:t>Disability Confident - minimum criteria</w:t>
      </w:r>
    </w:p>
    <w:p w:rsidR="00326496" w:rsidRDefault="00875EB0">
      <w:pPr>
        <w:jc w:val="both"/>
        <w:rPr>
          <w:rFonts w:ascii="Arial" w:eastAsia="Arial" w:hAnsi="Arial" w:cs="Arial"/>
          <w:sz w:val="24"/>
          <w:szCs w:val="24"/>
          <w:highlight w:val="yellow"/>
        </w:rPr>
      </w:pPr>
      <w:r>
        <w:rPr>
          <w:rFonts w:ascii="Arial" w:eastAsia="Arial" w:hAnsi="Arial" w:cs="Arial"/>
          <w:sz w:val="24"/>
          <w:szCs w:val="24"/>
        </w:rPr>
        <w:t xml:space="preserve">Candidates who apply under the Disability Confident scheme will be assessed against the </w:t>
      </w:r>
      <w:r>
        <w:rPr>
          <w:rFonts w:ascii="Arial" w:eastAsia="Arial" w:hAnsi="Arial" w:cs="Arial"/>
          <w:b/>
          <w:sz w:val="24"/>
          <w:szCs w:val="24"/>
        </w:rPr>
        <w:t xml:space="preserve">essential criteria </w:t>
      </w:r>
      <w:r>
        <w:rPr>
          <w:rFonts w:ascii="Arial" w:eastAsia="Arial" w:hAnsi="Arial" w:cs="Arial"/>
          <w:sz w:val="24"/>
          <w:szCs w:val="24"/>
        </w:rPr>
        <w:t>for the role, as set out above. In order to be shortlisted for interview, candidates must receive a minimum o</w:t>
      </w:r>
      <w:r>
        <w:rPr>
          <w:rFonts w:ascii="Arial" w:eastAsia="Arial" w:hAnsi="Arial" w:cs="Arial"/>
          <w:sz w:val="24"/>
          <w:szCs w:val="24"/>
        </w:rPr>
        <w:t>verall score decided by the Advisory Assessment Panel: this is the “minimum passable mark” for Disability Confident candidates.</w:t>
      </w:r>
    </w:p>
    <w:p w:rsidR="00326496" w:rsidRDefault="00326496">
      <w:pPr>
        <w:pStyle w:val="Heading1"/>
        <w:spacing w:after="0"/>
      </w:pPr>
      <w:bookmarkStart w:id="14" w:name="_heading=h.kq33bvvqs7wq" w:colFirst="0" w:colLast="0"/>
      <w:bookmarkEnd w:id="14"/>
    </w:p>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326496"/>
    <w:p w:rsidR="00326496" w:rsidRDefault="00875EB0">
      <w:pPr>
        <w:pStyle w:val="Heading1"/>
        <w:spacing w:after="0"/>
        <w:rPr>
          <w:sz w:val="24"/>
          <w:szCs w:val="24"/>
        </w:rPr>
        <w:sectPr w:rsidR="00326496">
          <w:type w:val="continuous"/>
          <w:pgSz w:w="11906" w:h="16838"/>
          <w:pgMar w:top="720" w:right="720" w:bottom="720" w:left="720" w:header="708" w:footer="708" w:gutter="0"/>
          <w:cols w:space="720"/>
          <w:titlePg/>
        </w:sectPr>
      </w:pPr>
      <w:bookmarkStart w:id="15" w:name="_heading=h.upglbi" w:colFirst="0" w:colLast="0"/>
      <w:bookmarkEnd w:id="15"/>
      <w:r>
        <w:t>Time commitment and term of office</w:t>
      </w:r>
    </w:p>
    <w:p w:rsidR="00326496" w:rsidRDefault="00326496">
      <w:pPr>
        <w:spacing w:after="240"/>
        <w:jc w:val="both"/>
        <w:rPr>
          <w:rFonts w:ascii="Arial" w:eastAsia="Arial" w:hAnsi="Arial" w:cs="Arial"/>
          <w:sz w:val="24"/>
          <w:szCs w:val="24"/>
        </w:rPr>
        <w:sectPr w:rsidR="00326496">
          <w:type w:val="continuous"/>
          <w:pgSz w:w="11906" w:h="16838"/>
          <w:pgMar w:top="720" w:right="720" w:bottom="720" w:left="720" w:header="708" w:footer="708" w:gutter="0"/>
          <w:cols w:space="720"/>
        </w:sectPr>
      </w:pPr>
    </w:p>
    <w:p w:rsidR="00326496" w:rsidRDefault="00875EB0">
      <w:pPr>
        <w:spacing w:after="240" w:line="240" w:lineRule="auto"/>
        <w:rPr>
          <w:rFonts w:ascii="Arial" w:eastAsia="Arial" w:hAnsi="Arial" w:cs="Arial"/>
          <w:color w:val="1877C0"/>
          <w:sz w:val="24"/>
          <w:szCs w:val="24"/>
        </w:rPr>
      </w:pPr>
      <w:r>
        <w:rPr>
          <w:rFonts w:ascii="Arial" w:eastAsia="Arial" w:hAnsi="Arial" w:cs="Arial"/>
          <w:b/>
          <w:color w:val="1877C0"/>
          <w:sz w:val="24"/>
          <w:szCs w:val="24"/>
        </w:rPr>
        <w:t>Time commitment, remuneration, allowances and abatement</w:t>
      </w:r>
    </w:p>
    <w:p w:rsidR="00326496" w:rsidRDefault="00875EB0">
      <w:pPr>
        <w:numPr>
          <w:ilvl w:val="0"/>
          <w:numId w:val="6"/>
        </w:numPr>
        <w:spacing w:before="200" w:after="0"/>
        <w:rPr>
          <w:sz w:val="24"/>
          <w:szCs w:val="24"/>
        </w:rPr>
      </w:pPr>
      <w:r>
        <w:rPr>
          <w:rFonts w:ascii="Arial" w:eastAsia="Arial" w:hAnsi="Arial" w:cs="Arial"/>
          <w:sz w:val="24"/>
          <w:szCs w:val="24"/>
        </w:rPr>
        <w:t xml:space="preserve">Members are expected to commit an average of </w:t>
      </w:r>
      <w:r>
        <w:rPr>
          <w:rFonts w:ascii="Arial" w:eastAsia="Arial" w:hAnsi="Arial" w:cs="Arial"/>
          <w:b/>
          <w:color w:val="1877C0"/>
          <w:sz w:val="24"/>
          <w:szCs w:val="24"/>
        </w:rPr>
        <w:t>1-2 days per month</w:t>
      </w:r>
      <w:r>
        <w:rPr>
          <w:rFonts w:ascii="Arial" w:eastAsia="Arial" w:hAnsi="Arial" w:cs="Arial"/>
          <w:color w:val="1877C0"/>
          <w:sz w:val="24"/>
          <w:szCs w:val="24"/>
        </w:rPr>
        <w:t xml:space="preserve"> </w:t>
      </w:r>
      <w:r>
        <w:rPr>
          <w:rFonts w:ascii="Arial" w:eastAsia="Arial" w:hAnsi="Arial" w:cs="Arial"/>
          <w:sz w:val="24"/>
          <w:szCs w:val="24"/>
        </w:rPr>
        <w:t xml:space="preserve">to the role; members receive an honorarium of </w:t>
      </w:r>
      <w:r>
        <w:rPr>
          <w:rFonts w:ascii="Arial" w:eastAsia="Arial" w:hAnsi="Arial" w:cs="Arial"/>
          <w:b/>
          <w:color w:val="1877C0"/>
          <w:sz w:val="24"/>
          <w:szCs w:val="24"/>
        </w:rPr>
        <w:t>£3,000 per annum</w:t>
      </w:r>
      <w:r>
        <w:rPr>
          <w:rFonts w:ascii="Arial" w:eastAsia="Arial" w:hAnsi="Arial" w:cs="Arial"/>
          <w:color w:val="1877C0"/>
          <w:sz w:val="24"/>
          <w:szCs w:val="24"/>
        </w:rPr>
        <w:t xml:space="preserve">. </w:t>
      </w:r>
      <w:r>
        <w:rPr>
          <w:rFonts w:ascii="Arial" w:eastAsia="Arial" w:hAnsi="Arial" w:cs="Arial"/>
          <w:sz w:val="24"/>
          <w:szCs w:val="24"/>
        </w:rPr>
        <w:t>Meetings are held in London or virtually if necessary.</w:t>
      </w:r>
    </w:p>
    <w:p w:rsidR="00326496" w:rsidRDefault="00875EB0">
      <w:pPr>
        <w:numPr>
          <w:ilvl w:val="0"/>
          <w:numId w:val="6"/>
        </w:numPr>
        <w:spacing w:before="200" w:after="0"/>
        <w:rPr>
          <w:sz w:val="24"/>
          <w:szCs w:val="24"/>
        </w:rPr>
      </w:pPr>
      <w:r>
        <w:rPr>
          <w:rFonts w:ascii="Arial" w:eastAsia="Arial" w:hAnsi="Arial" w:cs="Arial"/>
          <w:sz w:val="24"/>
          <w:szCs w:val="24"/>
        </w:rPr>
        <w:t>Remuneration is t</w:t>
      </w:r>
      <w:r>
        <w:rPr>
          <w:rFonts w:ascii="Arial" w:eastAsia="Arial" w:hAnsi="Arial" w:cs="Arial"/>
          <w:sz w:val="24"/>
          <w:szCs w:val="24"/>
        </w:rPr>
        <w:t xml:space="preserve">axable under Schedule E of the Income and Corporation Taxes Act 1988 (as amended) and subject to Class I National Insurance contributions.  </w:t>
      </w:r>
    </w:p>
    <w:p w:rsidR="00326496" w:rsidRDefault="00326496">
      <w:pPr>
        <w:spacing w:after="0"/>
        <w:ind w:left="360"/>
        <w:rPr>
          <w:rFonts w:ascii="Arial" w:eastAsia="Arial" w:hAnsi="Arial" w:cs="Arial"/>
          <w:sz w:val="24"/>
          <w:szCs w:val="24"/>
        </w:rPr>
      </w:pPr>
    </w:p>
    <w:p w:rsidR="00326496" w:rsidRDefault="00875EB0">
      <w:pPr>
        <w:numPr>
          <w:ilvl w:val="0"/>
          <w:numId w:val="6"/>
        </w:numPr>
        <w:spacing w:after="0" w:line="240" w:lineRule="auto"/>
        <w:rPr>
          <w:sz w:val="24"/>
          <w:szCs w:val="24"/>
        </w:rPr>
      </w:pPr>
      <w:r>
        <w:rPr>
          <w:rFonts w:ascii="Arial" w:eastAsia="Arial" w:hAnsi="Arial" w:cs="Arial"/>
          <w:sz w:val="24"/>
          <w:szCs w:val="24"/>
        </w:rPr>
        <w:t>Members can claim reimbursement for reasonable travel and subsistence costs necessarily incurred on Commission bus</w:t>
      </w:r>
      <w:r>
        <w:rPr>
          <w:rFonts w:ascii="Arial" w:eastAsia="Arial" w:hAnsi="Arial" w:cs="Arial"/>
          <w:sz w:val="24"/>
          <w:szCs w:val="24"/>
        </w:rPr>
        <w:t>iness.</w:t>
      </w:r>
    </w:p>
    <w:p w:rsidR="00326496" w:rsidRDefault="00875EB0">
      <w:pPr>
        <w:numPr>
          <w:ilvl w:val="0"/>
          <w:numId w:val="6"/>
        </w:numPr>
        <w:spacing w:before="200" w:after="0"/>
        <w:rPr>
          <w:sz w:val="24"/>
          <w:szCs w:val="24"/>
        </w:rPr>
      </w:pPr>
      <w:r>
        <w:rPr>
          <w:rFonts w:ascii="Arial" w:eastAsia="Arial" w:hAnsi="Arial" w:cs="Arial"/>
          <w:sz w:val="24"/>
          <w:szCs w:val="24"/>
        </w:rPr>
        <w:t>The post is not pensionable.</w:t>
      </w:r>
    </w:p>
    <w:p w:rsidR="00326496" w:rsidRDefault="00875EB0">
      <w:pPr>
        <w:numPr>
          <w:ilvl w:val="0"/>
          <w:numId w:val="6"/>
        </w:numPr>
        <w:spacing w:before="200" w:after="0"/>
        <w:rPr>
          <w:sz w:val="24"/>
          <w:szCs w:val="24"/>
        </w:rPr>
      </w:pPr>
      <w:r>
        <w:rPr>
          <w:rFonts w:ascii="Arial" w:eastAsia="Arial" w:hAnsi="Arial" w:cs="Arial"/>
          <w:sz w:val="24"/>
          <w:szCs w:val="24"/>
        </w:rPr>
        <w:t>This post is a public appointment, and therefore not normally subject to the provisions of employment law.</w:t>
      </w:r>
    </w:p>
    <w:p w:rsidR="00326496" w:rsidRDefault="00326496">
      <w:pPr>
        <w:spacing w:after="0"/>
        <w:rPr>
          <w:rFonts w:ascii="Arial" w:eastAsia="Arial" w:hAnsi="Arial" w:cs="Arial"/>
          <w:sz w:val="24"/>
          <w:szCs w:val="24"/>
        </w:rPr>
      </w:pP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Appointment and tenure of office</w:t>
      </w:r>
    </w:p>
    <w:p w:rsidR="00326496" w:rsidRDefault="00875EB0">
      <w:pPr>
        <w:numPr>
          <w:ilvl w:val="0"/>
          <w:numId w:val="3"/>
        </w:numPr>
        <w:spacing w:after="0"/>
        <w:rPr>
          <w:sz w:val="24"/>
          <w:szCs w:val="24"/>
        </w:rPr>
      </w:pPr>
      <w:r>
        <w:rPr>
          <w:rFonts w:ascii="Arial" w:eastAsia="Arial" w:hAnsi="Arial" w:cs="Arial"/>
          <w:sz w:val="24"/>
          <w:szCs w:val="24"/>
        </w:rPr>
        <w:t>Members are appointed by the Prime Minister.</w:t>
      </w:r>
    </w:p>
    <w:p w:rsidR="00326496" w:rsidRDefault="00326496">
      <w:pPr>
        <w:spacing w:after="0"/>
        <w:rPr>
          <w:rFonts w:ascii="Arial" w:eastAsia="Arial" w:hAnsi="Arial" w:cs="Arial"/>
          <w:sz w:val="24"/>
          <w:szCs w:val="24"/>
        </w:rPr>
      </w:pPr>
    </w:p>
    <w:p w:rsidR="00326496" w:rsidRDefault="00875EB0">
      <w:pPr>
        <w:numPr>
          <w:ilvl w:val="0"/>
          <w:numId w:val="3"/>
        </w:numPr>
        <w:spacing w:after="0"/>
        <w:rPr>
          <w:sz w:val="24"/>
          <w:szCs w:val="24"/>
        </w:rPr>
      </w:pPr>
      <w:r>
        <w:rPr>
          <w:rFonts w:ascii="Arial" w:eastAsia="Arial" w:hAnsi="Arial" w:cs="Arial"/>
          <w:sz w:val="24"/>
          <w:szCs w:val="24"/>
        </w:rPr>
        <w:t>Appointments are for a 5 year non-renewable term</w:t>
      </w:r>
      <w:r>
        <w:rPr>
          <w:rFonts w:ascii="Arial" w:eastAsia="Arial" w:hAnsi="Arial" w:cs="Arial"/>
          <w:b/>
          <w:sz w:val="24"/>
          <w:szCs w:val="24"/>
        </w:rPr>
        <w:t>.</w:t>
      </w:r>
    </w:p>
    <w:p w:rsidR="00326496" w:rsidRDefault="00326496">
      <w:pPr>
        <w:spacing w:after="0"/>
        <w:ind w:left="360"/>
        <w:rPr>
          <w:rFonts w:ascii="Arial" w:eastAsia="Arial" w:hAnsi="Arial" w:cs="Arial"/>
          <w:b/>
          <w:sz w:val="24"/>
          <w:szCs w:val="24"/>
        </w:rPr>
      </w:pPr>
    </w:p>
    <w:p w:rsidR="00326496" w:rsidRDefault="00875EB0">
      <w:pPr>
        <w:numPr>
          <w:ilvl w:val="0"/>
          <w:numId w:val="3"/>
        </w:numPr>
        <w:spacing w:after="0"/>
        <w:rPr>
          <w:sz w:val="24"/>
          <w:szCs w:val="24"/>
        </w:rPr>
      </w:pPr>
      <w:r>
        <w:rPr>
          <w:rFonts w:ascii="Arial" w:eastAsia="Arial" w:hAnsi="Arial" w:cs="Arial"/>
          <w:sz w:val="24"/>
          <w:szCs w:val="24"/>
        </w:rPr>
        <w:t>Appointments may be terminated by the Prime Minister prior to the conclusion of the period of appointment.</w:t>
      </w:r>
    </w:p>
    <w:p w:rsidR="00326496" w:rsidRDefault="00875EB0">
      <w:pPr>
        <w:numPr>
          <w:ilvl w:val="0"/>
          <w:numId w:val="3"/>
        </w:numPr>
        <w:spacing w:before="200" w:after="0"/>
        <w:jc w:val="both"/>
        <w:rPr>
          <w:sz w:val="24"/>
          <w:szCs w:val="24"/>
        </w:rPr>
      </w:pPr>
      <w:r>
        <w:rPr>
          <w:rFonts w:ascii="Arial" w:eastAsia="Arial" w:hAnsi="Arial" w:cs="Arial"/>
          <w:sz w:val="24"/>
          <w:szCs w:val="24"/>
        </w:rPr>
        <w:t>It will be important that a Member’s other commitments do not cast any doubt on their ability to a</w:t>
      </w:r>
      <w:r>
        <w:rPr>
          <w:rFonts w:ascii="Arial" w:eastAsia="Arial" w:hAnsi="Arial" w:cs="Arial"/>
          <w:sz w:val="24"/>
          <w:szCs w:val="24"/>
        </w:rPr>
        <w:t>ct independently and impartially in discharging the role; any potential conflict of interest must be declared  and will be discussed at interview (more detail below).</w:t>
      </w:r>
    </w:p>
    <w:p w:rsidR="00326496" w:rsidRDefault="00875EB0">
      <w:pPr>
        <w:spacing w:before="200"/>
        <w:jc w:val="both"/>
        <w:rPr>
          <w:rFonts w:ascii="Arial" w:eastAsia="Arial" w:hAnsi="Arial" w:cs="Arial"/>
          <w:sz w:val="24"/>
          <w:szCs w:val="24"/>
          <w:highlight w:val="white"/>
        </w:rPr>
      </w:pPr>
      <w:r>
        <w:rPr>
          <w:rFonts w:ascii="Arial" w:eastAsia="Arial" w:hAnsi="Arial" w:cs="Arial"/>
          <w:sz w:val="24"/>
          <w:szCs w:val="24"/>
          <w:highlight w:val="white"/>
        </w:rPr>
        <w:t>All Members are required to adhere to:</w:t>
      </w:r>
    </w:p>
    <w:p w:rsidR="00326496" w:rsidRDefault="00875EB0">
      <w:pPr>
        <w:numPr>
          <w:ilvl w:val="0"/>
          <w:numId w:val="7"/>
        </w:numPr>
        <w:spacing w:before="200" w:after="0"/>
        <w:jc w:val="both"/>
        <w:rPr>
          <w:sz w:val="24"/>
          <w:szCs w:val="24"/>
          <w:highlight w:val="white"/>
        </w:rPr>
      </w:pPr>
      <w:r>
        <w:rPr>
          <w:rFonts w:ascii="Arial" w:eastAsia="Arial" w:hAnsi="Arial" w:cs="Arial"/>
          <w:sz w:val="24"/>
          <w:szCs w:val="24"/>
          <w:highlight w:val="white"/>
        </w:rPr>
        <w:t>The Cabinet Office</w:t>
      </w:r>
      <w:hyperlink r:id="rId33">
        <w:r>
          <w:rPr>
            <w:rFonts w:ascii="Arial" w:eastAsia="Arial" w:hAnsi="Arial" w:cs="Arial"/>
            <w:color w:val="1155CC"/>
            <w:sz w:val="24"/>
            <w:szCs w:val="24"/>
            <w:highlight w:val="white"/>
            <w:u w:val="single"/>
          </w:rPr>
          <w:t xml:space="preserve"> </w:t>
        </w:r>
      </w:hyperlink>
      <w:hyperlink r:id="rId34">
        <w:r>
          <w:rPr>
            <w:rFonts w:ascii="Arial" w:eastAsia="Arial" w:hAnsi="Arial" w:cs="Arial"/>
            <w:b/>
            <w:color w:val="1155CC"/>
            <w:sz w:val="24"/>
            <w:szCs w:val="24"/>
            <w:highlight w:val="white"/>
            <w:u w:val="single"/>
          </w:rPr>
          <w:t>Code of Conduct for Board Members of Public Bodies.</w:t>
        </w:r>
      </w:hyperlink>
      <w:hyperlink r:id="rId35">
        <w:r>
          <w:rPr>
            <w:rFonts w:ascii="Arial" w:eastAsia="Arial" w:hAnsi="Arial" w:cs="Arial"/>
            <w:color w:val="1155CC"/>
            <w:sz w:val="24"/>
            <w:szCs w:val="24"/>
            <w:highlight w:val="white"/>
            <w:u w:val="single"/>
          </w:rPr>
          <w:t xml:space="preserve"> </w:t>
        </w:r>
      </w:hyperlink>
    </w:p>
    <w:p w:rsidR="00326496" w:rsidRDefault="00875EB0">
      <w:pPr>
        <w:numPr>
          <w:ilvl w:val="0"/>
          <w:numId w:val="7"/>
        </w:numPr>
        <w:spacing w:before="200" w:after="0"/>
        <w:jc w:val="both"/>
        <w:rPr>
          <w:sz w:val="24"/>
          <w:szCs w:val="24"/>
        </w:rPr>
      </w:pPr>
      <w:r>
        <w:rPr>
          <w:rFonts w:ascii="Arial" w:eastAsia="Arial" w:hAnsi="Arial" w:cs="Arial"/>
          <w:sz w:val="24"/>
          <w:szCs w:val="24"/>
          <w:highlight w:val="white"/>
        </w:rPr>
        <w:t xml:space="preserve">The Seven Principles of Public Life (see </w:t>
      </w:r>
      <w:hyperlink r:id="rId36" w:anchor="heading=h.1664s55">
        <w:r>
          <w:rPr>
            <w:rFonts w:ascii="Arial" w:eastAsia="Arial" w:hAnsi="Arial" w:cs="Arial"/>
            <w:b/>
            <w:color w:val="1877C0"/>
            <w:sz w:val="24"/>
            <w:szCs w:val="24"/>
            <w:highlight w:val="white"/>
            <w:u w:val="single"/>
          </w:rPr>
          <w:t>Annex A</w:t>
        </w:r>
      </w:hyperlink>
      <w:r>
        <w:rPr>
          <w:rFonts w:ascii="Arial" w:eastAsia="Arial" w:hAnsi="Arial" w:cs="Arial"/>
          <w:sz w:val="24"/>
          <w:szCs w:val="24"/>
          <w:highlight w:val="white"/>
        </w:rPr>
        <w:t>)</w:t>
      </w:r>
    </w:p>
    <w:p w:rsidR="00326496" w:rsidRDefault="00326496">
      <w:pPr>
        <w:spacing w:after="0"/>
        <w:jc w:val="both"/>
        <w:rPr>
          <w:rFonts w:ascii="Arial" w:eastAsia="Arial" w:hAnsi="Arial" w:cs="Arial"/>
          <w:b/>
          <w:color w:val="1877C0"/>
          <w:sz w:val="24"/>
          <w:szCs w:val="24"/>
        </w:rPr>
      </w:pP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Performance appraisal</w:t>
      </w:r>
    </w:p>
    <w:p w:rsidR="00326496" w:rsidRDefault="00875EB0">
      <w:pPr>
        <w:jc w:val="both"/>
        <w:rPr>
          <w:rFonts w:ascii="Arial" w:eastAsia="Arial" w:hAnsi="Arial" w:cs="Arial"/>
          <w:sz w:val="24"/>
          <w:szCs w:val="24"/>
        </w:rPr>
      </w:pPr>
      <w:r>
        <w:rPr>
          <w:rFonts w:ascii="Arial" w:eastAsia="Arial" w:hAnsi="Arial" w:cs="Arial"/>
          <w:sz w:val="24"/>
          <w:szCs w:val="24"/>
        </w:rPr>
        <w:t>The board member will be assessed at least once a year against their performance for each year of their appointment, which will be carried out by the Chair of HOLAC.</w:t>
      </w:r>
    </w:p>
    <w:p w:rsidR="00326496" w:rsidRDefault="00326496">
      <w:pPr>
        <w:spacing w:after="0"/>
        <w:jc w:val="both"/>
        <w:rPr>
          <w:rFonts w:ascii="Arial" w:eastAsia="Arial" w:hAnsi="Arial" w:cs="Arial"/>
          <w:b/>
          <w:color w:val="1877C0"/>
          <w:sz w:val="24"/>
          <w:szCs w:val="24"/>
        </w:rPr>
      </w:pP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Security Clearance</w:t>
      </w:r>
    </w:p>
    <w:p w:rsidR="00326496" w:rsidRDefault="00875EB0">
      <w:pPr>
        <w:ind w:right="28"/>
        <w:jc w:val="both"/>
        <w:rPr>
          <w:rFonts w:ascii="Arial" w:eastAsia="Arial" w:hAnsi="Arial" w:cs="Arial"/>
          <w:sz w:val="24"/>
          <w:szCs w:val="24"/>
        </w:rPr>
        <w:sectPr w:rsidR="00326496">
          <w:type w:val="continuous"/>
          <w:pgSz w:w="11906" w:h="16838"/>
          <w:pgMar w:top="720" w:right="720" w:bottom="2519" w:left="720" w:header="708" w:footer="708" w:gutter="0"/>
          <w:cols w:num="2" w:sep="1" w:space="720" w:equalWidth="0">
            <w:col w:w="4880" w:space="709"/>
            <w:col w:w="4880" w:space="0"/>
          </w:cols>
        </w:sectPr>
      </w:pPr>
      <w:r>
        <w:rPr>
          <w:rFonts w:ascii="Arial" w:eastAsia="Arial" w:hAnsi="Arial" w:cs="Arial"/>
          <w:sz w:val="24"/>
          <w:szCs w:val="24"/>
        </w:rPr>
        <w:t>The successful candidate will be required to undertake Baseline Personnel Security Standard checks in line with the Civil Service guidelines. Additional Security Clearance (at Security Clearance level) will be required fo</w:t>
      </w:r>
      <w:r>
        <w:rPr>
          <w:rFonts w:ascii="Arial" w:eastAsia="Arial" w:hAnsi="Arial" w:cs="Arial"/>
          <w:sz w:val="24"/>
          <w:szCs w:val="24"/>
        </w:rPr>
        <w:t xml:space="preserve">r this role. Further information on National Security Vetting can be found on the Gov.uk website </w:t>
      </w:r>
      <w:hyperlink r:id="rId37">
        <w:r>
          <w:rPr>
            <w:rFonts w:ascii="Arial" w:eastAsia="Arial" w:hAnsi="Arial" w:cs="Arial"/>
            <w:b/>
            <w:color w:val="0070C0"/>
            <w:sz w:val="24"/>
            <w:szCs w:val="24"/>
            <w:u w:val="single"/>
          </w:rPr>
          <w:t>here</w:t>
        </w:r>
      </w:hyperlink>
      <w:r>
        <w:rPr>
          <w:rFonts w:ascii="Arial" w:eastAsia="Arial" w:hAnsi="Arial" w:cs="Arial"/>
          <w:sz w:val="24"/>
          <w:szCs w:val="24"/>
        </w:rPr>
        <w:t>.</w:t>
      </w:r>
    </w:p>
    <w:p w:rsidR="00326496" w:rsidRDefault="00326496">
      <w:pPr>
        <w:pStyle w:val="Heading1"/>
        <w:spacing w:after="0"/>
      </w:pPr>
      <w:bookmarkStart w:id="16" w:name="_heading=h.c51urdw3ng13" w:colFirst="0" w:colLast="0"/>
      <w:bookmarkEnd w:id="16"/>
    </w:p>
    <w:p w:rsidR="00326496" w:rsidRDefault="00326496">
      <w:pPr>
        <w:pStyle w:val="Heading1"/>
        <w:spacing w:after="0"/>
      </w:pPr>
      <w:bookmarkStart w:id="17" w:name="_heading=h.8rmv76yyadyk" w:colFirst="0" w:colLast="0"/>
      <w:bookmarkEnd w:id="17"/>
    </w:p>
    <w:p w:rsidR="00326496" w:rsidRDefault="00875EB0">
      <w:pPr>
        <w:pStyle w:val="Heading1"/>
        <w:spacing w:after="0"/>
        <w:sectPr w:rsidR="00326496">
          <w:type w:val="continuous"/>
          <w:pgSz w:w="11906" w:h="16838"/>
          <w:pgMar w:top="720" w:right="720" w:bottom="720" w:left="720" w:header="708" w:footer="708" w:gutter="0"/>
          <w:cols w:space="720"/>
        </w:sectPr>
      </w:pPr>
      <w:bookmarkStart w:id="18" w:name="_heading=h.3ep43zb" w:colFirst="0" w:colLast="0"/>
      <w:bookmarkEnd w:id="18"/>
      <w:r>
        <w:t>Recruitment process</w:t>
      </w:r>
    </w:p>
    <w:p w:rsidR="00326496" w:rsidRDefault="00326496">
      <w:pPr>
        <w:pStyle w:val="Heading1"/>
        <w:sectPr w:rsidR="00326496">
          <w:type w:val="continuous"/>
          <w:pgSz w:w="11906" w:h="16838"/>
          <w:pgMar w:top="720" w:right="720" w:bottom="720" w:left="720" w:header="708" w:footer="708" w:gutter="0"/>
          <w:cols w:space="720"/>
        </w:sectPr>
      </w:pPr>
    </w:p>
    <w:p w:rsidR="00326496" w:rsidRDefault="00875EB0">
      <w:pPr>
        <w:jc w:val="both"/>
        <w:rPr>
          <w:rFonts w:ascii="Arial" w:eastAsia="Arial" w:hAnsi="Arial" w:cs="Arial"/>
          <w:b/>
          <w:color w:val="1877C0"/>
          <w:sz w:val="24"/>
          <w:szCs w:val="24"/>
        </w:rPr>
      </w:pPr>
      <w:r>
        <w:rPr>
          <w:rFonts w:ascii="Arial" w:eastAsia="Arial" w:hAnsi="Arial" w:cs="Arial"/>
          <w:b/>
          <w:color w:val="1877C0"/>
          <w:sz w:val="24"/>
          <w:szCs w:val="24"/>
        </w:rPr>
        <w:t>Timetable for recruitment</w:t>
      </w:r>
    </w:p>
    <w:p w:rsidR="00326496" w:rsidRDefault="00875EB0">
      <w:pPr>
        <w:numPr>
          <w:ilvl w:val="0"/>
          <w:numId w:val="1"/>
        </w:numPr>
        <w:spacing w:after="0" w:line="240" w:lineRule="auto"/>
        <w:jc w:val="both"/>
        <w:rPr>
          <w:b/>
          <w:sz w:val="24"/>
          <w:szCs w:val="24"/>
        </w:rPr>
      </w:pPr>
      <w:r>
        <w:rPr>
          <w:rFonts w:ascii="Arial" w:eastAsia="Arial" w:hAnsi="Arial" w:cs="Arial"/>
          <w:b/>
          <w:sz w:val="24"/>
          <w:szCs w:val="24"/>
        </w:rPr>
        <w:t xml:space="preserve">Closing date: </w:t>
      </w:r>
      <w:r>
        <w:rPr>
          <w:rFonts w:ascii="Arial" w:eastAsia="Arial" w:hAnsi="Arial" w:cs="Arial"/>
          <w:b/>
          <w:sz w:val="24"/>
          <w:szCs w:val="24"/>
          <w:highlight w:val="white"/>
        </w:rPr>
        <w:t>4th July 2023</w:t>
      </w:r>
    </w:p>
    <w:p w:rsidR="00326496" w:rsidRDefault="00875EB0">
      <w:pPr>
        <w:numPr>
          <w:ilvl w:val="0"/>
          <w:numId w:val="1"/>
        </w:numPr>
        <w:spacing w:after="0" w:line="240" w:lineRule="auto"/>
        <w:jc w:val="both"/>
        <w:rPr>
          <w:b/>
          <w:sz w:val="24"/>
          <w:szCs w:val="24"/>
        </w:rPr>
      </w:pPr>
      <w:r>
        <w:rPr>
          <w:rFonts w:ascii="Arial" w:eastAsia="Arial" w:hAnsi="Arial" w:cs="Arial"/>
          <w:b/>
          <w:sz w:val="24"/>
          <w:szCs w:val="24"/>
        </w:rPr>
        <w:t>Shortlisting: mid July 2023</w:t>
      </w:r>
    </w:p>
    <w:p w:rsidR="00326496" w:rsidRDefault="00875EB0">
      <w:pPr>
        <w:numPr>
          <w:ilvl w:val="0"/>
          <w:numId w:val="1"/>
        </w:numPr>
        <w:spacing w:after="0" w:line="240" w:lineRule="auto"/>
        <w:jc w:val="both"/>
        <w:rPr>
          <w:b/>
          <w:sz w:val="24"/>
          <w:szCs w:val="24"/>
        </w:rPr>
      </w:pPr>
      <w:r>
        <w:rPr>
          <w:rFonts w:ascii="Arial" w:eastAsia="Arial" w:hAnsi="Arial" w:cs="Arial"/>
          <w:b/>
          <w:sz w:val="24"/>
          <w:szCs w:val="24"/>
        </w:rPr>
        <w:t xml:space="preserve">Interviews held: Mid August/early September </w:t>
      </w:r>
    </w:p>
    <w:p w:rsidR="00326496" w:rsidRDefault="00875EB0">
      <w:pPr>
        <w:numPr>
          <w:ilvl w:val="0"/>
          <w:numId w:val="1"/>
        </w:numPr>
        <w:spacing w:after="0" w:line="240" w:lineRule="auto"/>
        <w:jc w:val="both"/>
        <w:rPr>
          <w:b/>
          <w:sz w:val="24"/>
          <w:szCs w:val="24"/>
        </w:rPr>
      </w:pPr>
      <w:r>
        <w:rPr>
          <w:rFonts w:ascii="Arial" w:eastAsia="Arial" w:hAnsi="Arial" w:cs="Arial"/>
          <w:b/>
          <w:sz w:val="24"/>
          <w:szCs w:val="24"/>
        </w:rPr>
        <w:t>Provisional appointment start date: October 2023</w:t>
      </w:r>
    </w:p>
    <w:p w:rsidR="00326496" w:rsidRDefault="00326496">
      <w:pPr>
        <w:spacing w:after="0" w:line="240" w:lineRule="auto"/>
        <w:ind w:left="720"/>
        <w:jc w:val="both"/>
        <w:rPr>
          <w:rFonts w:ascii="Arial" w:eastAsia="Arial" w:hAnsi="Arial" w:cs="Arial"/>
          <w:b/>
          <w:color w:val="1877C0"/>
          <w:sz w:val="24"/>
          <w:szCs w:val="24"/>
        </w:rPr>
      </w:pPr>
    </w:p>
    <w:p w:rsidR="00326496" w:rsidRDefault="00875EB0">
      <w:pPr>
        <w:jc w:val="both"/>
        <w:rPr>
          <w:rFonts w:ascii="Arial" w:eastAsia="Arial" w:hAnsi="Arial" w:cs="Arial"/>
          <w:sz w:val="24"/>
          <w:szCs w:val="24"/>
        </w:rPr>
      </w:pPr>
      <w:r>
        <w:rPr>
          <w:rFonts w:ascii="Arial" w:eastAsia="Arial" w:hAnsi="Arial" w:cs="Arial"/>
          <w:sz w:val="24"/>
          <w:szCs w:val="24"/>
        </w:rPr>
        <w:t>This timetable is</w:t>
      </w:r>
      <w:r>
        <w:rPr>
          <w:rFonts w:ascii="Arial" w:eastAsia="Arial" w:hAnsi="Arial" w:cs="Arial"/>
          <w:sz w:val="24"/>
          <w:szCs w:val="24"/>
        </w:rPr>
        <w:t xml:space="preserve"> indicative and timings could change. It is essential that your statement of suitability gives full but concise information relevant to the appointment, clearly demonstrating how you meet each of the </w:t>
      </w:r>
      <w:hyperlink r:id="rId38" w:anchor="heading=h.30j0zll">
        <w:r>
          <w:rPr>
            <w:rFonts w:ascii="Arial" w:eastAsia="Arial" w:hAnsi="Arial" w:cs="Arial"/>
            <w:b/>
            <w:color w:val="1877C0"/>
            <w:sz w:val="24"/>
            <w:szCs w:val="24"/>
            <w:u w:val="single"/>
          </w:rPr>
          <w:t>eligibility criteria</w:t>
        </w:r>
      </w:hyperlink>
      <w:r>
        <w:rPr>
          <w:rFonts w:ascii="Arial" w:eastAsia="Arial" w:hAnsi="Arial" w:cs="Arial"/>
          <w:sz w:val="24"/>
          <w:szCs w:val="24"/>
        </w:rPr>
        <w:t xml:space="preserve">. </w:t>
      </w:r>
    </w:p>
    <w:p w:rsidR="00326496" w:rsidRDefault="00875EB0">
      <w:pPr>
        <w:jc w:val="both"/>
        <w:rPr>
          <w:rFonts w:ascii="Arial" w:eastAsia="Arial" w:hAnsi="Arial" w:cs="Arial"/>
          <w:sz w:val="24"/>
          <w:szCs w:val="24"/>
        </w:rPr>
      </w:pPr>
      <w:r>
        <w:rPr>
          <w:rFonts w:ascii="Arial" w:eastAsia="Arial" w:hAnsi="Arial" w:cs="Arial"/>
          <w:sz w:val="24"/>
          <w:szCs w:val="24"/>
        </w:rPr>
        <w:t>The Advisory Assessment Panel will consist of:</w:t>
      </w:r>
    </w:p>
    <w:p w:rsidR="00326496" w:rsidRDefault="00875EB0">
      <w:pPr>
        <w:numPr>
          <w:ilvl w:val="0"/>
          <w:numId w:val="4"/>
        </w:numPr>
        <w:spacing w:after="0" w:line="240" w:lineRule="auto"/>
        <w:jc w:val="both"/>
        <w:rPr>
          <w:b/>
          <w:sz w:val="24"/>
          <w:szCs w:val="24"/>
        </w:rPr>
      </w:pPr>
      <w:r>
        <w:rPr>
          <w:rFonts w:ascii="Arial" w:eastAsia="Arial" w:hAnsi="Arial" w:cs="Arial"/>
          <w:b/>
          <w:sz w:val="24"/>
          <w:szCs w:val="24"/>
        </w:rPr>
        <w:t>Panel Chair: Lord Bew (Chair, HOLAC)</w:t>
      </w:r>
    </w:p>
    <w:p w:rsidR="00326496" w:rsidRDefault="00875EB0">
      <w:pPr>
        <w:numPr>
          <w:ilvl w:val="0"/>
          <w:numId w:val="4"/>
        </w:numPr>
        <w:spacing w:after="0" w:line="240" w:lineRule="auto"/>
        <w:jc w:val="both"/>
        <w:rPr>
          <w:b/>
          <w:sz w:val="24"/>
          <w:szCs w:val="24"/>
        </w:rPr>
      </w:pPr>
      <w:r>
        <w:rPr>
          <w:rFonts w:ascii="Arial" w:eastAsia="Arial" w:hAnsi="Arial" w:cs="Arial"/>
          <w:b/>
          <w:sz w:val="24"/>
          <w:szCs w:val="24"/>
        </w:rPr>
        <w:t>Departmental representative: Darren Tierney (Director General, Propriety &amp; Eth</w:t>
      </w:r>
      <w:r>
        <w:rPr>
          <w:rFonts w:ascii="Arial" w:eastAsia="Arial" w:hAnsi="Arial" w:cs="Arial"/>
          <w:b/>
          <w:sz w:val="24"/>
          <w:szCs w:val="24"/>
        </w:rPr>
        <w:t>ics)</w:t>
      </w:r>
    </w:p>
    <w:p w:rsidR="00326496" w:rsidRDefault="00875EB0">
      <w:pPr>
        <w:numPr>
          <w:ilvl w:val="0"/>
          <w:numId w:val="4"/>
        </w:numPr>
        <w:spacing w:after="0" w:line="240" w:lineRule="auto"/>
        <w:jc w:val="both"/>
        <w:rPr>
          <w:sz w:val="24"/>
          <w:szCs w:val="24"/>
        </w:rPr>
      </w:pPr>
      <w:r>
        <w:rPr>
          <w:rFonts w:ascii="Arial" w:eastAsia="Arial" w:hAnsi="Arial" w:cs="Arial"/>
          <w:b/>
          <w:sz w:val="24"/>
          <w:szCs w:val="24"/>
        </w:rPr>
        <w:t>Independent Panel Member: To be confirmed</w:t>
      </w:r>
    </w:p>
    <w:p w:rsidR="00326496" w:rsidRDefault="00326496">
      <w:pPr>
        <w:spacing w:after="0" w:line="240" w:lineRule="auto"/>
        <w:ind w:left="720"/>
        <w:jc w:val="both"/>
        <w:rPr>
          <w:rFonts w:ascii="Arial" w:eastAsia="Arial" w:hAnsi="Arial" w:cs="Arial"/>
          <w:sz w:val="24"/>
          <w:szCs w:val="24"/>
        </w:rPr>
      </w:pPr>
    </w:p>
    <w:p w:rsidR="00326496" w:rsidRDefault="00875EB0">
      <w:pPr>
        <w:jc w:val="both"/>
        <w:rPr>
          <w:rFonts w:ascii="Arial" w:eastAsia="Arial" w:hAnsi="Arial" w:cs="Arial"/>
          <w:sz w:val="24"/>
          <w:szCs w:val="24"/>
        </w:rPr>
      </w:pPr>
      <w:r>
        <w:rPr>
          <w:rFonts w:ascii="Arial" w:eastAsia="Arial" w:hAnsi="Arial" w:cs="Arial"/>
          <w:sz w:val="24"/>
          <w:szCs w:val="24"/>
        </w:rPr>
        <w:t xml:space="preserve">At the shortlist meeting the Panel will assess each application against the eligibility criteria and decide who to invite for the final interview. </w:t>
      </w:r>
    </w:p>
    <w:p w:rsidR="00326496" w:rsidRDefault="00875EB0">
      <w:pPr>
        <w:jc w:val="both"/>
        <w:rPr>
          <w:rFonts w:ascii="Arial" w:eastAsia="Arial" w:hAnsi="Arial" w:cs="Arial"/>
          <w:sz w:val="24"/>
          <w:szCs w:val="24"/>
        </w:rPr>
      </w:pPr>
      <w:r>
        <w:rPr>
          <w:rFonts w:ascii="Arial" w:eastAsia="Arial" w:hAnsi="Arial" w:cs="Arial"/>
          <w:sz w:val="24"/>
          <w:szCs w:val="24"/>
        </w:rPr>
        <w:t xml:space="preserve">Interviews are expected to take place in </w:t>
      </w:r>
      <w:r>
        <w:rPr>
          <w:rFonts w:ascii="Arial" w:eastAsia="Arial" w:hAnsi="Arial" w:cs="Arial"/>
          <w:b/>
          <w:sz w:val="24"/>
          <w:szCs w:val="24"/>
        </w:rPr>
        <w:t>London/virtually</w:t>
      </w:r>
      <w:r>
        <w:rPr>
          <w:rFonts w:ascii="Arial" w:eastAsia="Arial" w:hAnsi="Arial" w:cs="Arial"/>
          <w:sz w:val="24"/>
          <w:szCs w:val="24"/>
        </w:rPr>
        <w:t xml:space="preserve"> and will last for approximately 45 minutes. Further details about the format will be provided to you in advance.</w:t>
      </w:r>
    </w:p>
    <w:p w:rsidR="00326496" w:rsidRDefault="00875EB0">
      <w:pPr>
        <w:jc w:val="both"/>
        <w:rPr>
          <w:rFonts w:ascii="Arial" w:eastAsia="Arial" w:hAnsi="Arial" w:cs="Arial"/>
          <w:sz w:val="24"/>
          <w:szCs w:val="24"/>
        </w:rPr>
      </w:pPr>
      <w:r>
        <w:rPr>
          <w:rFonts w:ascii="Arial" w:eastAsia="Arial" w:hAnsi="Arial" w:cs="Arial"/>
          <w:sz w:val="24"/>
          <w:szCs w:val="24"/>
        </w:rPr>
        <w:t xml:space="preserve">These are Ministerial appointments and candidates who are deemed appointable may be invited to meet with Ministers before a final decision is </w:t>
      </w:r>
      <w:r>
        <w:rPr>
          <w:rFonts w:ascii="Arial" w:eastAsia="Arial" w:hAnsi="Arial" w:cs="Arial"/>
          <w:sz w:val="24"/>
          <w:szCs w:val="24"/>
        </w:rPr>
        <w:t>made.</w:t>
      </w:r>
    </w:p>
    <w:p w:rsidR="00326496" w:rsidRDefault="00875EB0">
      <w:pPr>
        <w:spacing w:before="280"/>
        <w:jc w:val="both"/>
        <w:rPr>
          <w:rFonts w:ascii="Arial" w:eastAsia="Arial" w:hAnsi="Arial" w:cs="Arial"/>
          <w:sz w:val="24"/>
          <w:szCs w:val="24"/>
        </w:rPr>
      </w:pPr>
      <w:r>
        <w:rPr>
          <w:rFonts w:ascii="Arial" w:eastAsia="Arial" w:hAnsi="Arial" w:cs="Arial"/>
          <w:sz w:val="24"/>
          <w:szCs w:val="24"/>
        </w:rPr>
        <w:t>You will be able to claim reasonable travel expenses incurred travelling to and from the interview (please note you may be asked to justify travelling costs if Cabinet Office considers the claims excessive). Please let us know beforehand if you are l</w:t>
      </w:r>
      <w:r>
        <w:rPr>
          <w:rFonts w:ascii="Arial" w:eastAsia="Arial" w:hAnsi="Arial" w:cs="Arial"/>
          <w:sz w:val="24"/>
          <w:szCs w:val="24"/>
        </w:rPr>
        <w:t>ikely to claim, along with the approximate costs by contacting</w:t>
      </w:r>
      <w:r>
        <w:rPr>
          <w:rFonts w:ascii="Arial" w:eastAsia="Arial" w:hAnsi="Arial" w:cs="Arial"/>
          <w:b/>
          <w:sz w:val="24"/>
          <w:szCs w:val="24"/>
        </w:rPr>
        <w:t xml:space="preserve"> holacrecruitment@cabinetoffice.gov.uk</w:t>
      </w:r>
      <w:r>
        <w:rPr>
          <w:rFonts w:ascii="Arial" w:eastAsia="Arial" w:hAnsi="Arial" w:cs="Arial"/>
          <w:sz w:val="24"/>
          <w:szCs w:val="24"/>
        </w:rPr>
        <w:t>.</w:t>
      </w:r>
    </w:p>
    <w:p w:rsidR="00326496" w:rsidRDefault="00875EB0">
      <w:pPr>
        <w:spacing w:before="280"/>
        <w:jc w:val="both"/>
        <w:rPr>
          <w:rFonts w:ascii="Arial" w:eastAsia="Arial" w:hAnsi="Arial" w:cs="Arial"/>
          <w:b/>
          <w:color w:val="1877C0"/>
          <w:sz w:val="24"/>
          <w:szCs w:val="24"/>
        </w:rPr>
        <w:sectPr w:rsidR="00326496">
          <w:type w:val="continuous"/>
          <w:pgSz w:w="11906" w:h="16838"/>
          <w:pgMar w:top="720" w:right="720" w:bottom="720" w:left="720" w:header="708" w:footer="708" w:gutter="0"/>
          <w:cols w:space="720"/>
        </w:sectPr>
      </w:pPr>
      <w:r>
        <w:rPr>
          <w:rFonts w:ascii="Arial" w:eastAsia="Arial" w:hAnsi="Arial" w:cs="Arial"/>
          <w:b/>
          <w:color w:val="1877C0"/>
          <w:sz w:val="24"/>
          <w:szCs w:val="24"/>
        </w:rPr>
        <w:t>Reasonable adjustments</w:t>
      </w:r>
    </w:p>
    <w:p w:rsidR="00326496" w:rsidRDefault="00875EB0">
      <w:pPr>
        <w:jc w:val="both"/>
        <w:rPr>
          <w:rFonts w:ascii="Arial" w:eastAsia="Arial" w:hAnsi="Arial" w:cs="Arial"/>
          <w:sz w:val="24"/>
          <w:szCs w:val="24"/>
        </w:rPr>
      </w:pPr>
      <w:r>
        <w:rPr>
          <w:rFonts w:ascii="Arial" w:eastAsia="Arial" w:hAnsi="Arial" w:cs="Arial"/>
          <w:sz w:val="24"/>
          <w:szCs w:val="24"/>
        </w:rPr>
        <w:t>As a Disability Confident employer we are committed to ensuring that candidates with disabilities are provided w</w:t>
      </w:r>
      <w:r>
        <w:rPr>
          <w:rFonts w:ascii="Arial" w:eastAsia="Arial" w:hAnsi="Arial" w:cs="Arial"/>
          <w:sz w:val="24"/>
          <w:szCs w:val="24"/>
        </w:rPr>
        <w:t>ith the adjustments that they require as part of the recruitment process. We are able to facilitate a range of different reasonable adjustments; for example, large print recruitment documents or British Sign Language interpretation at interview. When you a</w:t>
      </w:r>
      <w:r>
        <w:rPr>
          <w:rFonts w:ascii="Arial" w:eastAsia="Arial" w:hAnsi="Arial" w:cs="Arial"/>
          <w:sz w:val="24"/>
          <w:szCs w:val="24"/>
        </w:rPr>
        <w:t>pply you will have the opportunity to request reasonable adjustments to the application process and a member of the sponsor team will contact you to discuss your requirements.</w:t>
      </w:r>
    </w:p>
    <w:p w:rsidR="00326496" w:rsidRDefault="00326496">
      <w:pPr>
        <w:jc w:val="both"/>
        <w:rPr>
          <w:rFonts w:ascii="Arial" w:eastAsia="Arial" w:hAnsi="Arial" w:cs="Arial"/>
          <w:sz w:val="24"/>
          <w:szCs w:val="24"/>
        </w:rPr>
      </w:pPr>
      <w:bookmarkStart w:id="19" w:name="_heading=h.1tuee74" w:colFirst="0" w:colLast="0"/>
      <w:bookmarkEnd w:id="19"/>
    </w:p>
    <w:p w:rsidR="00326496" w:rsidRDefault="00875EB0">
      <w:pPr>
        <w:pStyle w:val="Heading1"/>
        <w:sectPr w:rsidR="00326496">
          <w:type w:val="continuous"/>
          <w:pgSz w:w="11906" w:h="16838"/>
          <w:pgMar w:top="720" w:right="720" w:bottom="720" w:left="720" w:header="708" w:footer="708" w:gutter="0"/>
          <w:cols w:space="720"/>
        </w:sectPr>
      </w:pPr>
      <w:bookmarkStart w:id="20" w:name="_heading=h.184mhaj" w:colFirst="0" w:colLast="0"/>
      <w:bookmarkEnd w:id="20"/>
      <w:r>
        <w:t>How to apply and submit your application</w:t>
      </w:r>
    </w:p>
    <w:p w:rsidR="00326496" w:rsidRDefault="00875EB0">
      <w:pPr>
        <w:jc w:val="both"/>
        <w:rPr>
          <w:rFonts w:ascii="Arial" w:eastAsia="Arial" w:hAnsi="Arial" w:cs="Arial"/>
          <w:sz w:val="24"/>
          <w:szCs w:val="24"/>
        </w:rPr>
      </w:pPr>
      <w:r>
        <w:rPr>
          <w:rFonts w:ascii="Arial" w:eastAsia="Arial" w:hAnsi="Arial" w:cs="Arial"/>
          <w:sz w:val="24"/>
          <w:szCs w:val="24"/>
        </w:rPr>
        <w:t>In order to apply y</w:t>
      </w:r>
      <w:r>
        <w:rPr>
          <w:rFonts w:ascii="Arial" w:eastAsia="Arial" w:hAnsi="Arial" w:cs="Arial"/>
          <w:sz w:val="24"/>
          <w:szCs w:val="24"/>
        </w:rPr>
        <w:t>ou will need to create an account or sign in to the</w:t>
      </w:r>
      <w:hyperlink r:id="rId39">
        <w:r>
          <w:rPr>
            <w:rFonts w:ascii="Arial" w:eastAsia="Arial" w:hAnsi="Arial" w:cs="Arial"/>
            <w:color w:val="1155CC"/>
            <w:sz w:val="24"/>
            <w:szCs w:val="24"/>
            <w:u w:val="single"/>
          </w:rPr>
          <w:t xml:space="preserve"> Public Appointments website</w:t>
        </w:r>
      </w:hyperlink>
      <w:r>
        <w:rPr>
          <w:rFonts w:ascii="Arial" w:eastAsia="Arial" w:hAnsi="Arial" w:cs="Arial"/>
          <w:sz w:val="24"/>
          <w:szCs w:val="24"/>
        </w:rPr>
        <w:t>.</w:t>
      </w:r>
    </w:p>
    <w:p w:rsidR="00326496" w:rsidRDefault="00875EB0">
      <w:pPr>
        <w:jc w:val="both"/>
        <w:rPr>
          <w:rFonts w:ascii="Arial" w:eastAsia="Arial" w:hAnsi="Arial" w:cs="Arial"/>
          <w:sz w:val="24"/>
          <w:szCs w:val="24"/>
        </w:rPr>
      </w:pPr>
      <w:r>
        <w:rPr>
          <w:rFonts w:ascii="Arial" w:eastAsia="Arial" w:hAnsi="Arial" w:cs="Arial"/>
          <w:sz w:val="24"/>
          <w:szCs w:val="24"/>
        </w:rPr>
        <w:t>Once you are logged into your account, click on 'apply for this role' and follow the on-screen ins</w:t>
      </w:r>
      <w:r>
        <w:rPr>
          <w:rFonts w:ascii="Arial" w:eastAsia="Arial" w:hAnsi="Arial" w:cs="Arial"/>
          <w:sz w:val="24"/>
          <w:szCs w:val="24"/>
        </w:rPr>
        <w:t>tructions. To apply, all candidates are required to provide:</w:t>
      </w:r>
    </w:p>
    <w:p w:rsidR="00326496" w:rsidRDefault="00875EB0">
      <w:pPr>
        <w:jc w:val="both"/>
        <w:rPr>
          <w:rFonts w:ascii="Arial" w:eastAsia="Arial" w:hAnsi="Arial" w:cs="Arial"/>
          <w:sz w:val="24"/>
          <w:szCs w:val="24"/>
        </w:rPr>
      </w:pPr>
      <w:r>
        <w:rPr>
          <w:rFonts w:ascii="Arial" w:eastAsia="Arial" w:hAnsi="Arial" w:cs="Arial"/>
          <w:sz w:val="24"/>
          <w:szCs w:val="24"/>
        </w:rPr>
        <w:t>- a Curriculum Vitae (CV)</w:t>
      </w:r>
    </w:p>
    <w:p w:rsidR="00326496" w:rsidRDefault="00875EB0">
      <w:pPr>
        <w:jc w:val="both"/>
        <w:rPr>
          <w:rFonts w:ascii="Arial" w:eastAsia="Arial" w:hAnsi="Arial" w:cs="Arial"/>
          <w:sz w:val="24"/>
          <w:szCs w:val="24"/>
        </w:rPr>
      </w:pPr>
      <w:r>
        <w:rPr>
          <w:rFonts w:ascii="Arial" w:eastAsia="Arial" w:hAnsi="Arial" w:cs="Arial"/>
          <w:sz w:val="24"/>
          <w:szCs w:val="24"/>
        </w:rPr>
        <w:t>- a supporting statement</w:t>
      </w:r>
    </w:p>
    <w:p w:rsidR="00326496" w:rsidRDefault="00875EB0">
      <w:pPr>
        <w:jc w:val="both"/>
        <w:rPr>
          <w:rFonts w:ascii="Arial" w:eastAsia="Arial" w:hAnsi="Arial" w:cs="Arial"/>
          <w:sz w:val="24"/>
          <w:szCs w:val="24"/>
        </w:rPr>
      </w:pPr>
      <w:r>
        <w:rPr>
          <w:rFonts w:ascii="Arial" w:eastAsia="Arial" w:hAnsi="Arial" w:cs="Arial"/>
          <w:sz w:val="24"/>
          <w:szCs w:val="24"/>
        </w:rPr>
        <w:t>- equality information</w:t>
      </w:r>
    </w:p>
    <w:p w:rsidR="00326496" w:rsidRDefault="00875EB0">
      <w:pPr>
        <w:jc w:val="both"/>
        <w:rPr>
          <w:rFonts w:ascii="Arial" w:eastAsia="Arial" w:hAnsi="Arial" w:cs="Arial"/>
          <w:sz w:val="24"/>
          <w:szCs w:val="24"/>
        </w:rPr>
      </w:pPr>
      <w:r>
        <w:rPr>
          <w:rFonts w:ascii="Arial" w:eastAsia="Arial" w:hAnsi="Arial" w:cs="Arial"/>
          <w:sz w:val="24"/>
          <w:szCs w:val="24"/>
        </w:rPr>
        <w:t>- information relating to any outside interests or reputational issues</w:t>
      </w:r>
    </w:p>
    <w:p w:rsidR="00326496" w:rsidRDefault="00875EB0">
      <w:pPr>
        <w:jc w:val="both"/>
        <w:rPr>
          <w:rFonts w:ascii="Arial" w:eastAsia="Arial" w:hAnsi="Arial" w:cs="Arial"/>
          <w:sz w:val="24"/>
          <w:szCs w:val="24"/>
        </w:rPr>
      </w:pPr>
      <w:r>
        <w:rPr>
          <w:rFonts w:ascii="Arial" w:eastAsia="Arial" w:hAnsi="Arial" w:cs="Arial"/>
          <w:sz w:val="24"/>
          <w:szCs w:val="24"/>
        </w:rPr>
        <w:t>We will ask you to check and confirm your personal</w:t>
      </w:r>
      <w:r>
        <w:rPr>
          <w:rFonts w:ascii="Arial" w:eastAsia="Arial" w:hAnsi="Arial" w:cs="Arial"/>
          <w:sz w:val="24"/>
          <w:szCs w:val="24"/>
        </w:rPr>
        <w:t xml:space="preserve"> details to ensure your application is accurate.</w:t>
      </w:r>
    </w:p>
    <w:p w:rsidR="00326496" w:rsidRDefault="00875EB0">
      <w:pPr>
        <w:jc w:val="both"/>
        <w:rPr>
          <w:rFonts w:ascii="Arial" w:eastAsia="Arial" w:hAnsi="Arial" w:cs="Arial"/>
          <w:sz w:val="24"/>
          <w:szCs w:val="24"/>
        </w:rPr>
      </w:pPr>
      <w:r>
        <w:rPr>
          <w:rFonts w:ascii="Arial" w:eastAsia="Arial" w:hAnsi="Arial" w:cs="Arial"/>
          <w:sz w:val="24"/>
          <w:szCs w:val="24"/>
        </w:rPr>
        <w:t>The Advisory Assessment Panel reserves the right to only consider applications that contain all of the elements listed above, and that arrive before the published deadline for applications.</w:t>
      </w:r>
    </w:p>
    <w:p w:rsidR="00326496" w:rsidRDefault="00875EB0">
      <w:pPr>
        <w:jc w:val="both"/>
        <w:rPr>
          <w:rFonts w:ascii="Arial" w:eastAsia="Arial" w:hAnsi="Arial" w:cs="Arial"/>
          <w:sz w:val="24"/>
          <w:szCs w:val="24"/>
        </w:rPr>
        <w:sectPr w:rsidR="00326496">
          <w:type w:val="continuous"/>
          <w:pgSz w:w="11906" w:h="16838"/>
          <w:pgMar w:top="720" w:right="720" w:bottom="720" w:left="720" w:header="708" w:footer="708" w:gutter="0"/>
          <w:cols w:space="720"/>
        </w:sectPr>
      </w:pPr>
      <w:r>
        <w:rPr>
          <w:rFonts w:ascii="Arial" w:eastAsia="Arial" w:hAnsi="Arial" w:cs="Arial"/>
          <w:sz w:val="24"/>
          <w:szCs w:val="24"/>
        </w:rPr>
        <w:t>If you have any questions about the appointments process please contact us</w:t>
      </w:r>
      <w:r>
        <w:rPr>
          <w:rFonts w:ascii="Arial" w:eastAsia="Arial" w:hAnsi="Arial" w:cs="Arial"/>
          <w:b/>
          <w:sz w:val="24"/>
          <w:szCs w:val="24"/>
        </w:rPr>
        <w:t xml:space="preserve"> </w:t>
      </w:r>
      <w:r>
        <w:rPr>
          <w:rFonts w:ascii="Arial" w:eastAsia="Arial" w:hAnsi="Arial" w:cs="Arial"/>
          <w:sz w:val="24"/>
          <w:szCs w:val="24"/>
        </w:rPr>
        <w:t xml:space="preserve">at: </w:t>
      </w:r>
      <w:r>
        <w:rPr>
          <w:rFonts w:ascii="Arial" w:eastAsia="Arial" w:hAnsi="Arial" w:cs="Arial"/>
          <w:b/>
          <w:sz w:val="24"/>
          <w:szCs w:val="24"/>
        </w:rPr>
        <w:t>holacrecruitment@cabinetoffice.gov.uk</w:t>
      </w:r>
      <w:r>
        <w:rPr>
          <w:rFonts w:ascii="Arial" w:eastAsia="Arial" w:hAnsi="Arial" w:cs="Arial"/>
          <w:sz w:val="24"/>
          <w:szCs w:val="24"/>
        </w:rPr>
        <w:t>.</w:t>
      </w:r>
    </w:p>
    <w:p w:rsidR="00326496" w:rsidRDefault="00326496">
      <w:pPr>
        <w:pStyle w:val="Heading1"/>
      </w:pPr>
      <w:bookmarkStart w:id="21" w:name="_heading=h.3s49zyc" w:colFirst="0" w:colLast="0"/>
      <w:bookmarkEnd w:id="21"/>
    </w:p>
    <w:p w:rsidR="00326496" w:rsidRDefault="00326496">
      <w:pPr>
        <w:pStyle w:val="Heading1"/>
      </w:pPr>
    </w:p>
    <w:p w:rsidR="00326496" w:rsidRDefault="00326496">
      <w:pPr>
        <w:pStyle w:val="Heading1"/>
      </w:pPr>
    </w:p>
    <w:p w:rsidR="00326496" w:rsidRDefault="00326496"/>
    <w:p w:rsidR="00326496" w:rsidRDefault="00326496"/>
    <w:p w:rsidR="00326496" w:rsidRDefault="00326496"/>
    <w:p w:rsidR="00326496" w:rsidRDefault="00326496">
      <w:pPr>
        <w:pStyle w:val="Heading1"/>
      </w:pPr>
      <w:bookmarkStart w:id="22" w:name="_heading=h.279ka65" w:colFirst="0" w:colLast="0"/>
      <w:bookmarkEnd w:id="22"/>
    </w:p>
    <w:p w:rsidR="00326496" w:rsidRDefault="00326496">
      <w:pPr>
        <w:pStyle w:val="Heading1"/>
      </w:pPr>
      <w:bookmarkStart w:id="23" w:name="_heading=h.meukdy" w:colFirst="0" w:colLast="0"/>
      <w:bookmarkEnd w:id="23"/>
    </w:p>
    <w:p w:rsidR="00326496" w:rsidRDefault="00875EB0">
      <w:pPr>
        <w:pStyle w:val="Heading1"/>
        <w:spacing w:after="0"/>
      </w:pPr>
      <w:bookmarkStart w:id="24" w:name="_heading=h.36ei31r" w:colFirst="0" w:colLast="0"/>
      <w:bookmarkEnd w:id="24"/>
      <w:r>
        <w:t>How we will handle your application</w:t>
      </w:r>
    </w:p>
    <w:p w:rsidR="00326496" w:rsidRDefault="00326496">
      <w:pPr>
        <w:rPr>
          <w:sz w:val="6"/>
          <w:szCs w:val="6"/>
        </w:rPr>
      </w:pPr>
    </w:p>
    <w:p w:rsidR="00326496" w:rsidRDefault="00875EB0">
      <w:pPr>
        <w:jc w:val="both"/>
        <w:rPr>
          <w:rFonts w:ascii="Arial" w:eastAsia="Arial" w:hAnsi="Arial" w:cs="Arial"/>
          <w:sz w:val="24"/>
          <w:szCs w:val="24"/>
        </w:rPr>
      </w:pPr>
      <w:r>
        <w:rPr>
          <w:rFonts w:ascii="Arial" w:eastAsia="Arial" w:hAnsi="Arial" w:cs="Arial"/>
          <w:sz w:val="24"/>
          <w:szCs w:val="24"/>
        </w:rPr>
        <w:t>This appointment is regulated by the Commissioner for Public Appointments. Appointments are made on merit following a fair and open competition process which is conducted in accordance with the Governance Code for Public Appointments. The public appointmen</w:t>
      </w:r>
      <w:r>
        <w:rPr>
          <w:rFonts w:ascii="Arial" w:eastAsia="Arial" w:hAnsi="Arial" w:cs="Arial"/>
          <w:sz w:val="24"/>
          <w:szCs w:val="24"/>
        </w:rPr>
        <w:t>ts process can be lengthy. However, we aim to conclude the appointment process within three months of the deadline for applications – this is in accordance with the Governance Code.</w:t>
      </w:r>
    </w:p>
    <w:p w:rsidR="00326496" w:rsidRDefault="00875EB0">
      <w:pPr>
        <w:spacing w:after="0"/>
        <w:ind w:right="113"/>
        <w:jc w:val="both"/>
        <w:rPr>
          <w:rFonts w:ascii="Arial" w:eastAsia="Arial" w:hAnsi="Arial" w:cs="Arial"/>
          <w:b/>
          <w:color w:val="1877C0"/>
          <w:sz w:val="24"/>
          <w:szCs w:val="24"/>
        </w:rPr>
        <w:sectPr w:rsidR="00326496">
          <w:type w:val="continuous"/>
          <w:pgSz w:w="11906" w:h="16838"/>
          <w:pgMar w:top="720" w:right="720" w:bottom="720" w:left="720" w:header="708" w:footer="708" w:gutter="0"/>
          <w:cols w:space="720"/>
        </w:sectPr>
      </w:pPr>
      <w:r>
        <w:rPr>
          <w:rFonts w:ascii="Arial" w:eastAsia="Arial" w:hAnsi="Arial" w:cs="Arial"/>
          <w:b/>
          <w:color w:val="1877C0"/>
          <w:sz w:val="24"/>
          <w:szCs w:val="24"/>
        </w:rPr>
        <w:t>The assessment process for a public appointment</w:t>
      </w:r>
    </w:p>
    <w:p w:rsidR="00326496" w:rsidRDefault="00875EB0">
      <w:pPr>
        <w:numPr>
          <w:ilvl w:val="0"/>
          <w:numId w:val="11"/>
        </w:numPr>
        <w:spacing w:after="0"/>
        <w:ind w:left="360"/>
        <w:jc w:val="both"/>
        <w:rPr>
          <w:rFonts w:ascii="Arial" w:eastAsia="Arial" w:hAnsi="Arial" w:cs="Arial"/>
        </w:rPr>
      </w:pPr>
      <w:r>
        <w:rPr>
          <w:rFonts w:ascii="Arial" w:eastAsia="Arial" w:hAnsi="Arial" w:cs="Arial"/>
        </w:rPr>
        <w:t>Ministe</w:t>
      </w:r>
      <w:r>
        <w:rPr>
          <w:rFonts w:ascii="Arial" w:eastAsia="Arial" w:hAnsi="Arial" w:cs="Arial"/>
        </w:rPr>
        <w:t xml:space="preserve">rs are responsible and accountable to Parliament for the public appointments made within their department. As a result, they must be consulted at every stage of the appointments process. </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 xml:space="preserve">An Advisory Assessment Panel (“Panel”) is appointed by Ministers to </w:t>
      </w:r>
      <w:r>
        <w:rPr>
          <w:rFonts w:ascii="Arial" w:eastAsia="Arial" w:hAnsi="Arial" w:cs="Arial"/>
        </w:rPr>
        <w:t xml:space="preserve">assist them in their decision making. The role of the </w:t>
      </w:r>
      <w:hyperlink r:id="rId40" w:anchor="heading=h.30j0zll">
        <w:r>
          <w:rPr>
            <w:rFonts w:ascii="Arial" w:eastAsia="Arial" w:hAnsi="Arial" w:cs="Arial"/>
            <w:b/>
            <w:color w:val="0070C0"/>
            <w:u w:val="single"/>
          </w:rPr>
          <w:t>Panel</w:t>
        </w:r>
      </w:hyperlink>
      <w:r>
        <w:rPr>
          <w:rFonts w:ascii="Arial" w:eastAsia="Arial" w:hAnsi="Arial" w:cs="Arial"/>
          <w:color w:val="1877C0"/>
        </w:rPr>
        <w:t xml:space="preserve"> </w:t>
      </w:r>
      <w:r>
        <w:rPr>
          <w:rFonts w:ascii="Arial" w:eastAsia="Arial" w:hAnsi="Arial" w:cs="Arial"/>
        </w:rPr>
        <w:t xml:space="preserve">is to decide, objectively, which candidates meet the </w:t>
      </w:r>
      <w:hyperlink w:anchor="_heading=h.qsh70q">
        <w:r>
          <w:rPr>
            <w:rFonts w:ascii="Arial" w:eastAsia="Arial" w:hAnsi="Arial" w:cs="Arial"/>
            <w:b/>
            <w:color w:val="1877C0"/>
            <w:u w:val="single"/>
          </w:rPr>
          <w:t>eligibility criteria</w:t>
        </w:r>
      </w:hyperlink>
      <w:r>
        <w:rPr>
          <w:rFonts w:ascii="Arial" w:eastAsia="Arial" w:hAnsi="Arial" w:cs="Arial"/>
        </w:rPr>
        <w:t xml:space="preserve"> for the role. </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At the shortlisting meeting the Panel will assess applications against the eligibility criteria and decide which candidates should be recommended for interview. Ministers will then be consulted on</w:t>
      </w:r>
      <w:r>
        <w:rPr>
          <w:rFonts w:ascii="Arial" w:eastAsia="Arial" w:hAnsi="Arial" w:cs="Arial"/>
        </w:rPr>
        <w:t xml:space="preserve"> the Panel’s recommended shortlist. </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 xml:space="preserve">Once the shortlist has been agreed by Ministers, you will be advised (by e-mail) whether you have been shortlisted. Those shortlisted will be invited to an interview in </w:t>
      </w:r>
      <w:r>
        <w:rPr>
          <w:rFonts w:ascii="Arial" w:eastAsia="Arial" w:hAnsi="Arial" w:cs="Arial"/>
          <w:b/>
        </w:rPr>
        <w:t>London/virtually</w:t>
      </w:r>
      <w:r>
        <w:rPr>
          <w:rFonts w:ascii="Arial" w:eastAsia="Arial" w:hAnsi="Arial" w:cs="Arial"/>
        </w:rPr>
        <w:t>.</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The Panel will meet again to int</w:t>
      </w:r>
      <w:r>
        <w:rPr>
          <w:rFonts w:ascii="Arial" w:eastAsia="Arial" w:hAnsi="Arial" w:cs="Arial"/>
        </w:rPr>
        <w:t xml:space="preserve">erview candidates and determine who is appointable to the role. The names of all appointable candidates are provided to Ministers.  It is then for Ministers to determine merit and decide who should be appointed. In some circumstances, Ministers may choose </w:t>
      </w:r>
      <w:r>
        <w:rPr>
          <w:rFonts w:ascii="Arial" w:eastAsia="Arial" w:hAnsi="Arial" w:cs="Arial"/>
        </w:rPr>
        <w:t>not to appoint any candidates and re-run the competition.</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 xml:space="preserve">This appointment is made by the Prime Minister who, following the appointments process, will take the final decision on who to appoint. </w:t>
      </w:r>
    </w:p>
    <w:p w:rsidR="00326496" w:rsidRDefault="00875EB0">
      <w:pPr>
        <w:numPr>
          <w:ilvl w:val="0"/>
          <w:numId w:val="11"/>
        </w:numPr>
        <w:spacing w:before="200"/>
        <w:ind w:left="360" w:right="113"/>
        <w:jc w:val="both"/>
        <w:rPr>
          <w:rFonts w:ascii="Arial" w:eastAsia="Arial" w:hAnsi="Arial" w:cs="Arial"/>
        </w:rPr>
      </w:pPr>
      <w:r>
        <w:rPr>
          <w:rFonts w:ascii="Arial" w:eastAsia="Arial" w:hAnsi="Arial" w:cs="Arial"/>
        </w:rPr>
        <w:t>Once the decision on the appointment has been made,  intervie</w:t>
      </w:r>
      <w:r>
        <w:rPr>
          <w:rFonts w:ascii="Arial" w:eastAsia="Arial" w:hAnsi="Arial" w:cs="Arial"/>
        </w:rPr>
        <w:t>wed candidates will be advised of the outcome of their application. Successful candidates will be issued with their terms of appointment should they agree to take up the position.</w:t>
      </w:r>
    </w:p>
    <w:p w:rsidR="00326496" w:rsidRDefault="00875EB0">
      <w:pPr>
        <w:numPr>
          <w:ilvl w:val="0"/>
          <w:numId w:val="11"/>
        </w:numPr>
        <w:spacing w:before="200"/>
        <w:ind w:left="360" w:right="113"/>
        <w:jc w:val="both"/>
        <w:rPr>
          <w:rFonts w:ascii="Arial" w:eastAsia="Arial" w:hAnsi="Arial" w:cs="Arial"/>
        </w:rPr>
        <w:sectPr w:rsidR="00326496">
          <w:type w:val="continuous"/>
          <w:pgSz w:w="11906" w:h="16838"/>
          <w:pgMar w:top="720" w:right="720" w:bottom="720" w:left="720" w:header="708" w:footer="708" w:gutter="0"/>
          <w:cols w:num="2" w:space="720" w:equalWidth="0">
            <w:col w:w="4880" w:space="708"/>
            <w:col w:w="4880" w:space="0"/>
          </w:cols>
        </w:sectPr>
      </w:pPr>
      <w:r>
        <w:rPr>
          <w:rFonts w:ascii="Arial" w:eastAsia="Arial" w:hAnsi="Arial" w:cs="Arial"/>
        </w:rPr>
        <w:t xml:space="preserve">If your application is unsuccessful and you </w:t>
      </w:r>
      <w:r>
        <w:rPr>
          <w:rFonts w:ascii="Arial" w:eastAsia="Arial" w:hAnsi="Arial" w:cs="Arial"/>
        </w:rPr>
        <w:t xml:space="preserve">would like feedback, please let the </w:t>
      </w:r>
      <w:hyperlink r:id="rId41" w:anchor="heading=h.3fwokq0">
        <w:r>
          <w:rPr>
            <w:rFonts w:ascii="Arial" w:eastAsia="Arial" w:hAnsi="Arial" w:cs="Arial"/>
            <w:b/>
            <w:color w:val="1877C0"/>
            <w:u w:val="single"/>
          </w:rPr>
          <w:t>Sponsor Team</w:t>
        </w:r>
      </w:hyperlink>
      <w:r>
        <w:rPr>
          <w:rFonts w:ascii="Arial" w:eastAsia="Arial" w:hAnsi="Arial" w:cs="Arial"/>
          <w:b/>
          <w:color w:val="1877C0"/>
        </w:rPr>
        <w:t xml:space="preserve"> </w:t>
      </w:r>
      <w:r>
        <w:rPr>
          <w:rFonts w:ascii="Arial" w:eastAsia="Arial" w:hAnsi="Arial" w:cs="Arial"/>
        </w:rPr>
        <w:t>know. We regret that we are only able to offer feedback to candidates who have been unsuccessful at interview stage.</w:t>
      </w:r>
    </w:p>
    <w:p w:rsidR="00326496" w:rsidRDefault="00326496">
      <w:pPr>
        <w:pStyle w:val="Heading1"/>
        <w:spacing w:after="0"/>
      </w:pPr>
      <w:bookmarkStart w:id="25" w:name="_heading=h.1ljsd9k" w:colFirst="0" w:colLast="0"/>
      <w:bookmarkEnd w:id="25"/>
    </w:p>
    <w:p w:rsidR="00326496" w:rsidRDefault="00326496">
      <w:pPr>
        <w:pStyle w:val="Heading1"/>
        <w:spacing w:after="0"/>
      </w:pPr>
      <w:bookmarkStart w:id="26" w:name="_heading=h.5tqmjvih0quk" w:colFirst="0" w:colLast="0"/>
      <w:bookmarkEnd w:id="26"/>
    </w:p>
    <w:p w:rsidR="00326496" w:rsidRDefault="00875EB0">
      <w:pPr>
        <w:pStyle w:val="Heading1"/>
        <w:spacing w:after="0"/>
      </w:pPr>
      <w:bookmarkStart w:id="27" w:name="_heading=h.4iylrwe" w:colFirst="0" w:colLast="0"/>
      <w:bookmarkEnd w:id="27"/>
      <w:r>
        <w:t xml:space="preserve">Political Activity </w:t>
      </w:r>
    </w:p>
    <w:p w:rsidR="00326496" w:rsidRDefault="00326496">
      <w:pPr>
        <w:spacing w:after="0"/>
        <w:jc w:val="both"/>
        <w:rPr>
          <w:rFonts w:ascii="Arial" w:eastAsia="Arial" w:hAnsi="Arial" w:cs="Arial"/>
          <w:sz w:val="24"/>
          <w:szCs w:val="24"/>
        </w:rPr>
      </w:pPr>
    </w:p>
    <w:p w:rsidR="00326496" w:rsidRDefault="00875EB0">
      <w:pPr>
        <w:spacing w:after="0"/>
        <w:jc w:val="both"/>
        <w:rPr>
          <w:rFonts w:ascii="Arial" w:eastAsia="Arial" w:hAnsi="Arial" w:cs="Arial"/>
          <w:sz w:val="24"/>
          <w:szCs w:val="24"/>
        </w:rPr>
      </w:pPr>
      <w:r>
        <w:rPr>
          <w:rFonts w:ascii="Arial" w:eastAsia="Arial" w:hAnsi="Arial" w:cs="Arial"/>
          <w:sz w:val="24"/>
          <w:szCs w:val="24"/>
        </w:rPr>
        <w:t>HOLAC is made up of political appointees and independent members. This recruitment campaign seeks an independent mem</w:t>
      </w:r>
      <w:r>
        <w:rPr>
          <w:rFonts w:ascii="Arial" w:eastAsia="Arial" w:hAnsi="Arial" w:cs="Arial"/>
          <w:sz w:val="24"/>
          <w:szCs w:val="24"/>
        </w:rPr>
        <w:t xml:space="preserve">ber, you should therefore not be politically active. </w:t>
      </w:r>
    </w:p>
    <w:p w:rsidR="00326496" w:rsidRDefault="00326496">
      <w:pPr>
        <w:spacing w:after="0"/>
        <w:jc w:val="both"/>
        <w:rPr>
          <w:rFonts w:ascii="Arial" w:eastAsia="Arial" w:hAnsi="Arial" w:cs="Arial"/>
          <w:sz w:val="24"/>
          <w:szCs w:val="24"/>
        </w:rPr>
      </w:pPr>
    </w:p>
    <w:p w:rsidR="00326496" w:rsidRDefault="00875EB0">
      <w:pPr>
        <w:spacing w:after="0"/>
        <w:jc w:val="both"/>
        <w:rPr>
          <w:rFonts w:ascii="Arial" w:eastAsia="Arial" w:hAnsi="Arial" w:cs="Arial"/>
          <w:sz w:val="24"/>
          <w:szCs w:val="24"/>
        </w:rPr>
      </w:pPr>
      <w:r>
        <w:rPr>
          <w:rFonts w:ascii="Arial" w:eastAsia="Arial" w:hAnsi="Arial" w:cs="Arial"/>
          <w:sz w:val="24"/>
          <w:szCs w:val="24"/>
        </w:rPr>
        <w:t xml:space="preserve">Political activity is defined as an individual being employed by a political party, holding significant office in a party, standing as a candidate for a party in an election, having publicly spoken on </w:t>
      </w:r>
      <w:r>
        <w:rPr>
          <w:rFonts w:ascii="Arial" w:eastAsia="Arial" w:hAnsi="Arial" w:cs="Arial"/>
          <w:sz w:val="24"/>
          <w:szCs w:val="24"/>
        </w:rPr>
        <w:t xml:space="preserve">behalf of a political party or having made significant donations or loans to a party. Significant loans and donations are those of a size which are reported to the Electoral Commission, in line with a central party’s reporting threshold. </w:t>
      </w:r>
    </w:p>
    <w:p w:rsidR="00326496" w:rsidRDefault="00875EB0">
      <w:pPr>
        <w:spacing w:after="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26496" w:rsidRDefault="00875EB0">
      <w:pPr>
        <w:spacing w:after="0"/>
        <w:jc w:val="both"/>
        <w:rPr>
          <w:rFonts w:ascii="Arial" w:eastAsia="Arial" w:hAnsi="Arial" w:cs="Arial"/>
          <w:sz w:val="24"/>
          <w:szCs w:val="24"/>
        </w:rPr>
      </w:pPr>
      <w:r>
        <w:rPr>
          <w:rFonts w:ascii="Arial" w:eastAsia="Arial" w:hAnsi="Arial" w:cs="Arial"/>
          <w:sz w:val="24"/>
          <w:szCs w:val="24"/>
        </w:rPr>
        <w:t>If appointed</w:t>
      </w:r>
      <w:r>
        <w:rPr>
          <w:rFonts w:ascii="Arial" w:eastAsia="Arial" w:hAnsi="Arial" w:cs="Arial"/>
          <w:sz w:val="24"/>
          <w:szCs w:val="24"/>
        </w:rPr>
        <w:t>, in your public role on the Commission, you should be, and be seen to be, politically impartial and must comply with the provisions in the</w:t>
      </w:r>
      <w:r>
        <w:rPr>
          <w:rFonts w:ascii="Arial" w:eastAsia="Arial" w:hAnsi="Arial" w:cs="Arial"/>
          <w:color w:val="3C4043"/>
          <w:sz w:val="24"/>
          <w:szCs w:val="24"/>
        </w:rPr>
        <w:t xml:space="preserve"> </w:t>
      </w:r>
      <w:hyperlink r:id="rId42">
        <w:r>
          <w:rPr>
            <w:rFonts w:ascii="Arial" w:eastAsia="Arial" w:hAnsi="Arial" w:cs="Arial"/>
            <w:color w:val="1155CC"/>
            <w:sz w:val="24"/>
            <w:szCs w:val="24"/>
            <w:u w:val="single"/>
          </w:rPr>
          <w:t>Code of Conduct for Board Members of Public Bodies</w:t>
        </w:r>
      </w:hyperlink>
      <w:r>
        <w:rPr>
          <w:rFonts w:ascii="Arial" w:eastAsia="Arial" w:hAnsi="Arial" w:cs="Arial"/>
          <w:color w:val="3C4043"/>
          <w:sz w:val="24"/>
          <w:szCs w:val="24"/>
        </w:rPr>
        <w:t xml:space="preserve"> </w:t>
      </w:r>
      <w:r>
        <w:rPr>
          <w:rFonts w:ascii="Arial" w:eastAsia="Arial" w:hAnsi="Arial" w:cs="Arial"/>
          <w:sz w:val="24"/>
          <w:szCs w:val="24"/>
        </w:rPr>
        <w:t>in this regard.</w:t>
      </w:r>
    </w:p>
    <w:p w:rsidR="00326496" w:rsidRDefault="00326496">
      <w:pPr>
        <w:spacing w:after="0" w:line="240" w:lineRule="auto"/>
        <w:jc w:val="both"/>
        <w:rPr>
          <w:rFonts w:ascii="Arial" w:eastAsia="Arial" w:hAnsi="Arial" w:cs="Arial"/>
          <w:sz w:val="24"/>
          <w:szCs w:val="24"/>
        </w:rPr>
      </w:pPr>
    </w:p>
    <w:p w:rsidR="00326496" w:rsidRDefault="00875EB0">
      <w:pPr>
        <w:spacing w:after="0" w:line="240" w:lineRule="auto"/>
        <w:jc w:val="both"/>
        <w:rPr>
          <w:rFonts w:ascii="Arial" w:eastAsia="Arial" w:hAnsi="Arial" w:cs="Arial"/>
          <w:sz w:val="24"/>
          <w:szCs w:val="24"/>
        </w:rPr>
      </w:pPr>
      <w:r>
        <w:rPr>
          <w:rFonts w:ascii="Arial" w:eastAsia="Arial" w:hAnsi="Arial" w:cs="Arial"/>
          <w:sz w:val="24"/>
          <w:szCs w:val="24"/>
        </w:rPr>
        <w:t xml:space="preserve">When you submit your application you will be asked to declare any political activity in the past five years. </w:t>
      </w: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line="240" w:lineRule="auto"/>
        <w:jc w:val="both"/>
        <w:rPr>
          <w:rFonts w:ascii="Arial" w:eastAsia="Arial" w:hAnsi="Arial" w:cs="Arial"/>
          <w:sz w:val="24"/>
          <w:szCs w:val="24"/>
        </w:rPr>
      </w:pPr>
    </w:p>
    <w:p w:rsidR="00326496" w:rsidRDefault="00326496">
      <w:pPr>
        <w:spacing w:after="0"/>
        <w:jc w:val="both"/>
        <w:rPr>
          <w:rFonts w:ascii="Arial" w:eastAsia="Arial" w:hAnsi="Arial" w:cs="Arial"/>
          <w:sz w:val="24"/>
          <w:szCs w:val="24"/>
        </w:rPr>
      </w:pPr>
    </w:p>
    <w:p w:rsidR="00326496" w:rsidRDefault="00326496">
      <w:pPr>
        <w:spacing w:after="0"/>
        <w:jc w:val="both"/>
      </w:pPr>
    </w:p>
    <w:p w:rsidR="00326496" w:rsidRDefault="00326496">
      <w:pPr>
        <w:spacing w:after="0"/>
        <w:jc w:val="both"/>
      </w:pPr>
    </w:p>
    <w:p w:rsidR="00326496" w:rsidRDefault="00326496">
      <w:pPr>
        <w:spacing w:after="0"/>
        <w:jc w:val="both"/>
      </w:pPr>
    </w:p>
    <w:p w:rsidR="00326496" w:rsidRDefault="00326496">
      <w:pPr>
        <w:pStyle w:val="Heading1"/>
        <w:spacing w:after="0"/>
      </w:pPr>
      <w:bookmarkStart w:id="28" w:name="_heading=h.b1f660mdo4b0" w:colFirst="0" w:colLast="0"/>
      <w:bookmarkEnd w:id="28"/>
    </w:p>
    <w:p w:rsidR="00326496" w:rsidRDefault="00326496">
      <w:pPr>
        <w:pStyle w:val="Heading1"/>
        <w:spacing w:after="0"/>
      </w:pPr>
      <w:bookmarkStart w:id="29" w:name="_heading=h.8li1xe25i5ba" w:colFirst="0" w:colLast="0"/>
      <w:bookmarkEnd w:id="29"/>
    </w:p>
    <w:p w:rsidR="00326496" w:rsidRDefault="00326496">
      <w:pPr>
        <w:pStyle w:val="Heading1"/>
        <w:spacing w:after="0"/>
      </w:pPr>
      <w:bookmarkStart w:id="30" w:name="_heading=h.uv2n3xgsgt9o" w:colFirst="0" w:colLast="0"/>
      <w:bookmarkEnd w:id="30"/>
    </w:p>
    <w:p w:rsidR="00326496" w:rsidRDefault="00875EB0">
      <w:pPr>
        <w:pStyle w:val="Heading1"/>
        <w:spacing w:after="0"/>
        <w:rPr>
          <w:sz w:val="24"/>
          <w:szCs w:val="24"/>
        </w:rPr>
        <w:sectPr w:rsidR="00326496">
          <w:type w:val="continuous"/>
          <w:pgSz w:w="11906" w:h="16838"/>
          <w:pgMar w:top="720" w:right="720" w:bottom="720" w:left="720" w:header="708" w:footer="708" w:gutter="0"/>
          <w:cols w:space="720"/>
        </w:sectPr>
      </w:pPr>
      <w:bookmarkStart w:id="31" w:name="_heading=h.2y3w247" w:colFirst="0" w:colLast="0"/>
      <w:bookmarkEnd w:id="31"/>
      <w:r>
        <w:t>Ineligibility criteria</w:t>
      </w:r>
    </w:p>
    <w:p w:rsidR="00326496" w:rsidRDefault="00875EB0">
      <w:pPr>
        <w:jc w:val="both"/>
        <w:rPr>
          <w:rFonts w:ascii="Arial" w:eastAsia="Arial" w:hAnsi="Arial" w:cs="Arial"/>
          <w:sz w:val="24"/>
          <w:szCs w:val="24"/>
        </w:rPr>
      </w:pPr>
      <w:r>
        <w:rPr>
          <w:rFonts w:ascii="Arial" w:eastAsia="Arial" w:hAnsi="Arial" w:cs="Arial"/>
          <w:sz w:val="24"/>
          <w:szCs w:val="24"/>
        </w:rPr>
        <w:t>You cannot be considered for this public appointment if:</w:t>
      </w:r>
    </w:p>
    <w:p w:rsidR="00326496" w:rsidRDefault="00875EB0">
      <w:pPr>
        <w:numPr>
          <w:ilvl w:val="0"/>
          <w:numId w:val="8"/>
        </w:numPr>
        <w:jc w:val="both"/>
        <w:rPr>
          <w:sz w:val="24"/>
          <w:szCs w:val="24"/>
        </w:rPr>
      </w:pPr>
      <w:r>
        <w:rPr>
          <w:rFonts w:ascii="Arial" w:eastAsia="Arial" w:hAnsi="Arial" w:cs="Arial"/>
          <w:sz w:val="24"/>
          <w:szCs w:val="24"/>
        </w:rPr>
        <w:t>you are employed in the civil service of the state;</w:t>
      </w:r>
    </w:p>
    <w:p w:rsidR="00326496" w:rsidRDefault="00875EB0">
      <w:pPr>
        <w:numPr>
          <w:ilvl w:val="0"/>
          <w:numId w:val="8"/>
        </w:numPr>
        <w:jc w:val="both"/>
        <w:rPr>
          <w:sz w:val="24"/>
          <w:szCs w:val="24"/>
        </w:rPr>
      </w:pPr>
      <w:r>
        <w:rPr>
          <w:rFonts w:ascii="Arial" w:eastAsia="Arial" w:hAnsi="Arial" w:cs="Arial"/>
          <w:sz w:val="24"/>
          <w:szCs w:val="24"/>
        </w:rPr>
        <w:t>you become bankrupt or make an arrangement with creditors;</w:t>
      </w:r>
    </w:p>
    <w:p w:rsidR="00326496" w:rsidRDefault="00875EB0">
      <w:pPr>
        <w:numPr>
          <w:ilvl w:val="0"/>
          <w:numId w:val="8"/>
        </w:numPr>
        <w:jc w:val="both"/>
        <w:rPr>
          <w:sz w:val="24"/>
          <w:szCs w:val="24"/>
        </w:rPr>
      </w:pPr>
      <w:r>
        <w:rPr>
          <w:rFonts w:ascii="Arial" w:eastAsia="Arial" w:hAnsi="Arial" w:cs="Arial"/>
          <w:sz w:val="24"/>
          <w:szCs w:val="24"/>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rsidR="00326496" w:rsidRDefault="00875EB0">
      <w:pPr>
        <w:numPr>
          <w:ilvl w:val="0"/>
          <w:numId w:val="8"/>
        </w:numPr>
        <w:jc w:val="both"/>
        <w:rPr>
          <w:sz w:val="24"/>
          <w:szCs w:val="24"/>
        </w:rPr>
      </w:pPr>
      <w:r>
        <w:rPr>
          <w:rFonts w:ascii="Arial" w:eastAsia="Arial" w:hAnsi="Arial" w:cs="Arial"/>
          <w:sz w:val="24"/>
          <w:szCs w:val="24"/>
        </w:rPr>
        <w:t>you a</w:t>
      </w:r>
      <w:r>
        <w:rPr>
          <w:rFonts w:ascii="Arial" w:eastAsia="Arial" w:hAnsi="Arial" w:cs="Arial"/>
          <w:sz w:val="24"/>
          <w:szCs w:val="24"/>
        </w:rPr>
        <w:t>re disqualified from acting as a company director under the Company Directors Disqualification Act 1986;</w:t>
      </w:r>
    </w:p>
    <w:p w:rsidR="00326496" w:rsidRDefault="00875EB0">
      <w:pPr>
        <w:numPr>
          <w:ilvl w:val="0"/>
          <w:numId w:val="8"/>
        </w:numPr>
        <w:jc w:val="both"/>
        <w:rPr>
          <w:sz w:val="24"/>
          <w:szCs w:val="24"/>
        </w:rPr>
      </w:pPr>
      <w:r>
        <w:rPr>
          <w:rFonts w:ascii="Arial" w:eastAsia="Arial" w:hAnsi="Arial" w:cs="Arial"/>
          <w:sz w:val="24"/>
          <w:szCs w:val="24"/>
        </w:rPr>
        <w:t>you have been convicted of a criminal offence, the conviction not being spent for the purposes of the Rehabilitation of Offenders Act 1974 (c. 53);</w:t>
      </w:r>
    </w:p>
    <w:p w:rsidR="00326496" w:rsidRDefault="00875EB0">
      <w:pPr>
        <w:numPr>
          <w:ilvl w:val="0"/>
          <w:numId w:val="8"/>
        </w:numPr>
        <w:jc w:val="both"/>
        <w:rPr>
          <w:sz w:val="24"/>
          <w:szCs w:val="24"/>
        </w:rPr>
      </w:pPr>
      <w:r>
        <w:rPr>
          <w:rFonts w:ascii="Arial" w:eastAsia="Arial" w:hAnsi="Arial" w:cs="Arial"/>
          <w:sz w:val="24"/>
          <w:szCs w:val="24"/>
        </w:rPr>
        <w:t>you</w:t>
      </w:r>
      <w:r>
        <w:rPr>
          <w:rFonts w:ascii="Arial" w:eastAsia="Arial" w:hAnsi="Arial" w:cs="Arial"/>
          <w:sz w:val="24"/>
          <w:szCs w:val="24"/>
        </w:rPr>
        <w:t xml:space="preserve"> become subject to a debt relief order or a bankruptcy restrictions order;</w:t>
      </w:r>
    </w:p>
    <w:p w:rsidR="00326496" w:rsidRDefault="00875EB0">
      <w:pPr>
        <w:numPr>
          <w:ilvl w:val="0"/>
          <w:numId w:val="8"/>
        </w:numPr>
        <w:spacing w:after="0"/>
        <w:jc w:val="both"/>
        <w:rPr>
          <w:sz w:val="24"/>
          <w:szCs w:val="24"/>
        </w:rPr>
        <w:sectPr w:rsidR="00326496">
          <w:type w:val="continuous"/>
          <w:pgSz w:w="11906" w:h="16838"/>
          <w:pgMar w:top="720" w:right="720" w:bottom="720" w:left="720" w:header="708" w:footer="708" w:gutter="0"/>
          <w:cols w:num="2" w:space="720" w:equalWidth="0">
            <w:col w:w="4880" w:space="708"/>
            <w:col w:w="4880" w:space="0"/>
          </w:cols>
        </w:sectPr>
      </w:pPr>
      <w:r>
        <w:rPr>
          <w:rFonts w:ascii="Arial" w:eastAsia="Arial" w:hAnsi="Arial" w:cs="Arial"/>
          <w:sz w:val="24"/>
          <w:szCs w:val="24"/>
        </w:rPr>
        <w:t>you fail to declare any conflict of interest.</w:t>
      </w:r>
    </w:p>
    <w:p w:rsidR="00326496" w:rsidRDefault="00326496">
      <w:pPr>
        <w:pStyle w:val="Heading1"/>
        <w:spacing w:after="0"/>
      </w:pPr>
      <w:bookmarkStart w:id="32" w:name="_heading=h.1d96cc0" w:colFirst="0" w:colLast="0"/>
      <w:bookmarkEnd w:id="32"/>
    </w:p>
    <w:p w:rsidR="00326496" w:rsidRDefault="00326496">
      <w:pPr>
        <w:pStyle w:val="Heading1"/>
        <w:spacing w:after="0"/>
      </w:pPr>
      <w:bookmarkStart w:id="33" w:name="_heading=h.3x8tuzt" w:colFirst="0" w:colLast="0"/>
      <w:bookmarkEnd w:id="33"/>
    </w:p>
    <w:p w:rsidR="00326496" w:rsidRDefault="00875EB0">
      <w:pPr>
        <w:pStyle w:val="Heading1"/>
        <w:spacing w:after="0"/>
        <w:rPr>
          <w:sz w:val="24"/>
          <w:szCs w:val="24"/>
        </w:rPr>
        <w:sectPr w:rsidR="00326496">
          <w:type w:val="continuous"/>
          <w:pgSz w:w="11906" w:h="16838"/>
          <w:pgMar w:top="720" w:right="720" w:bottom="720" w:left="720" w:header="708" w:footer="708" w:gutter="0"/>
          <w:cols w:space="720"/>
        </w:sectPr>
      </w:pPr>
      <w:bookmarkStart w:id="34" w:name="_heading=h.42ddq1a" w:colFirst="0" w:colLast="0"/>
      <w:bookmarkEnd w:id="34"/>
      <w:r>
        <w:t>Conflicts of interest and due diligence</w:t>
      </w:r>
    </w:p>
    <w:p w:rsidR="00326496" w:rsidRDefault="00326496">
      <w:pPr>
        <w:jc w:val="both"/>
        <w:rPr>
          <w:rFonts w:ascii="Arial" w:eastAsia="Arial" w:hAnsi="Arial" w:cs="Arial"/>
          <w:sz w:val="24"/>
          <w:szCs w:val="24"/>
        </w:rPr>
        <w:sectPr w:rsidR="00326496">
          <w:type w:val="continuous"/>
          <w:pgSz w:w="11906" w:h="16838"/>
          <w:pgMar w:top="720" w:right="720" w:bottom="720" w:left="720" w:header="708" w:footer="708" w:gutter="0"/>
          <w:cols w:space="720"/>
        </w:sectPr>
      </w:pPr>
    </w:p>
    <w:p w:rsidR="00326496" w:rsidRDefault="00875EB0">
      <w:pPr>
        <w:jc w:val="both"/>
        <w:rPr>
          <w:rFonts w:ascii="Arial" w:eastAsia="Arial" w:hAnsi="Arial" w:cs="Arial"/>
          <w:sz w:val="24"/>
          <w:szCs w:val="24"/>
        </w:rPr>
      </w:pPr>
      <w:r>
        <w:rPr>
          <w:rFonts w:ascii="Arial" w:eastAsia="Arial" w:hAnsi="Arial" w:cs="Arial"/>
          <w:sz w:val="24"/>
          <w:szCs w:val="24"/>
        </w:rPr>
        <w:t xml:space="preserve">If you have any interests that might be relevant to the work of </w:t>
      </w:r>
      <w:r>
        <w:rPr>
          <w:rFonts w:ascii="Arial" w:eastAsia="Arial" w:hAnsi="Arial" w:cs="Arial"/>
          <w:b/>
          <w:sz w:val="24"/>
          <w:szCs w:val="24"/>
        </w:rPr>
        <w:t>HOLAC</w:t>
      </w:r>
      <w:r>
        <w:rPr>
          <w:rFonts w:ascii="Arial" w:eastAsia="Arial" w:hAnsi="Arial" w:cs="Arial"/>
          <w:sz w:val="24"/>
          <w:szCs w:val="24"/>
        </w:rPr>
        <w:t>, and which could lead to a real or perceived conflict of interest if you were to be appointed, please provide details in your application. If you have queries about this and would like t</w:t>
      </w:r>
      <w:r>
        <w:rPr>
          <w:rFonts w:ascii="Arial" w:eastAsia="Arial" w:hAnsi="Arial" w:cs="Arial"/>
          <w:sz w:val="24"/>
          <w:szCs w:val="24"/>
        </w:rPr>
        <w:t xml:space="preserve">o discuss further please contact the </w:t>
      </w:r>
      <w:hyperlink r:id="rId43">
        <w:r>
          <w:rPr>
            <w:rFonts w:ascii="Arial" w:eastAsia="Arial" w:hAnsi="Arial" w:cs="Arial"/>
            <w:b/>
            <w:color w:val="1155CC"/>
            <w:sz w:val="24"/>
            <w:szCs w:val="24"/>
            <w:u w:val="single"/>
          </w:rPr>
          <w:t>Sponsor Team</w:t>
        </w:r>
      </w:hyperlink>
      <w:r>
        <w:rPr>
          <w:rFonts w:ascii="Arial" w:eastAsia="Arial" w:hAnsi="Arial" w:cs="Arial"/>
          <w:sz w:val="24"/>
          <w:szCs w:val="24"/>
        </w:rPr>
        <w:t>. A potential conflict will not preclude you from being shortlisted or appointed. However, arrangements may need to be put in place to manage t</w:t>
      </w:r>
      <w:r>
        <w:rPr>
          <w:rFonts w:ascii="Arial" w:eastAsia="Arial" w:hAnsi="Arial" w:cs="Arial"/>
          <w:sz w:val="24"/>
          <w:szCs w:val="24"/>
        </w:rPr>
        <w:t>he real or perceived conflict.</w:t>
      </w:r>
    </w:p>
    <w:p w:rsidR="00326496" w:rsidRDefault="00875EB0">
      <w:pPr>
        <w:jc w:val="both"/>
        <w:rPr>
          <w:rFonts w:ascii="Arial" w:eastAsia="Arial" w:hAnsi="Arial" w:cs="Arial"/>
          <w:sz w:val="24"/>
          <w:szCs w:val="24"/>
        </w:rPr>
      </w:pPr>
      <w:r>
        <w:rPr>
          <w:rFonts w:ascii="Arial" w:eastAsia="Arial" w:hAnsi="Arial" w:cs="Arial"/>
          <w:sz w:val="24"/>
          <w:szCs w:val="24"/>
        </w:rPr>
        <w:t xml:space="preserve">Given the nature of public appointments, it is important that those appointed as Members of public bodies maintain the confidence of Parliament and the public. If there are any issues in your personal or professional history </w:t>
      </w:r>
      <w:r>
        <w:rPr>
          <w:rFonts w:ascii="Arial" w:eastAsia="Arial" w:hAnsi="Arial" w:cs="Arial"/>
          <w:sz w:val="24"/>
          <w:szCs w:val="24"/>
        </w:rPr>
        <w:t>that could, if you were appointed, be misconstrued, cause embarrassment, or cause public confidence in the appointment to be jeopardised, it is important that you bring them to the attention of the Advisory Assessment Panel and provide details of the issue</w:t>
      </w:r>
      <w:r>
        <w:rPr>
          <w:rFonts w:ascii="Arial" w:eastAsia="Arial" w:hAnsi="Arial" w:cs="Arial"/>
          <w:sz w:val="24"/>
          <w:szCs w:val="24"/>
        </w:rPr>
        <w:t>(s) in your application. In considering whether you wish to declare any issues, you should also reflect on any public statements you have made, including through social media.</w:t>
      </w:r>
    </w:p>
    <w:p w:rsidR="00326496" w:rsidRDefault="00875EB0">
      <w:pPr>
        <w:jc w:val="both"/>
        <w:rPr>
          <w:rFonts w:ascii="Arial" w:eastAsia="Arial" w:hAnsi="Arial" w:cs="Arial"/>
          <w:sz w:val="24"/>
          <w:szCs w:val="24"/>
        </w:rPr>
      </w:pPr>
      <w:r>
        <w:rPr>
          <w:rFonts w:ascii="Arial" w:eastAsia="Arial" w:hAnsi="Arial" w:cs="Arial"/>
          <w:sz w:val="24"/>
          <w:szCs w:val="24"/>
        </w:rPr>
        <w:t>As part of our due diligence checks we will consider anything in the public doma</w:t>
      </w:r>
      <w:r>
        <w:rPr>
          <w:rFonts w:ascii="Arial" w:eastAsia="Arial" w:hAnsi="Arial" w:cs="Arial"/>
          <w:sz w:val="24"/>
          <w:szCs w:val="24"/>
        </w:rPr>
        <w:t>in related to your conduct or professional capacity. This will include us undertaking searches of previous public statements and social media, blogs, public registers (e.g. Individual Insolvency Register, Removed Trustee Register, Financial Services Prohib</w:t>
      </w:r>
      <w:r>
        <w:rPr>
          <w:rFonts w:ascii="Arial" w:eastAsia="Arial" w:hAnsi="Arial" w:cs="Arial"/>
          <w:sz w:val="24"/>
          <w:szCs w:val="24"/>
        </w:rPr>
        <w:t xml:space="preserve">ited Individual Register and Disqualified Directors Register) or any other publicly available information. </w:t>
      </w:r>
    </w:p>
    <w:p w:rsidR="00326496" w:rsidRDefault="00875EB0">
      <w:pPr>
        <w:jc w:val="both"/>
        <w:rPr>
          <w:rFonts w:ascii="Arial" w:eastAsia="Arial" w:hAnsi="Arial" w:cs="Arial"/>
          <w:sz w:val="24"/>
          <w:szCs w:val="24"/>
        </w:rPr>
      </w:pPr>
      <w:r>
        <w:rPr>
          <w:rFonts w:ascii="Arial" w:eastAsia="Arial" w:hAnsi="Arial" w:cs="Arial"/>
          <w:sz w:val="24"/>
          <w:szCs w:val="24"/>
        </w:rPr>
        <w:t>The Advisory Assessment Panel must satisfy itself that all candidates for appointment can meet the standards set out in the Seven Principles of Publ</w:t>
      </w:r>
      <w:r>
        <w:rPr>
          <w:rFonts w:ascii="Arial" w:eastAsia="Arial" w:hAnsi="Arial" w:cs="Arial"/>
          <w:sz w:val="24"/>
          <w:szCs w:val="24"/>
        </w:rPr>
        <w:t xml:space="preserve">ic Life and have no outside interests which present a conflict of interest or otherwise call into question their ability to perform the role. Any actual, reasonably perceived or potential conflicts of interest identified during the appointment process and </w:t>
      </w:r>
      <w:r>
        <w:rPr>
          <w:rFonts w:ascii="Arial" w:eastAsia="Arial" w:hAnsi="Arial" w:cs="Arial"/>
          <w:sz w:val="24"/>
          <w:szCs w:val="24"/>
        </w:rPr>
        <w:t>potential mitigations will be explored with the candidate at interview. This information will also be included in final advice to Ministers at the end of the appointment process.</w:t>
      </w:r>
    </w:p>
    <w:p w:rsidR="00326496" w:rsidRDefault="00875EB0">
      <w:pPr>
        <w:jc w:val="both"/>
        <w:rPr>
          <w:rFonts w:ascii="Arial" w:eastAsia="Arial" w:hAnsi="Arial" w:cs="Arial"/>
          <w:sz w:val="24"/>
          <w:szCs w:val="24"/>
        </w:rPr>
        <w:sectPr w:rsidR="00326496">
          <w:type w:val="continuous"/>
          <w:pgSz w:w="11906" w:h="16838"/>
          <w:pgMar w:top="720" w:right="720" w:bottom="720" w:left="720" w:header="708" w:footer="708" w:gutter="0"/>
          <w:cols w:num="2" w:space="720" w:equalWidth="0">
            <w:col w:w="4880" w:space="708"/>
            <w:col w:w="4880" w:space="0"/>
          </w:cols>
        </w:sectPr>
      </w:pPr>
      <w:r>
        <w:rPr>
          <w:rFonts w:ascii="Arial" w:eastAsia="Arial" w:hAnsi="Arial" w:cs="Arial"/>
          <w:sz w:val="24"/>
          <w:szCs w:val="24"/>
        </w:rPr>
        <w:t>Members of HOLAC are required to declare inte</w:t>
      </w:r>
      <w:r>
        <w:rPr>
          <w:rFonts w:ascii="Arial" w:eastAsia="Arial" w:hAnsi="Arial" w:cs="Arial"/>
          <w:sz w:val="24"/>
          <w:szCs w:val="24"/>
        </w:rPr>
        <w:t xml:space="preserve">rests </w:t>
      </w:r>
      <w:r>
        <w:rPr>
          <w:rFonts w:ascii="Arial" w:eastAsia="Arial" w:hAnsi="Arial" w:cs="Arial"/>
          <w:color w:val="0B0C0C"/>
          <w:sz w:val="24"/>
          <w:szCs w:val="24"/>
          <w:highlight w:val="white"/>
        </w:rPr>
        <w:t>(including employment, directorships, shareholdings, offices held in charitable bodies and political activities) they or close family members have which might influence their judgement or which could be perceived (by a reasonable member of the public</w:t>
      </w:r>
      <w:r>
        <w:rPr>
          <w:rFonts w:ascii="Arial" w:eastAsia="Arial" w:hAnsi="Arial" w:cs="Arial"/>
          <w:color w:val="0B0C0C"/>
          <w:sz w:val="24"/>
          <w:szCs w:val="24"/>
          <w:highlight w:val="white"/>
        </w:rPr>
        <w:t xml:space="preserve">) to do so. </w:t>
      </w:r>
      <w:r>
        <w:rPr>
          <w:rFonts w:ascii="Arial" w:eastAsia="Arial" w:hAnsi="Arial" w:cs="Arial"/>
          <w:sz w:val="24"/>
          <w:szCs w:val="24"/>
        </w:rPr>
        <w:t>The Register of Interests is made available to the public as part of the Commission Members’ Biographies, published on the Commission’s website.</w:t>
      </w:r>
    </w:p>
    <w:p w:rsidR="00326496" w:rsidRDefault="00875EB0">
      <w:pPr>
        <w:pStyle w:val="Heading1"/>
        <w:sectPr w:rsidR="00326496">
          <w:pgSz w:w="11906" w:h="16838"/>
          <w:pgMar w:top="720" w:right="720" w:bottom="720" w:left="720" w:header="708" w:footer="708" w:gutter="0"/>
          <w:cols w:space="720"/>
        </w:sectPr>
      </w:pPr>
      <w:bookmarkStart w:id="35" w:name="_heading=h.2hio093" w:colFirst="0" w:colLast="0"/>
      <w:bookmarkEnd w:id="35"/>
      <w:r>
        <w:t>The Commissioner for Public Appointments</w:t>
      </w:r>
    </w:p>
    <w:p w:rsidR="00326496" w:rsidRDefault="00326496">
      <w:pPr>
        <w:jc w:val="both"/>
        <w:rPr>
          <w:rFonts w:ascii="Arial" w:eastAsia="Arial" w:hAnsi="Arial" w:cs="Arial"/>
          <w:sz w:val="24"/>
          <w:szCs w:val="24"/>
        </w:rPr>
        <w:sectPr w:rsidR="00326496">
          <w:type w:val="continuous"/>
          <w:pgSz w:w="11906" w:h="16838"/>
          <w:pgMar w:top="720" w:right="720" w:bottom="720" w:left="720" w:header="708" w:footer="708" w:gutter="0"/>
          <w:cols w:space="720"/>
        </w:sectPr>
      </w:pPr>
    </w:p>
    <w:p w:rsidR="00326496" w:rsidRDefault="00875EB0">
      <w:pPr>
        <w:jc w:val="both"/>
        <w:rPr>
          <w:rFonts w:ascii="Arial" w:eastAsia="Arial" w:hAnsi="Arial" w:cs="Arial"/>
          <w:color w:val="1877C0"/>
          <w:sz w:val="24"/>
          <w:szCs w:val="24"/>
        </w:rPr>
      </w:pPr>
      <w:r>
        <w:rPr>
          <w:rFonts w:ascii="Arial" w:eastAsia="Arial" w:hAnsi="Arial" w:cs="Arial"/>
          <w:sz w:val="24"/>
          <w:szCs w:val="24"/>
        </w:rPr>
        <w:t>This appointment is r</w:t>
      </w:r>
      <w:r>
        <w:rPr>
          <w:rFonts w:ascii="Arial" w:eastAsia="Arial" w:hAnsi="Arial" w:cs="Arial"/>
          <w:sz w:val="24"/>
          <w:szCs w:val="24"/>
        </w:rPr>
        <w:t xml:space="preserve">egulated by the Commissioner for Public Appointments, to ensure that it is made on merit after fair and open competition. More information about the role of the Commissioner and the Governance Code on Public Appointments can be seen on the </w:t>
      </w:r>
      <w:hyperlink r:id="rId44">
        <w:r>
          <w:rPr>
            <w:rFonts w:ascii="Arial" w:eastAsia="Arial" w:hAnsi="Arial" w:cs="Arial"/>
            <w:b/>
            <w:color w:val="0070C0"/>
            <w:sz w:val="24"/>
            <w:szCs w:val="24"/>
            <w:u w:val="single"/>
          </w:rPr>
          <w:t>Commissioner for Public Appointments’ website</w:t>
        </w:r>
      </w:hyperlink>
      <w:r>
        <w:rPr>
          <w:rFonts w:ascii="Arial" w:eastAsia="Arial" w:hAnsi="Arial" w:cs="Arial"/>
          <w:color w:val="1877C0"/>
          <w:sz w:val="24"/>
          <w:szCs w:val="24"/>
        </w:rPr>
        <w:t>.</w:t>
      </w:r>
    </w:p>
    <w:p w:rsidR="00326496" w:rsidRDefault="00875EB0">
      <w:pPr>
        <w:jc w:val="both"/>
        <w:rPr>
          <w:rFonts w:ascii="Arial" w:eastAsia="Arial" w:hAnsi="Arial" w:cs="Arial"/>
          <w:sz w:val="24"/>
          <w:szCs w:val="24"/>
        </w:rPr>
      </w:pPr>
      <w:r>
        <w:rPr>
          <w:rFonts w:ascii="Arial" w:eastAsia="Arial" w:hAnsi="Arial" w:cs="Arial"/>
          <w:sz w:val="24"/>
          <w:szCs w:val="24"/>
        </w:rPr>
        <w:t xml:space="preserve">You can also view the Governance Code on Public Appointments on </w:t>
      </w:r>
      <w:hyperlink r:id="rId45">
        <w:r>
          <w:rPr>
            <w:rFonts w:ascii="Arial" w:eastAsia="Arial" w:hAnsi="Arial" w:cs="Arial"/>
            <w:b/>
            <w:color w:val="0070C0"/>
            <w:sz w:val="24"/>
            <w:szCs w:val="24"/>
            <w:u w:val="single"/>
          </w:rPr>
          <w:t>gov.uk</w:t>
        </w:r>
      </w:hyperlink>
      <w:r>
        <w:rPr>
          <w:rFonts w:ascii="Arial" w:eastAsia="Arial" w:hAnsi="Arial" w:cs="Arial"/>
          <w:sz w:val="24"/>
          <w:szCs w:val="24"/>
        </w:rPr>
        <w:t>.</w:t>
      </w:r>
    </w:p>
    <w:p w:rsidR="00326496" w:rsidRDefault="00875EB0">
      <w:pPr>
        <w:jc w:val="both"/>
        <w:rPr>
          <w:rFonts w:ascii="Arial" w:eastAsia="Arial" w:hAnsi="Arial" w:cs="Arial"/>
          <w:color w:val="00B050"/>
          <w:sz w:val="24"/>
          <w:szCs w:val="24"/>
          <w:u w:val="single"/>
        </w:rPr>
      </w:pPr>
      <w:r>
        <w:rPr>
          <w:rFonts w:ascii="Arial" w:eastAsia="Arial" w:hAnsi="Arial" w:cs="Arial"/>
          <w:sz w:val="24"/>
          <w:szCs w:val="24"/>
        </w:rPr>
        <w:t>Part of the Commissioner’s remit is to investigate candidate complaints in relation to the regulated appointment process. Complaints should be raised with the appointing department in the first instance. If, after investigation by the department, the compl</w:t>
      </w:r>
      <w:r>
        <w:rPr>
          <w:rFonts w:ascii="Arial" w:eastAsia="Arial" w:hAnsi="Arial" w:cs="Arial"/>
          <w:sz w:val="24"/>
          <w:szCs w:val="24"/>
        </w:rPr>
        <w:t>ainant remains dissatisfied, they may then bring their complaint to the Commissioner for Public Appointments. Full details on how the Commissioner investigates candidate complaints can be found on the “Investigating Complaints” section of the Commissioners</w:t>
      </w:r>
      <w:r>
        <w:rPr>
          <w:rFonts w:ascii="Arial" w:eastAsia="Arial" w:hAnsi="Arial" w:cs="Arial"/>
          <w:sz w:val="24"/>
          <w:szCs w:val="24"/>
        </w:rPr>
        <w:t xml:space="preserve"> website (</w:t>
      </w:r>
      <w:hyperlink r:id="rId46">
        <w:r>
          <w:rPr>
            <w:rFonts w:ascii="Arial" w:eastAsia="Arial" w:hAnsi="Arial" w:cs="Arial"/>
            <w:b/>
            <w:color w:val="0070C0"/>
            <w:sz w:val="24"/>
            <w:szCs w:val="24"/>
            <w:u w:val="single"/>
          </w:rPr>
          <w:t>here</w:t>
        </w:r>
      </w:hyperlink>
      <w:r>
        <w:rPr>
          <w:rFonts w:ascii="Arial" w:eastAsia="Arial" w:hAnsi="Arial" w:cs="Arial"/>
          <w:sz w:val="24"/>
          <w:szCs w:val="24"/>
        </w:rPr>
        <w:t xml:space="preserve">). </w:t>
      </w:r>
    </w:p>
    <w:p w:rsidR="00326496" w:rsidRDefault="00875EB0">
      <w:pPr>
        <w:jc w:val="both"/>
        <w:rPr>
          <w:rFonts w:ascii="Arial" w:eastAsia="Arial" w:hAnsi="Arial" w:cs="Arial"/>
          <w:sz w:val="24"/>
          <w:szCs w:val="24"/>
        </w:rPr>
        <w:sectPr w:rsidR="00326496">
          <w:type w:val="continuous"/>
          <w:pgSz w:w="11906" w:h="16838"/>
          <w:pgMar w:top="720" w:right="720" w:bottom="720" w:left="720" w:header="708" w:footer="708" w:gutter="0"/>
          <w:cols w:num="2" w:space="720" w:equalWidth="0">
            <w:col w:w="4880" w:space="708"/>
            <w:col w:w="4880" w:space="0"/>
          </w:cols>
        </w:sectPr>
      </w:pPr>
      <w:r>
        <w:rPr>
          <w:rFonts w:ascii="Arial" w:eastAsia="Arial" w:hAnsi="Arial" w:cs="Arial"/>
          <w:sz w:val="24"/>
          <w:szCs w:val="24"/>
        </w:rPr>
        <w:t xml:space="preserve">Alternatively, please contact the Commissioner’s office on 020 7271 6729/ 0207 </w:t>
      </w:r>
      <w:r>
        <w:rPr>
          <w:rFonts w:ascii="Arial" w:eastAsia="Arial" w:hAnsi="Arial" w:cs="Arial"/>
          <w:sz w:val="24"/>
          <w:szCs w:val="24"/>
        </w:rPr>
        <w:t xml:space="preserve">271 3305 or email </w:t>
      </w:r>
      <w:hyperlink r:id="rId47">
        <w:r>
          <w:rPr>
            <w:rFonts w:ascii="Helvetica Neue" w:eastAsia="Helvetica Neue" w:hAnsi="Helvetica Neue" w:cs="Helvetica Neue"/>
            <w:b/>
            <w:color w:val="0070C0"/>
            <w:highlight w:val="white"/>
            <w:u w:val="single"/>
          </w:rPr>
          <w:t>publicappointments@csc.gov.uk</w:t>
        </w:r>
      </w:hyperlink>
      <w:r>
        <w:rPr>
          <w:rFonts w:ascii="Helvetica Neue" w:eastAsia="Helvetica Neue" w:hAnsi="Helvetica Neue" w:cs="Helvetica Neue"/>
          <w:color w:val="202124"/>
          <w:highlight w:val="white"/>
        </w:rPr>
        <w:t xml:space="preserve"> </w:t>
      </w:r>
      <w:r>
        <w:rPr>
          <w:rFonts w:ascii="Arial" w:eastAsia="Arial" w:hAnsi="Arial" w:cs="Arial"/>
          <w:sz w:val="24"/>
          <w:szCs w:val="24"/>
        </w:rPr>
        <w:t>for information on how to make a complaint.</w:t>
      </w:r>
    </w:p>
    <w:p w:rsidR="00326496" w:rsidRDefault="00326496">
      <w:pPr>
        <w:pStyle w:val="Heading1"/>
        <w:spacing w:after="0"/>
        <w:rPr>
          <w:sz w:val="24"/>
          <w:szCs w:val="24"/>
        </w:rPr>
      </w:pPr>
    </w:p>
    <w:p w:rsidR="00326496" w:rsidRDefault="00875EB0">
      <w:pPr>
        <w:pStyle w:val="Heading1"/>
      </w:pPr>
      <w:bookmarkStart w:id="36" w:name="_heading=h.wnyagw" w:colFirst="0" w:colLast="0"/>
      <w:bookmarkEnd w:id="36"/>
      <w:r>
        <w:t>Complaints</w:t>
      </w:r>
    </w:p>
    <w:p w:rsidR="00326496" w:rsidRDefault="00875EB0">
      <w:pPr>
        <w:jc w:val="both"/>
        <w:rPr>
          <w:rFonts w:ascii="Arial" w:eastAsia="Arial" w:hAnsi="Arial" w:cs="Arial"/>
          <w:sz w:val="24"/>
          <w:szCs w:val="24"/>
        </w:rPr>
      </w:pPr>
      <w:r>
        <w:rPr>
          <w:rFonts w:ascii="Arial" w:eastAsia="Arial" w:hAnsi="Arial" w:cs="Arial"/>
          <w:sz w:val="24"/>
          <w:szCs w:val="24"/>
        </w:rPr>
        <w:t>If you are not completely satisfied with the recruitment process, please contact the Sponsor Team. They will investigate your complaint and issue you with a response within 10 working days which addresses your concerns and recommends remedial action if req</w:t>
      </w:r>
      <w:r>
        <w:rPr>
          <w:rFonts w:ascii="Arial" w:eastAsia="Arial" w:hAnsi="Arial" w:cs="Arial"/>
          <w:sz w:val="24"/>
          <w:szCs w:val="24"/>
        </w:rPr>
        <w:t>uired.</w:t>
      </w:r>
    </w:p>
    <w:p w:rsidR="00326496" w:rsidRDefault="00875EB0">
      <w:pPr>
        <w:jc w:val="both"/>
        <w:rPr>
          <w:rFonts w:ascii="Arial" w:eastAsia="Arial" w:hAnsi="Arial" w:cs="Arial"/>
          <w:sz w:val="24"/>
          <w:szCs w:val="24"/>
        </w:rPr>
      </w:pPr>
      <w:r>
        <w:rPr>
          <w:rFonts w:ascii="Arial" w:eastAsia="Arial" w:hAnsi="Arial" w:cs="Arial"/>
          <w:sz w:val="24"/>
          <w:szCs w:val="24"/>
        </w:rPr>
        <w:t>If you are not content with this response your complaint can be escalated to the Senior Sponsor. They will review your complaint in relation to the recruitment process and issue you with a response within 20 working days.</w:t>
      </w:r>
    </w:p>
    <w:p w:rsidR="00326496" w:rsidRDefault="00875EB0">
      <w:pPr>
        <w:jc w:val="both"/>
        <w:rPr>
          <w:rFonts w:ascii="Arial" w:eastAsia="Arial" w:hAnsi="Arial" w:cs="Arial"/>
          <w:sz w:val="24"/>
          <w:szCs w:val="24"/>
        </w:rPr>
      </w:pPr>
      <w:r>
        <w:rPr>
          <w:rFonts w:ascii="Arial" w:eastAsia="Arial" w:hAnsi="Arial" w:cs="Arial"/>
          <w:sz w:val="24"/>
          <w:szCs w:val="24"/>
        </w:rPr>
        <w:t>If you are still not satisf</w:t>
      </w:r>
      <w:r>
        <w:rPr>
          <w:rFonts w:ascii="Arial" w:eastAsia="Arial" w:hAnsi="Arial" w:cs="Arial"/>
          <w:sz w:val="24"/>
          <w:szCs w:val="24"/>
        </w:rPr>
        <w:t>ied, you can ask the Commissioner for Public Appointments to investigate your complaint. The contact details for the Commissioner can be found below:</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The Commissioner for Public Appointments</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Room G/8, Ground Floor</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1 Horse Guards Road</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London</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SW1A 2HQ</w:t>
      </w:r>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Helvetica Neue" w:eastAsia="Helvetica Neue" w:hAnsi="Helvetica Neue" w:cs="Helvetica Neue"/>
          <w:b/>
          <w:color w:val="202124"/>
          <w:highlight w:val="white"/>
        </w:rPr>
        <w:t>Email:</w:t>
      </w:r>
      <w:r>
        <w:rPr>
          <w:rFonts w:ascii="Helvetica Neue" w:eastAsia="Helvetica Neue" w:hAnsi="Helvetica Neue" w:cs="Helvetica Neue"/>
          <w:color w:val="202124"/>
          <w:highlight w:val="white"/>
        </w:rPr>
        <w:t xml:space="preserve"> </w:t>
      </w:r>
      <w:hyperlink r:id="rId48">
        <w:r>
          <w:rPr>
            <w:rFonts w:ascii="Helvetica Neue" w:eastAsia="Helvetica Neue" w:hAnsi="Helvetica Neue" w:cs="Helvetica Neue"/>
            <w:b/>
            <w:color w:val="0070C0"/>
            <w:highlight w:val="white"/>
            <w:u w:val="single"/>
          </w:rPr>
          <w:t>publicappointments@csc.gov.uk</w:t>
        </w:r>
      </w:hyperlink>
    </w:p>
    <w:p w:rsidR="00326496" w:rsidRDefault="00875EB0">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b/>
          <w:sz w:val="24"/>
          <w:szCs w:val="24"/>
        </w:rPr>
        <w:t>Tel:</w:t>
      </w:r>
      <w:r>
        <w:rPr>
          <w:rFonts w:ascii="Arial" w:eastAsia="Arial" w:hAnsi="Arial" w:cs="Arial"/>
          <w:sz w:val="24"/>
          <w:szCs w:val="24"/>
        </w:rPr>
        <w:t xml:space="preserve"> 0207 271 0849</w:t>
      </w:r>
    </w:p>
    <w:p w:rsidR="00326496" w:rsidRDefault="00326496">
      <w:pPr>
        <w:pStyle w:val="Heading1"/>
        <w:spacing w:after="0"/>
      </w:pPr>
    </w:p>
    <w:p w:rsidR="00326496" w:rsidRDefault="00875EB0">
      <w:pPr>
        <w:pStyle w:val="Heading1"/>
        <w:spacing w:after="0"/>
        <w:sectPr w:rsidR="00326496">
          <w:type w:val="continuous"/>
          <w:pgSz w:w="11906" w:h="16838"/>
          <w:pgMar w:top="720" w:right="720" w:bottom="720" w:left="720" w:header="708" w:footer="708" w:gutter="0"/>
          <w:cols w:space="720"/>
        </w:sectPr>
      </w:pPr>
      <w:bookmarkStart w:id="37" w:name="_heading=h.4fsjm0b" w:colFirst="0" w:colLast="0"/>
      <w:bookmarkEnd w:id="37"/>
      <w:r>
        <w:t>Use of your personal information</w:t>
      </w:r>
    </w:p>
    <w:p w:rsidR="00326496" w:rsidRDefault="00875EB0">
      <w:pPr>
        <w:ind w:right="113"/>
        <w:jc w:val="both"/>
        <w:rPr>
          <w:rFonts w:ascii="Arial" w:eastAsia="Arial" w:hAnsi="Arial" w:cs="Arial"/>
          <w:sz w:val="24"/>
          <w:szCs w:val="24"/>
        </w:rPr>
      </w:pPr>
      <w:r>
        <w:rPr>
          <w:rFonts w:ascii="Arial" w:eastAsia="Arial" w:hAnsi="Arial" w:cs="Arial"/>
          <w:sz w:val="24"/>
          <w:szCs w:val="24"/>
        </w:rPr>
        <w:t>Your personal information will be held in accordance with the General Data Protection Regulation.  You will not receive unsolicited paper or electronic mail as a result of sending us any personal information.  No personal information will be passed on to t</w:t>
      </w:r>
      <w:r>
        <w:rPr>
          <w:rFonts w:ascii="Arial" w:eastAsia="Arial" w:hAnsi="Arial" w:cs="Arial"/>
          <w:sz w:val="24"/>
          <w:szCs w:val="24"/>
        </w:rPr>
        <w:t>hird parties for commercial purposes.</w:t>
      </w:r>
    </w:p>
    <w:p w:rsidR="00326496" w:rsidRDefault="00875EB0">
      <w:pPr>
        <w:ind w:right="113"/>
        <w:jc w:val="both"/>
        <w:rPr>
          <w:rFonts w:ascii="Arial" w:eastAsia="Arial" w:hAnsi="Arial" w:cs="Arial"/>
          <w:b/>
          <w:sz w:val="24"/>
          <w:szCs w:val="24"/>
        </w:rPr>
      </w:pPr>
      <w:r>
        <w:rPr>
          <w:rFonts w:ascii="Arial" w:eastAsia="Arial" w:hAnsi="Arial" w:cs="Arial"/>
          <w:b/>
          <w:sz w:val="24"/>
          <w:szCs w:val="24"/>
        </w:rPr>
        <w:t>When you submit personal information to us when making an application,</w:t>
      </w:r>
      <w:r>
        <w:t xml:space="preserve"> </w:t>
      </w:r>
      <w:r>
        <w:rPr>
          <w:rFonts w:ascii="Arial" w:eastAsia="Arial" w:hAnsi="Arial" w:cs="Arial"/>
          <w:b/>
          <w:sz w:val="24"/>
          <w:szCs w:val="24"/>
        </w:rPr>
        <w:t>we promise we will:</w:t>
      </w:r>
    </w:p>
    <w:p w:rsidR="00326496" w:rsidRDefault="00875EB0">
      <w:pPr>
        <w:numPr>
          <w:ilvl w:val="0"/>
          <w:numId w:val="2"/>
        </w:numPr>
        <w:spacing w:before="200"/>
        <w:ind w:right="113"/>
        <w:jc w:val="both"/>
        <w:rPr>
          <w:sz w:val="24"/>
          <w:szCs w:val="24"/>
        </w:rPr>
      </w:pPr>
      <w:r>
        <w:rPr>
          <w:rFonts w:ascii="Arial" w:eastAsia="Arial" w:hAnsi="Arial" w:cs="Arial"/>
          <w:sz w:val="24"/>
          <w:szCs w:val="24"/>
        </w:rPr>
        <w:t>only ask for what we need, and not collect too much or irrelevant information;</w:t>
      </w:r>
    </w:p>
    <w:p w:rsidR="00326496" w:rsidRDefault="00875EB0">
      <w:pPr>
        <w:numPr>
          <w:ilvl w:val="0"/>
          <w:numId w:val="2"/>
        </w:numPr>
        <w:spacing w:before="200"/>
        <w:ind w:right="113"/>
        <w:jc w:val="both"/>
        <w:rPr>
          <w:sz w:val="24"/>
          <w:szCs w:val="24"/>
        </w:rPr>
      </w:pPr>
      <w:r>
        <w:rPr>
          <w:rFonts w:ascii="Arial" w:eastAsia="Arial" w:hAnsi="Arial" w:cs="Arial"/>
          <w:sz w:val="24"/>
          <w:szCs w:val="24"/>
        </w:rPr>
        <w:t>ensure you know why we need it;</w:t>
      </w:r>
    </w:p>
    <w:p w:rsidR="00326496" w:rsidRDefault="00875EB0">
      <w:pPr>
        <w:numPr>
          <w:ilvl w:val="0"/>
          <w:numId w:val="2"/>
        </w:numPr>
        <w:spacing w:before="200"/>
        <w:ind w:right="113"/>
        <w:jc w:val="both"/>
        <w:rPr>
          <w:sz w:val="24"/>
          <w:szCs w:val="24"/>
        </w:rPr>
      </w:pPr>
      <w:r>
        <w:rPr>
          <w:rFonts w:ascii="Arial" w:eastAsia="Arial" w:hAnsi="Arial" w:cs="Arial"/>
          <w:sz w:val="24"/>
          <w:szCs w:val="24"/>
        </w:rPr>
        <w:t>protect it and i</w:t>
      </w:r>
      <w:r>
        <w:rPr>
          <w:rFonts w:ascii="Arial" w:eastAsia="Arial" w:hAnsi="Arial" w:cs="Arial"/>
          <w:sz w:val="24"/>
          <w:szCs w:val="24"/>
        </w:rPr>
        <w:t>nsofar as is possible, make sure nobody has access to it who shouldn't;</w:t>
      </w:r>
    </w:p>
    <w:p w:rsidR="00326496" w:rsidRDefault="00875EB0">
      <w:pPr>
        <w:numPr>
          <w:ilvl w:val="0"/>
          <w:numId w:val="2"/>
        </w:numPr>
        <w:spacing w:before="200"/>
        <w:ind w:right="113"/>
        <w:jc w:val="both"/>
        <w:rPr>
          <w:sz w:val="24"/>
          <w:szCs w:val="24"/>
        </w:rPr>
      </w:pPr>
      <w:r>
        <w:rPr>
          <w:rFonts w:ascii="Arial" w:eastAsia="Arial" w:hAnsi="Arial" w:cs="Arial"/>
          <w:sz w:val="24"/>
          <w:szCs w:val="24"/>
        </w:rPr>
        <w:t>ensure you know what choice you have about giving us information;</w:t>
      </w:r>
    </w:p>
    <w:p w:rsidR="00326496" w:rsidRDefault="00875EB0">
      <w:pPr>
        <w:numPr>
          <w:ilvl w:val="0"/>
          <w:numId w:val="2"/>
        </w:numPr>
        <w:spacing w:before="200"/>
        <w:ind w:right="113"/>
        <w:jc w:val="both"/>
        <w:rPr>
          <w:sz w:val="24"/>
          <w:szCs w:val="24"/>
        </w:rPr>
      </w:pPr>
      <w:r>
        <w:rPr>
          <w:rFonts w:ascii="Arial" w:eastAsia="Arial" w:hAnsi="Arial" w:cs="Arial"/>
          <w:sz w:val="24"/>
          <w:szCs w:val="24"/>
        </w:rPr>
        <w:t>make sure we don't keep it longer than necessary; and</w:t>
      </w:r>
    </w:p>
    <w:p w:rsidR="00326496" w:rsidRDefault="00875EB0">
      <w:pPr>
        <w:numPr>
          <w:ilvl w:val="0"/>
          <w:numId w:val="2"/>
        </w:numPr>
        <w:spacing w:before="200"/>
        <w:ind w:right="113"/>
        <w:jc w:val="both"/>
        <w:rPr>
          <w:sz w:val="24"/>
          <w:szCs w:val="24"/>
        </w:rPr>
      </w:pPr>
      <w:r>
        <w:rPr>
          <w:rFonts w:ascii="Arial" w:eastAsia="Arial" w:hAnsi="Arial" w:cs="Arial"/>
          <w:sz w:val="24"/>
          <w:szCs w:val="24"/>
        </w:rPr>
        <w:t>only use your information for the purposes you have authorised.</w:t>
      </w:r>
    </w:p>
    <w:p w:rsidR="00326496" w:rsidRDefault="00875EB0">
      <w:pPr>
        <w:ind w:right="113"/>
        <w:rPr>
          <w:rFonts w:ascii="Arial" w:eastAsia="Arial" w:hAnsi="Arial" w:cs="Arial"/>
          <w:b/>
          <w:sz w:val="24"/>
          <w:szCs w:val="24"/>
        </w:rPr>
      </w:pPr>
      <w:r>
        <w:rPr>
          <w:rFonts w:ascii="Arial" w:eastAsia="Arial" w:hAnsi="Arial" w:cs="Arial"/>
          <w:b/>
          <w:sz w:val="24"/>
          <w:szCs w:val="24"/>
        </w:rPr>
        <w:t>We ask that you:</w:t>
      </w:r>
    </w:p>
    <w:p w:rsidR="00326496" w:rsidRDefault="00875EB0">
      <w:pPr>
        <w:numPr>
          <w:ilvl w:val="0"/>
          <w:numId w:val="10"/>
        </w:numPr>
        <w:spacing w:before="200"/>
        <w:ind w:right="113"/>
        <w:jc w:val="both"/>
        <w:rPr>
          <w:sz w:val="24"/>
          <w:szCs w:val="24"/>
        </w:rPr>
      </w:pPr>
      <w:r>
        <w:rPr>
          <w:rFonts w:ascii="Arial" w:eastAsia="Arial" w:hAnsi="Arial" w:cs="Arial"/>
          <w:sz w:val="24"/>
          <w:szCs w:val="24"/>
        </w:rPr>
        <w:t>give us accurate information;</w:t>
      </w:r>
    </w:p>
    <w:p w:rsidR="00326496" w:rsidRDefault="00875EB0">
      <w:pPr>
        <w:numPr>
          <w:ilvl w:val="0"/>
          <w:numId w:val="10"/>
        </w:numPr>
        <w:spacing w:before="200"/>
        <w:ind w:right="113"/>
        <w:jc w:val="both"/>
        <w:rPr>
          <w:sz w:val="24"/>
          <w:szCs w:val="24"/>
        </w:rPr>
      </w:pPr>
      <w:r>
        <w:rPr>
          <w:rFonts w:ascii="Arial" w:eastAsia="Arial" w:hAnsi="Arial" w:cs="Arial"/>
          <w:sz w:val="24"/>
          <w:szCs w:val="24"/>
        </w:rPr>
        <w:t>tell us as soon as possible of any changes; and</w:t>
      </w:r>
    </w:p>
    <w:p w:rsidR="00326496" w:rsidRDefault="00875EB0">
      <w:pPr>
        <w:numPr>
          <w:ilvl w:val="0"/>
          <w:numId w:val="10"/>
        </w:numPr>
        <w:spacing w:before="200"/>
        <w:ind w:right="113"/>
        <w:jc w:val="both"/>
        <w:rPr>
          <w:sz w:val="24"/>
          <w:szCs w:val="24"/>
        </w:rPr>
      </w:pPr>
      <w:r>
        <w:rPr>
          <w:rFonts w:ascii="Arial" w:eastAsia="Arial" w:hAnsi="Arial" w:cs="Arial"/>
          <w:sz w:val="24"/>
          <w:szCs w:val="24"/>
        </w:rPr>
        <w:t>tell us as soon as possible if you notice mistakes in the information we hold about you.</w:t>
      </w:r>
    </w:p>
    <w:p w:rsidR="00326496" w:rsidRDefault="00875EB0">
      <w:pPr>
        <w:ind w:right="113"/>
        <w:rPr>
          <w:rFonts w:ascii="Arial" w:eastAsia="Arial" w:hAnsi="Arial" w:cs="Arial"/>
          <w:sz w:val="24"/>
          <w:szCs w:val="24"/>
        </w:rPr>
      </w:pPr>
      <w:r>
        <w:rPr>
          <w:rFonts w:ascii="Arial" w:eastAsia="Arial" w:hAnsi="Arial" w:cs="Arial"/>
          <w:sz w:val="24"/>
          <w:szCs w:val="24"/>
        </w:rPr>
        <w:t>If you apply for a post, the manner in which we share information with t</w:t>
      </w:r>
      <w:r>
        <w:rPr>
          <w:rFonts w:ascii="Arial" w:eastAsia="Arial" w:hAnsi="Arial" w:cs="Arial"/>
          <w:sz w:val="24"/>
          <w:szCs w:val="24"/>
        </w:rPr>
        <w:t>he interview panel is described above.</w:t>
      </w:r>
    </w:p>
    <w:p w:rsidR="00326496" w:rsidRDefault="00875EB0">
      <w:pPr>
        <w:ind w:right="113"/>
        <w:rPr>
          <w:rFonts w:ascii="Arial" w:eastAsia="Arial" w:hAnsi="Arial" w:cs="Arial"/>
          <w:sz w:val="24"/>
          <w:szCs w:val="24"/>
        </w:rPr>
      </w:pPr>
      <w:r>
        <w:rPr>
          <w:rFonts w:ascii="Arial" w:eastAsia="Arial" w:hAnsi="Arial" w:cs="Arial"/>
          <w:sz w:val="24"/>
          <w:szCs w:val="24"/>
        </w:rPr>
        <w:t xml:space="preserve">Our data protection policy is in line with the General Data Protection Regulations and there is more detail in </w:t>
      </w:r>
      <w:hyperlink r:id="rId49" w:anchor="heading=h.3q5sasy">
        <w:r>
          <w:rPr>
            <w:rFonts w:ascii="Arial" w:eastAsia="Arial" w:hAnsi="Arial" w:cs="Arial"/>
            <w:b/>
            <w:color w:val="0070C0"/>
            <w:sz w:val="24"/>
            <w:szCs w:val="24"/>
            <w:u w:val="single"/>
          </w:rPr>
          <w:t>Annex B</w:t>
        </w:r>
      </w:hyperlink>
      <w:r>
        <w:rPr>
          <w:rFonts w:ascii="Arial" w:eastAsia="Arial" w:hAnsi="Arial" w:cs="Arial"/>
          <w:sz w:val="24"/>
          <w:szCs w:val="24"/>
        </w:rPr>
        <w:t xml:space="preserve">.   </w:t>
      </w:r>
    </w:p>
    <w:p w:rsidR="00326496" w:rsidRDefault="00875EB0">
      <w:pPr>
        <w:spacing w:before="200"/>
        <w:ind w:right="113"/>
        <w:jc w:val="both"/>
        <w:rPr>
          <w:rFonts w:ascii="Arial" w:eastAsia="Arial" w:hAnsi="Arial" w:cs="Arial"/>
          <w:sz w:val="24"/>
          <w:szCs w:val="24"/>
        </w:rPr>
        <w:sectPr w:rsidR="00326496">
          <w:type w:val="continuous"/>
          <w:pgSz w:w="11906" w:h="16838"/>
          <w:pgMar w:top="720" w:right="720" w:bottom="720" w:left="720" w:header="708" w:footer="708" w:gutter="0"/>
          <w:cols w:space="720"/>
        </w:sectPr>
      </w:pPr>
      <w:r>
        <w:rPr>
          <w:rFonts w:ascii="Arial" w:eastAsia="Arial" w:hAnsi="Arial" w:cs="Arial"/>
          <w:sz w:val="24"/>
          <w:szCs w:val="24"/>
        </w:rPr>
        <w:t xml:space="preserve">If you would like these details to be removed from our records as soon as this recruitment exercise is complete, please inform the </w:t>
      </w:r>
      <w:hyperlink r:id="rId50">
        <w:r>
          <w:rPr>
            <w:rFonts w:ascii="Arial" w:eastAsia="Arial" w:hAnsi="Arial" w:cs="Arial"/>
            <w:b/>
            <w:color w:val="1155CC"/>
            <w:sz w:val="24"/>
            <w:szCs w:val="24"/>
            <w:u w:val="single"/>
          </w:rPr>
          <w:t>Sponsor T</w:t>
        </w:r>
        <w:r>
          <w:rPr>
            <w:rFonts w:ascii="Arial" w:eastAsia="Arial" w:hAnsi="Arial" w:cs="Arial"/>
            <w:b/>
            <w:color w:val="1155CC"/>
            <w:sz w:val="24"/>
            <w:szCs w:val="24"/>
            <w:u w:val="single"/>
          </w:rPr>
          <w:t>eam</w:t>
        </w:r>
      </w:hyperlink>
      <w:r>
        <w:rPr>
          <w:rFonts w:ascii="Arial" w:eastAsia="Arial" w:hAnsi="Arial" w:cs="Arial"/>
          <w:sz w:val="24"/>
          <w:szCs w:val="24"/>
        </w:rPr>
        <w:t xml:space="preserve">. The Privacy Notice for Cabinet Office Public Appointments is at Annex B.  </w:t>
      </w:r>
    </w:p>
    <w:p w:rsidR="00326496" w:rsidRDefault="00326496">
      <w:pPr>
        <w:jc w:val="both"/>
        <w:rPr>
          <w:rFonts w:ascii="Arial" w:eastAsia="Arial" w:hAnsi="Arial" w:cs="Arial"/>
          <w:sz w:val="24"/>
          <w:szCs w:val="24"/>
        </w:rPr>
        <w:sectPr w:rsidR="00326496">
          <w:type w:val="continuous"/>
          <w:pgSz w:w="11906" w:h="16838"/>
          <w:pgMar w:top="720" w:right="720" w:bottom="720" w:left="720" w:header="708" w:footer="708" w:gutter="0"/>
          <w:cols w:num="2" w:space="720" w:equalWidth="0">
            <w:col w:w="4880" w:space="708"/>
            <w:col w:w="4880" w:space="0"/>
          </w:cols>
        </w:sectPr>
      </w:pPr>
      <w:bookmarkStart w:id="38" w:name="bookmark=kix.bae2l8waft9s" w:colFirst="0" w:colLast="0"/>
      <w:bookmarkStart w:id="39" w:name="bookmark=kix.4w11562jz445" w:colFirst="0" w:colLast="0"/>
      <w:bookmarkStart w:id="40" w:name="bookmark=kix.629mjxz4svvr" w:colFirst="0" w:colLast="0"/>
      <w:bookmarkEnd w:id="38"/>
      <w:bookmarkEnd w:id="39"/>
      <w:bookmarkEnd w:id="40"/>
    </w:p>
    <w:p w:rsidR="00326496" w:rsidRDefault="00875EB0">
      <w:pPr>
        <w:pStyle w:val="Heading1"/>
      </w:pPr>
      <w:bookmarkStart w:id="41" w:name="_heading=h.2981zbj" w:colFirst="0" w:colLast="0"/>
      <w:bookmarkEnd w:id="41"/>
      <w:r>
        <w:t>Annex A – The Seven Principles of Public Life</w:t>
      </w:r>
    </w:p>
    <w:p w:rsidR="00326496" w:rsidRDefault="00326496">
      <w:pPr>
        <w:spacing w:after="0"/>
        <w:jc w:val="both"/>
        <w:rPr>
          <w:rFonts w:ascii="Arial" w:eastAsia="Arial" w:hAnsi="Arial" w:cs="Arial"/>
          <w:sz w:val="24"/>
          <w:szCs w:val="24"/>
        </w:rPr>
      </w:pPr>
    </w:p>
    <w:p w:rsidR="00326496" w:rsidRDefault="00875EB0">
      <w:pPr>
        <w:jc w:val="both"/>
        <w:rPr>
          <w:rFonts w:ascii="Arial" w:eastAsia="Arial" w:hAnsi="Arial" w:cs="Arial"/>
          <w:sz w:val="24"/>
          <w:szCs w:val="24"/>
        </w:rPr>
        <w:sectPr w:rsidR="00326496">
          <w:pgSz w:w="11906" w:h="16838"/>
          <w:pgMar w:top="720" w:right="720" w:bottom="720" w:left="720" w:header="708" w:footer="708" w:gutter="0"/>
          <w:cols w:space="720"/>
        </w:sectPr>
      </w:pPr>
      <w:r>
        <w:rPr>
          <w:rFonts w:ascii="Arial" w:eastAsia="Arial" w:hAnsi="Arial" w:cs="Arial"/>
          <w:sz w:val="24"/>
          <w:szCs w:val="24"/>
        </w:rPr>
        <w:t>All candidates for public appointments are expected to demonstrate a commitment</w:t>
      </w:r>
      <w:r>
        <w:rPr>
          <w:rFonts w:ascii="Arial" w:eastAsia="Arial" w:hAnsi="Arial" w:cs="Arial"/>
          <w:sz w:val="24"/>
          <w:szCs w:val="24"/>
        </w:rPr>
        <w:t xml:space="preserve"> to, and an understanding of, the value and importance of the principles of public service. The seven principles of public life are:</w:t>
      </w:r>
    </w:p>
    <w:p w:rsidR="00326496" w:rsidRDefault="00875EB0">
      <w:pPr>
        <w:spacing w:before="240"/>
        <w:jc w:val="both"/>
        <w:rPr>
          <w:rFonts w:ascii="Arial" w:eastAsia="Arial" w:hAnsi="Arial" w:cs="Arial"/>
          <w:color w:val="1877C0"/>
          <w:sz w:val="24"/>
          <w:szCs w:val="24"/>
        </w:rPr>
      </w:pPr>
      <w:r>
        <w:rPr>
          <w:rFonts w:ascii="Arial" w:eastAsia="Arial" w:hAnsi="Arial" w:cs="Arial"/>
          <w:b/>
          <w:color w:val="1877C0"/>
          <w:sz w:val="24"/>
          <w:szCs w:val="24"/>
        </w:rPr>
        <w:t>Selflessness</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should act solely in terms of the public interest.</w:t>
      </w: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Integrity</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must avoid placing themselves under any obligation to people or organisations that might try inappropriately to influence them in their work. They should not act or take decisions in order to gain financial or other material benefi</w:t>
      </w:r>
      <w:r>
        <w:rPr>
          <w:rFonts w:ascii="Arial" w:eastAsia="Arial" w:hAnsi="Arial" w:cs="Arial"/>
          <w:sz w:val="24"/>
          <w:szCs w:val="24"/>
        </w:rPr>
        <w:t>ts for themselves, their family, or their friends. They must declare and resolve any interests and relationships.</w:t>
      </w: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Objectivity</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must act and take decisions impartially, fairly and on merit, using the best evidence and without discrim</w:t>
      </w:r>
      <w:r>
        <w:rPr>
          <w:rFonts w:ascii="Arial" w:eastAsia="Arial" w:hAnsi="Arial" w:cs="Arial"/>
          <w:sz w:val="24"/>
          <w:szCs w:val="24"/>
        </w:rPr>
        <w:t>ination or bias.</w:t>
      </w:r>
    </w:p>
    <w:p w:rsidR="00326496" w:rsidRDefault="00326496">
      <w:pPr>
        <w:jc w:val="both"/>
        <w:rPr>
          <w:rFonts w:ascii="Arial" w:eastAsia="Arial" w:hAnsi="Arial" w:cs="Arial"/>
          <w:b/>
          <w:color w:val="00B050"/>
          <w:sz w:val="24"/>
          <w:szCs w:val="24"/>
        </w:rPr>
      </w:pPr>
    </w:p>
    <w:p w:rsidR="00326496" w:rsidRDefault="00326496">
      <w:pPr>
        <w:jc w:val="both"/>
        <w:rPr>
          <w:rFonts w:ascii="Arial" w:eastAsia="Arial" w:hAnsi="Arial" w:cs="Arial"/>
          <w:b/>
          <w:color w:val="00B050"/>
          <w:sz w:val="24"/>
          <w:szCs w:val="24"/>
        </w:rPr>
      </w:pP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Accountability</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are accountable to the public for their decisions and actions and must submit themselves to the scrutiny necessary to ensure this.</w:t>
      </w: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Openness</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should act and take decisions in an open and transparent manner. Information should not be withheld from the public unless there are clear and lawful reasons for so doing.</w:t>
      </w: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Honesty</w:t>
      </w:r>
    </w:p>
    <w:p w:rsidR="00326496" w:rsidRDefault="00875EB0">
      <w:pPr>
        <w:jc w:val="both"/>
        <w:rPr>
          <w:rFonts w:ascii="Arial" w:eastAsia="Arial" w:hAnsi="Arial" w:cs="Arial"/>
          <w:sz w:val="24"/>
          <w:szCs w:val="24"/>
        </w:rPr>
      </w:pPr>
      <w:r>
        <w:rPr>
          <w:rFonts w:ascii="Arial" w:eastAsia="Arial" w:hAnsi="Arial" w:cs="Arial"/>
          <w:sz w:val="24"/>
          <w:szCs w:val="24"/>
        </w:rPr>
        <w:t>Holders of public office should be truthful.</w:t>
      </w:r>
    </w:p>
    <w:p w:rsidR="00326496" w:rsidRDefault="00875EB0">
      <w:pPr>
        <w:jc w:val="both"/>
        <w:rPr>
          <w:rFonts w:ascii="Arial" w:eastAsia="Arial" w:hAnsi="Arial" w:cs="Arial"/>
          <w:color w:val="1877C0"/>
          <w:sz w:val="24"/>
          <w:szCs w:val="24"/>
        </w:rPr>
      </w:pPr>
      <w:r>
        <w:rPr>
          <w:rFonts w:ascii="Arial" w:eastAsia="Arial" w:hAnsi="Arial" w:cs="Arial"/>
          <w:b/>
          <w:color w:val="1877C0"/>
          <w:sz w:val="24"/>
          <w:szCs w:val="24"/>
        </w:rPr>
        <w:t>Leader</w:t>
      </w:r>
      <w:r>
        <w:rPr>
          <w:rFonts w:ascii="Arial" w:eastAsia="Arial" w:hAnsi="Arial" w:cs="Arial"/>
          <w:b/>
          <w:color w:val="1877C0"/>
          <w:sz w:val="24"/>
          <w:szCs w:val="24"/>
        </w:rPr>
        <w:t>ship</w:t>
      </w:r>
    </w:p>
    <w:p w:rsidR="00326496" w:rsidRDefault="00875EB0">
      <w:pPr>
        <w:jc w:val="both"/>
        <w:rPr>
          <w:rFonts w:ascii="Arial" w:eastAsia="Arial" w:hAnsi="Arial" w:cs="Arial"/>
          <w:sz w:val="24"/>
          <w:szCs w:val="24"/>
        </w:rPr>
        <w:sectPr w:rsidR="00326496">
          <w:type w:val="continuous"/>
          <w:pgSz w:w="11906" w:h="16838"/>
          <w:pgMar w:top="720" w:right="720" w:bottom="720" w:left="720" w:header="708" w:footer="708" w:gutter="0"/>
          <w:cols w:num="2" w:space="720" w:equalWidth="0">
            <w:col w:w="4880" w:space="708"/>
            <w:col w:w="4880" w:space="0"/>
          </w:cols>
        </w:sectPr>
      </w:pPr>
      <w:r>
        <w:rPr>
          <w:rFonts w:ascii="Arial" w:eastAsia="Arial" w:hAnsi="Arial" w:cs="Arial"/>
          <w:sz w:val="24"/>
          <w:szCs w:val="24"/>
        </w:rPr>
        <w:t>Holders of public office should exhibit these principles in their own behaviour. They should actively promote and robustly support the principles and be willing to challenge poor behaviour wherever it occurs.</w:t>
      </w:r>
    </w:p>
    <w:p w:rsidR="00326496" w:rsidRDefault="00326496">
      <w:pPr>
        <w:jc w:val="both"/>
        <w:rPr>
          <w:rFonts w:ascii="Arial" w:eastAsia="Arial" w:hAnsi="Arial" w:cs="Arial"/>
          <w:sz w:val="24"/>
          <w:szCs w:val="24"/>
        </w:rPr>
        <w:sectPr w:rsidR="00326496">
          <w:type w:val="continuous"/>
          <w:pgSz w:w="11906" w:h="16838"/>
          <w:pgMar w:top="720" w:right="720" w:bottom="720" w:left="720" w:header="708" w:footer="708" w:gutter="0"/>
          <w:cols w:num="2" w:space="720" w:equalWidth="0">
            <w:col w:w="4880" w:space="708"/>
            <w:col w:w="4880" w:space="0"/>
          </w:cols>
        </w:sectPr>
      </w:pPr>
    </w:p>
    <w:p w:rsidR="00326496" w:rsidRDefault="00875EB0">
      <w:pPr>
        <w:pStyle w:val="Heading1"/>
        <w:rPr>
          <w:b w:val="0"/>
          <w:color w:val="000000"/>
          <w:sz w:val="24"/>
          <w:szCs w:val="24"/>
        </w:rPr>
      </w:pPr>
      <w:bookmarkStart w:id="42" w:name="_heading=h.odc9jc" w:colFirst="0" w:colLast="0"/>
      <w:bookmarkEnd w:id="42"/>
      <w:r>
        <w:t>Annex B – Privacy Notice</w:t>
      </w:r>
    </w:p>
    <w:p w:rsidR="00326496" w:rsidRDefault="00326496">
      <w:pPr>
        <w:pStyle w:val="Heading1"/>
        <w:sectPr w:rsidR="00326496">
          <w:pgSz w:w="11906" w:h="16838"/>
          <w:pgMar w:top="720" w:right="720" w:bottom="720" w:left="720" w:header="708" w:footer="708" w:gutter="0"/>
          <w:cols w:space="720"/>
        </w:sectPr>
      </w:pPr>
      <w:bookmarkStart w:id="43" w:name="_heading=h.2bn6wsx" w:colFirst="0" w:colLast="0"/>
      <w:bookmarkEnd w:id="43"/>
    </w:p>
    <w:p w:rsidR="00326496" w:rsidRDefault="00875EB0">
      <w:pPr>
        <w:spacing w:after="0" w:line="240" w:lineRule="auto"/>
        <w:rPr>
          <w:rFonts w:ascii="Arial" w:eastAsia="Arial" w:hAnsi="Arial" w:cs="Arial"/>
          <w:sz w:val="24"/>
          <w:szCs w:val="24"/>
        </w:rPr>
      </w:pPr>
      <w:r>
        <w:rPr>
          <w:rFonts w:ascii="Arial" w:eastAsia="Arial" w:hAnsi="Arial" w:cs="Arial"/>
          <w:sz w:val="24"/>
          <w:szCs w:val="24"/>
        </w:rPr>
        <w:t>This notice sets out how we will use your personal data, and your rights. It is made under Articles 13 and/or 14 of the General Data Protection Regulation (GDPR).</w:t>
      </w:r>
    </w:p>
    <w:p w:rsidR="00326496" w:rsidRDefault="00875EB0">
      <w:pPr>
        <w:spacing w:after="0" w:line="240" w:lineRule="auto"/>
        <w:rPr>
          <w:rFonts w:ascii="Arial" w:eastAsia="Arial" w:hAnsi="Arial" w:cs="Arial"/>
          <w:b/>
          <w:color w:val="1877C0"/>
          <w:sz w:val="24"/>
          <w:szCs w:val="24"/>
        </w:rPr>
      </w:pPr>
      <w:r>
        <w:rPr>
          <w:rFonts w:ascii="Arial" w:eastAsia="Arial" w:hAnsi="Arial" w:cs="Arial"/>
          <w:b/>
          <w:sz w:val="24"/>
          <w:szCs w:val="24"/>
        </w:rPr>
        <w:br/>
      </w:r>
      <w:r>
        <w:rPr>
          <w:rFonts w:ascii="Arial" w:eastAsia="Arial" w:hAnsi="Arial" w:cs="Arial"/>
          <w:b/>
          <w:color w:val="1877C0"/>
          <w:sz w:val="24"/>
          <w:szCs w:val="24"/>
        </w:rPr>
        <w:t>Purpose</w:t>
      </w:r>
    </w:p>
    <w:p w:rsidR="00326496" w:rsidRDefault="00326496">
      <w:pPr>
        <w:spacing w:after="0" w:line="240" w:lineRule="auto"/>
        <w:rPr>
          <w:rFonts w:ascii="Arial" w:eastAsia="Arial" w:hAnsi="Arial" w:cs="Arial"/>
          <w:b/>
          <w:sz w:val="10"/>
          <w:szCs w:val="10"/>
        </w:rPr>
      </w:pPr>
    </w:p>
    <w:p w:rsidR="00326496" w:rsidRDefault="00875EB0">
      <w:pPr>
        <w:spacing w:after="120" w:line="240" w:lineRule="auto"/>
        <w:rPr>
          <w:rFonts w:ascii="Arial" w:eastAsia="Arial" w:hAnsi="Arial" w:cs="Arial"/>
          <w:b/>
          <w:sz w:val="24"/>
          <w:szCs w:val="24"/>
        </w:rPr>
      </w:pPr>
      <w:r>
        <w:rPr>
          <w:rFonts w:ascii="Arial" w:eastAsia="Arial" w:hAnsi="Arial" w:cs="Arial"/>
          <w:sz w:val="24"/>
          <w:szCs w:val="24"/>
        </w:rPr>
        <w:t xml:space="preserve">Our purposes for processing your personal data are: </w:t>
      </w:r>
    </w:p>
    <w:p w:rsidR="00326496" w:rsidRDefault="00875EB0">
      <w:pPr>
        <w:numPr>
          <w:ilvl w:val="0"/>
          <w:numId w:val="12"/>
        </w:numPr>
        <w:spacing w:before="200" w:line="240" w:lineRule="auto"/>
        <w:rPr>
          <w:rFonts w:ascii="Arial" w:eastAsia="Arial" w:hAnsi="Arial" w:cs="Arial"/>
          <w:sz w:val="24"/>
          <w:szCs w:val="24"/>
        </w:rPr>
      </w:pPr>
      <w:r>
        <w:rPr>
          <w:rFonts w:ascii="Arial" w:eastAsia="Arial" w:hAnsi="Arial" w:cs="Arial"/>
          <w:sz w:val="24"/>
          <w:szCs w:val="24"/>
        </w:rPr>
        <w:t>to recruit for public appointments for the Cabinet Office or one of its sponsored bodies including dealing with applications, selection, appointment, and vetting</w:t>
      </w:r>
    </w:p>
    <w:p w:rsidR="00326496" w:rsidRDefault="00875EB0">
      <w:pPr>
        <w:numPr>
          <w:ilvl w:val="0"/>
          <w:numId w:val="12"/>
        </w:numPr>
        <w:spacing w:before="200" w:line="240" w:lineRule="auto"/>
        <w:rPr>
          <w:rFonts w:ascii="Arial" w:eastAsia="Arial" w:hAnsi="Arial" w:cs="Arial"/>
          <w:sz w:val="24"/>
          <w:szCs w:val="24"/>
        </w:rPr>
      </w:pPr>
      <w:r>
        <w:rPr>
          <w:rFonts w:ascii="Arial" w:eastAsia="Arial" w:hAnsi="Arial" w:cs="Arial"/>
          <w:sz w:val="24"/>
          <w:szCs w:val="24"/>
        </w:rPr>
        <w:t>to monitor and promote diversity in appoi</w:t>
      </w:r>
      <w:r>
        <w:rPr>
          <w:rFonts w:ascii="Arial" w:eastAsia="Arial" w:hAnsi="Arial" w:cs="Arial"/>
          <w:sz w:val="24"/>
          <w:szCs w:val="24"/>
        </w:rPr>
        <w:t>ntments, and</w:t>
      </w:r>
    </w:p>
    <w:p w:rsidR="00326496" w:rsidRDefault="00875EB0">
      <w:pPr>
        <w:numPr>
          <w:ilvl w:val="0"/>
          <w:numId w:val="12"/>
        </w:numPr>
        <w:spacing w:before="200" w:line="240" w:lineRule="auto"/>
        <w:rPr>
          <w:rFonts w:ascii="Arial" w:eastAsia="Arial" w:hAnsi="Arial" w:cs="Arial"/>
          <w:sz w:val="24"/>
          <w:szCs w:val="24"/>
        </w:rPr>
      </w:pPr>
      <w:r>
        <w:rPr>
          <w:rFonts w:ascii="Arial" w:eastAsia="Arial" w:hAnsi="Arial" w:cs="Arial"/>
          <w:sz w:val="24"/>
          <w:szCs w:val="24"/>
        </w:rPr>
        <w:t>to produce statistics</w:t>
      </w:r>
    </w:p>
    <w:p w:rsidR="00326496" w:rsidRDefault="00875EB0">
      <w:pPr>
        <w:spacing w:after="0" w:line="240" w:lineRule="auto"/>
        <w:rPr>
          <w:rFonts w:ascii="Arial" w:eastAsia="Arial" w:hAnsi="Arial" w:cs="Arial"/>
          <w:b/>
          <w:color w:val="1877C0"/>
          <w:sz w:val="24"/>
          <w:szCs w:val="24"/>
        </w:rPr>
      </w:pPr>
      <w:r>
        <w:rPr>
          <w:rFonts w:ascii="Arial" w:eastAsia="Arial" w:hAnsi="Arial" w:cs="Arial"/>
          <w:b/>
          <w:color w:val="1877C0"/>
          <w:sz w:val="24"/>
          <w:szCs w:val="24"/>
        </w:rPr>
        <w:t>The data</w:t>
      </w:r>
    </w:p>
    <w:p w:rsidR="00326496" w:rsidRDefault="00875EB0">
      <w:pPr>
        <w:spacing w:after="0" w:line="240" w:lineRule="auto"/>
        <w:rPr>
          <w:rFonts w:ascii="Arial" w:eastAsia="Arial" w:hAnsi="Arial" w:cs="Arial"/>
          <w:b/>
          <w:color w:val="1877C0"/>
          <w:sz w:val="24"/>
          <w:szCs w:val="24"/>
        </w:rPr>
      </w:pPr>
      <w:r>
        <w:rPr>
          <w:rFonts w:ascii="Arial" w:eastAsia="Arial" w:hAnsi="Arial" w:cs="Arial"/>
          <w:b/>
          <w:sz w:val="24"/>
          <w:szCs w:val="24"/>
        </w:rPr>
        <w:br/>
      </w:r>
      <w:r>
        <w:rPr>
          <w:rFonts w:ascii="Arial" w:eastAsia="Arial" w:hAnsi="Arial" w:cs="Arial"/>
          <w:sz w:val="24"/>
          <w:szCs w:val="24"/>
        </w:rPr>
        <w:t>We will process the following personal data: your application, including name, contact details, location, employment history, qualifications, CV and other background information relevant to your application; sif</w:t>
      </w:r>
      <w:r>
        <w:rPr>
          <w:rFonts w:ascii="Arial" w:eastAsia="Arial" w:hAnsi="Arial" w:cs="Arial"/>
          <w:sz w:val="24"/>
          <w:szCs w:val="24"/>
        </w:rPr>
        <w:t>t and interview assessments; and conflicts of interest and political activity.</w:t>
      </w:r>
      <w:r>
        <w:rPr>
          <w:rFonts w:ascii="Arial" w:eastAsia="Arial" w:hAnsi="Arial" w:cs="Arial"/>
          <w:b/>
          <w:sz w:val="24"/>
          <w:szCs w:val="24"/>
        </w:rPr>
        <w:t xml:space="preserve"> </w:t>
      </w:r>
    </w:p>
    <w:p w:rsidR="00326496" w:rsidRDefault="00326496">
      <w:pPr>
        <w:spacing w:after="0" w:line="240" w:lineRule="auto"/>
        <w:rPr>
          <w:rFonts w:ascii="Arial" w:eastAsia="Arial" w:hAnsi="Arial" w:cs="Arial"/>
          <w:b/>
          <w:sz w:val="24"/>
          <w:szCs w:val="24"/>
        </w:rPr>
      </w:pPr>
    </w:p>
    <w:p w:rsidR="00326496" w:rsidRDefault="00875EB0">
      <w:pPr>
        <w:spacing w:line="240" w:lineRule="auto"/>
        <w:rPr>
          <w:rFonts w:ascii="Arial" w:eastAsia="Arial" w:hAnsi="Arial" w:cs="Arial"/>
          <w:sz w:val="24"/>
          <w:szCs w:val="24"/>
        </w:rPr>
      </w:pPr>
      <w:r>
        <w:rPr>
          <w:rFonts w:ascii="Arial" w:eastAsia="Arial" w:hAnsi="Arial" w:cs="Arial"/>
          <w:sz w:val="24"/>
          <w:szCs w:val="24"/>
        </w:rPr>
        <w:t>Diversity data will also be requested if you make an application via the Public Appointments Website, although you can select ‘prefer not to say’ for any question you do not w</w:t>
      </w:r>
      <w:r>
        <w:rPr>
          <w:rFonts w:ascii="Arial" w:eastAsia="Arial" w:hAnsi="Arial" w:cs="Arial"/>
          <w:sz w:val="24"/>
          <w:szCs w:val="24"/>
        </w:rPr>
        <w:t xml:space="preserve">ish to answer. This includes age, gender, ethnicity, sexual orientation, recorded disability, and faith. </w:t>
      </w:r>
    </w:p>
    <w:p w:rsidR="00326496" w:rsidRDefault="00875EB0">
      <w:pPr>
        <w:spacing w:line="240" w:lineRule="auto"/>
        <w:rPr>
          <w:rFonts w:ascii="Arial" w:eastAsia="Arial" w:hAnsi="Arial" w:cs="Arial"/>
          <w:sz w:val="24"/>
          <w:szCs w:val="24"/>
        </w:rPr>
      </w:pPr>
      <w:r>
        <w:rPr>
          <w:rFonts w:ascii="Arial" w:eastAsia="Arial" w:hAnsi="Arial" w:cs="Arial"/>
          <w:sz w:val="24"/>
          <w:szCs w:val="24"/>
        </w:rPr>
        <w:t>We may also process other information gathered by the Cabinet Office as part of due diligence, including information obtained from public sources incl</w:t>
      </w:r>
      <w:r>
        <w:rPr>
          <w:rFonts w:ascii="Arial" w:eastAsia="Arial" w:hAnsi="Arial" w:cs="Arial"/>
          <w:sz w:val="24"/>
          <w:szCs w:val="24"/>
        </w:rPr>
        <w:t xml:space="preserve">uding social media.  </w:t>
      </w:r>
    </w:p>
    <w:p w:rsidR="00326496" w:rsidRDefault="00875EB0">
      <w:pPr>
        <w:spacing w:line="240" w:lineRule="auto"/>
        <w:rPr>
          <w:rFonts w:ascii="Arial" w:eastAsia="Arial" w:hAnsi="Arial" w:cs="Arial"/>
          <w:sz w:val="24"/>
          <w:szCs w:val="24"/>
        </w:rPr>
      </w:pPr>
      <w:r>
        <w:rPr>
          <w:rFonts w:ascii="Arial" w:eastAsia="Arial" w:hAnsi="Arial" w:cs="Arial"/>
          <w:sz w:val="24"/>
          <w:szCs w:val="24"/>
        </w:rPr>
        <w:t>Information relating to your nationality, address, family history and criminal convictions may be required in order to enable you to hold the necessary security clearance for your new role.</w:t>
      </w:r>
    </w:p>
    <w:p w:rsidR="00326496" w:rsidRDefault="00875EB0">
      <w:pPr>
        <w:spacing w:after="0" w:line="240" w:lineRule="auto"/>
        <w:rPr>
          <w:rFonts w:ascii="Arial" w:eastAsia="Arial" w:hAnsi="Arial" w:cs="Arial"/>
          <w:b/>
          <w:color w:val="1877C0"/>
          <w:sz w:val="24"/>
          <w:szCs w:val="24"/>
        </w:rPr>
      </w:pPr>
      <w:r>
        <w:rPr>
          <w:rFonts w:ascii="Arial" w:eastAsia="Arial" w:hAnsi="Arial" w:cs="Arial"/>
          <w:b/>
          <w:color w:val="1877C0"/>
          <w:sz w:val="24"/>
          <w:szCs w:val="24"/>
        </w:rPr>
        <w:t>Lawful basis</w:t>
      </w:r>
    </w:p>
    <w:p w:rsidR="00326496" w:rsidRDefault="00326496">
      <w:pPr>
        <w:spacing w:after="0" w:line="240" w:lineRule="auto"/>
        <w:rPr>
          <w:rFonts w:ascii="Arial" w:eastAsia="Arial" w:hAnsi="Arial" w:cs="Arial"/>
          <w:b/>
          <w:color w:val="1877C0"/>
          <w:sz w:val="10"/>
          <w:szCs w:val="10"/>
        </w:rPr>
      </w:pPr>
    </w:p>
    <w:p w:rsidR="00326496" w:rsidRDefault="00875EB0">
      <w:pPr>
        <w:spacing w:line="240" w:lineRule="auto"/>
        <w:rPr>
          <w:rFonts w:ascii="Arial" w:eastAsia="Arial" w:hAnsi="Arial" w:cs="Arial"/>
          <w:sz w:val="24"/>
          <w:szCs w:val="24"/>
        </w:rPr>
      </w:pPr>
      <w:r>
        <w:rPr>
          <w:rFonts w:ascii="Arial" w:eastAsia="Arial" w:hAnsi="Arial" w:cs="Arial"/>
          <w:sz w:val="24"/>
          <w:szCs w:val="24"/>
        </w:rPr>
        <w:t xml:space="preserve">Our legal basis for receiving </w:t>
      </w:r>
      <w:r>
        <w:rPr>
          <w:rFonts w:ascii="Arial" w:eastAsia="Arial" w:hAnsi="Arial" w:cs="Arial"/>
          <w:sz w:val="24"/>
          <w:szCs w:val="24"/>
        </w:rPr>
        <w:t>and using your information is that it is necessary for the performance of a task carried out in the public interest or in the exercise of official authority vested in the data controller. In this case that is to ensure that high quality candidates are iden</w:t>
      </w:r>
      <w:r>
        <w:rPr>
          <w:rFonts w:ascii="Arial" w:eastAsia="Arial" w:hAnsi="Arial" w:cs="Arial"/>
          <w:sz w:val="24"/>
          <w:szCs w:val="24"/>
        </w:rPr>
        <w:t>tified via robust recruitment processes in line with the Governance Code for Public Appointment published pursuant to Article 3(1) of the Public Appointments Order in Council 2016. We also have a public task to monitor and promote diversity under our publi</w:t>
      </w:r>
      <w:r>
        <w:rPr>
          <w:rFonts w:ascii="Arial" w:eastAsia="Arial" w:hAnsi="Arial" w:cs="Arial"/>
          <w:sz w:val="24"/>
          <w:szCs w:val="24"/>
        </w:rPr>
        <w:t>c sector equality duty.</w:t>
      </w:r>
    </w:p>
    <w:p w:rsidR="00326496" w:rsidRDefault="00875EB0">
      <w:pPr>
        <w:spacing w:line="240" w:lineRule="auto"/>
        <w:rPr>
          <w:rFonts w:ascii="Arial" w:eastAsia="Arial" w:hAnsi="Arial" w:cs="Arial"/>
          <w:sz w:val="24"/>
          <w:szCs w:val="24"/>
        </w:rPr>
      </w:pPr>
      <w:r>
        <w:rPr>
          <w:rFonts w:ascii="Arial" w:eastAsia="Arial" w:hAnsi="Arial" w:cs="Arial"/>
          <w:sz w:val="24"/>
          <w:szCs w:val="24"/>
        </w:rPr>
        <w:t>Where a contract of employment exists, we also process your data on the legal basis that it is necessary for the performance of a contract to which you are a party, and it is necessary in order to take steps at your request prior to entering into a contrac</w:t>
      </w:r>
      <w:r>
        <w:rPr>
          <w:rFonts w:ascii="Arial" w:eastAsia="Arial" w:hAnsi="Arial" w:cs="Arial"/>
          <w:sz w:val="24"/>
          <w:szCs w:val="24"/>
        </w:rPr>
        <w:t xml:space="preserve">t. </w:t>
      </w:r>
    </w:p>
    <w:p w:rsidR="00326496" w:rsidRDefault="00875EB0">
      <w:pPr>
        <w:spacing w:line="240" w:lineRule="auto"/>
        <w:rPr>
          <w:rFonts w:ascii="Arial" w:eastAsia="Arial" w:hAnsi="Arial" w:cs="Arial"/>
          <w:sz w:val="24"/>
          <w:szCs w:val="24"/>
        </w:rPr>
        <w:sectPr w:rsidR="00326496">
          <w:type w:val="continuous"/>
          <w:pgSz w:w="11906" w:h="16838"/>
          <w:pgMar w:top="720" w:right="720" w:bottom="720" w:left="720" w:header="708" w:footer="708" w:gutter="0"/>
          <w:cols w:space="720"/>
        </w:sectPr>
      </w:pPr>
      <w:r>
        <w:rPr>
          <w:rFonts w:ascii="Arial" w:eastAsia="Arial" w:hAnsi="Arial" w:cs="Arial"/>
          <w:sz w:val="24"/>
          <w:szCs w:val="24"/>
        </w:rPr>
        <w:t>Sensitive personal data is personal data revealing racial or ethnic origin, political opinions, religious or philosophical beliefs, or trade union membership, and the processing of genetic data, biometric data for the purpose of uniq</w:t>
      </w:r>
      <w:r>
        <w:rPr>
          <w:rFonts w:ascii="Arial" w:eastAsia="Arial" w:hAnsi="Arial" w:cs="Arial"/>
          <w:sz w:val="24"/>
          <w:szCs w:val="24"/>
        </w:rPr>
        <w:t xml:space="preserve">uely identifying a natural person, data concerning health or data concerning a natural person's sex life or sexual orientation. </w:t>
      </w:r>
    </w:p>
    <w:p w:rsidR="00326496" w:rsidRDefault="00875EB0">
      <w:pPr>
        <w:spacing w:line="240" w:lineRule="auto"/>
        <w:rPr>
          <w:rFonts w:ascii="Arial" w:eastAsia="Arial" w:hAnsi="Arial" w:cs="Arial"/>
          <w:sz w:val="24"/>
          <w:szCs w:val="24"/>
        </w:rPr>
      </w:pPr>
      <w:r>
        <w:rPr>
          <w:rFonts w:ascii="Arial" w:eastAsia="Arial" w:hAnsi="Arial" w:cs="Arial"/>
          <w:sz w:val="24"/>
          <w:szCs w:val="24"/>
        </w:rPr>
        <w:t>We may process sensitive personal data for the purposes of equality and diversity monitoring, to make reasonable adjustments fo</w:t>
      </w:r>
      <w:r>
        <w:rPr>
          <w:rFonts w:ascii="Arial" w:eastAsia="Arial" w:hAnsi="Arial" w:cs="Arial"/>
          <w:sz w:val="24"/>
          <w:szCs w:val="24"/>
        </w:rPr>
        <w:t xml:space="preserve">r applicants, and if it comes to light during due diligence checks. Our lawful basis for processing your sensitive personal data is: </w:t>
      </w:r>
    </w:p>
    <w:p w:rsidR="00326496" w:rsidRDefault="00875EB0">
      <w:pPr>
        <w:spacing w:line="240" w:lineRule="auto"/>
        <w:rPr>
          <w:rFonts w:ascii="Arial" w:eastAsia="Arial" w:hAnsi="Arial" w:cs="Arial"/>
          <w:sz w:val="24"/>
          <w:szCs w:val="24"/>
        </w:rPr>
      </w:pPr>
      <w:r>
        <w:rPr>
          <w:rFonts w:ascii="Arial" w:eastAsia="Arial" w:hAnsi="Arial" w:cs="Arial"/>
          <w:sz w:val="24"/>
          <w:szCs w:val="24"/>
        </w:rPr>
        <w:t>It is necessary for the purposes of performing or exercising our obligations or rights as the controller, or your obligati</w:t>
      </w:r>
      <w:r>
        <w:rPr>
          <w:rFonts w:ascii="Arial" w:eastAsia="Arial" w:hAnsi="Arial" w:cs="Arial"/>
          <w:sz w:val="24"/>
          <w:szCs w:val="24"/>
        </w:rPr>
        <w:t>ons or rights as the data subject, under employment law, social security law or the law relating to social protection (reasonable adjustments)</w:t>
      </w:r>
    </w:p>
    <w:p w:rsidR="00326496" w:rsidRDefault="00875EB0">
      <w:pPr>
        <w:numPr>
          <w:ilvl w:val="0"/>
          <w:numId w:val="14"/>
        </w:numPr>
        <w:spacing w:after="0" w:line="240" w:lineRule="auto"/>
        <w:rPr>
          <w:rFonts w:ascii="Arial" w:eastAsia="Arial" w:hAnsi="Arial" w:cs="Arial"/>
          <w:color w:val="000000"/>
          <w:sz w:val="24"/>
          <w:szCs w:val="24"/>
        </w:rPr>
      </w:pPr>
      <w:r>
        <w:rPr>
          <w:rFonts w:ascii="Arial" w:eastAsia="Arial" w:hAnsi="Arial" w:cs="Arial"/>
          <w:sz w:val="24"/>
          <w:szCs w:val="24"/>
        </w:rPr>
        <w:t>processing is of data concerning ethnicity, religious or philosophical belief, health including disability or sexual orientation, it is necessary for the purposes of identifying or keeping under review the existence or absence of equality of opportunity or</w:t>
      </w:r>
      <w:r>
        <w:rPr>
          <w:rFonts w:ascii="Arial" w:eastAsia="Arial" w:hAnsi="Arial" w:cs="Arial"/>
          <w:sz w:val="24"/>
          <w:szCs w:val="24"/>
        </w:rPr>
        <w:t xml:space="preserve"> treatment between groups of people with a view to enabling such equality to be promoted or maintained (diversity monitoring)</w:t>
      </w:r>
    </w:p>
    <w:p w:rsidR="00326496" w:rsidRDefault="00326496">
      <w:pPr>
        <w:spacing w:after="0" w:line="240" w:lineRule="auto"/>
        <w:ind w:left="720"/>
        <w:rPr>
          <w:rFonts w:ascii="Arial" w:eastAsia="Arial" w:hAnsi="Arial" w:cs="Arial"/>
          <w:sz w:val="24"/>
          <w:szCs w:val="24"/>
        </w:rPr>
      </w:pPr>
    </w:p>
    <w:p w:rsidR="00326496" w:rsidRDefault="00875EB0">
      <w:pPr>
        <w:numPr>
          <w:ilvl w:val="0"/>
          <w:numId w:val="14"/>
        </w:numPr>
        <w:spacing w:after="0" w:line="240" w:lineRule="auto"/>
        <w:rPr>
          <w:rFonts w:ascii="Arial" w:eastAsia="Arial" w:hAnsi="Arial" w:cs="Arial"/>
          <w:color w:val="000000"/>
          <w:sz w:val="24"/>
          <w:szCs w:val="24"/>
        </w:rPr>
      </w:pPr>
      <w:r>
        <w:rPr>
          <w:rFonts w:ascii="Arial" w:eastAsia="Arial" w:hAnsi="Arial" w:cs="Arial"/>
          <w:sz w:val="24"/>
          <w:szCs w:val="24"/>
        </w:rPr>
        <w:t>processing is necessary for reasons of substantial public interest for the exercise of a function of the Crown, a Minister of the</w:t>
      </w:r>
      <w:r>
        <w:rPr>
          <w:rFonts w:ascii="Arial" w:eastAsia="Arial" w:hAnsi="Arial" w:cs="Arial"/>
          <w:sz w:val="24"/>
          <w:szCs w:val="24"/>
        </w:rPr>
        <w:t xml:space="preserve"> Crown, or a government department (diversity monitoring and due diligence)</w:t>
      </w:r>
    </w:p>
    <w:p w:rsidR="00326496" w:rsidRDefault="00326496">
      <w:pPr>
        <w:spacing w:after="0" w:line="240" w:lineRule="auto"/>
        <w:ind w:left="720"/>
        <w:rPr>
          <w:rFonts w:ascii="Arial" w:eastAsia="Arial" w:hAnsi="Arial" w:cs="Arial"/>
          <w:sz w:val="24"/>
          <w:szCs w:val="24"/>
        </w:rPr>
      </w:pPr>
    </w:p>
    <w:p w:rsidR="00326496" w:rsidRDefault="00875EB0">
      <w:pPr>
        <w:numPr>
          <w:ilvl w:val="0"/>
          <w:numId w:val="14"/>
        </w:numPr>
        <w:spacing w:after="0" w:line="240" w:lineRule="auto"/>
        <w:rPr>
          <w:rFonts w:ascii="Arial" w:eastAsia="Arial" w:hAnsi="Arial" w:cs="Arial"/>
          <w:color w:val="000000"/>
          <w:sz w:val="24"/>
          <w:szCs w:val="24"/>
        </w:rPr>
      </w:pPr>
      <w:r>
        <w:rPr>
          <w:rFonts w:ascii="Arial" w:eastAsia="Arial" w:hAnsi="Arial" w:cs="Arial"/>
          <w:sz w:val="24"/>
          <w:szCs w:val="24"/>
        </w:rPr>
        <w:t>It relates to personal data which are manifestly made public by you (due diligence)</w:t>
      </w:r>
    </w:p>
    <w:p w:rsidR="00326496" w:rsidRDefault="00326496">
      <w:pPr>
        <w:spacing w:after="0" w:line="240" w:lineRule="auto"/>
        <w:rPr>
          <w:rFonts w:ascii="Arial" w:eastAsia="Arial" w:hAnsi="Arial" w:cs="Arial"/>
          <w:sz w:val="24"/>
          <w:szCs w:val="24"/>
        </w:rPr>
      </w:pPr>
    </w:p>
    <w:p w:rsidR="00326496" w:rsidRDefault="00875EB0">
      <w:pPr>
        <w:spacing w:line="240" w:lineRule="auto"/>
        <w:rPr>
          <w:rFonts w:ascii="Arial" w:eastAsia="Arial" w:hAnsi="Arial" w:cs="Arial"/>
          <w:b/>
          <w:color w:val="1877C0"/>
          <w:sz w:val="24"/>
          <w:szCs w:val="24"/>
        </w:rPr>
      </w:pPr>
      <w:r>
        <w:rPr>
          <w:rFonts w:ascii="Arial" w:eastAsia="Arial" w:hAnsi="Arial" w:cs="Arial"/>
          <w:b/>
          <w:color w:val="1877C0"/>
          <w:sz w:val="24"/>
          <w:szCs w:val="24"/>
        </w:rPr>
        <w:t>Recipients</w:t>
      </w:r>
    </w:p>
    <w:p w:rsidR="00326496" w:rsidRDefault="00875EB0">
      <w:pPr>
        <w:spacing w:line="240" w:lineRule="auto"/>
        <w:rPr>
          <w:rFonts w:ascii="Arial" w:eastAsia="Arial" w:hAnsi="Arial" w:cs="Arial"/>
          <w:sz w:val="24"/>
          <w:szCs w:val="24"/>
        </w:rPr>
      </w:pPr>
      <w:r>
        <w:rPr>
          <w:rFonts w:ascii="Arial" w:eastAsia="Arial" w:hAnsi="Arial" w:cs="Arial"/>
          <w:sz w:val="24"/>
          <w:szCs w:val="24"/>
        </w:rPr>
        <w:t>We will not share your sensitive personal information with the members of the Advis</w:t>
      </w:r>
      <w:r>
        <w:rPr>
          <w:rFonts w:ascii="Arial" w:eastAsia="Arial" w:hAnsi="Arial" w:cs="Arial"/>
          <w:sz w:val="24"/>
          <w:szCs w:val="24"/>
        </w:rPr>
        <w:t xml:space="preserve">ory Assessment Panel. </w:t>
      </w:r>
    </w:p>
    <w:p w:rsidR="00326496" w:rsidRDefault="00875EB0">
      <w:pPr>
        <w:spacing w:line="240" w:lineRule="auto"/>
        <w:rPr>
          <w:rFonts w:ascii="Arial" w:eastAsia="Arial" w:hAnsi="Arial" w:cs="Arial"/>
          <w:sz w:val="24"/>
          <w:szCs w:val="24"/>
        </w:rPr>
      </w:pPr>
      <w:r>
        <w:rPr>
          <w:rFonts w:ascii="Arial" w:eastAsia="Arial" w:hAnsi="Arial" w:cs="Arial"/>
          <w:sz w:val="24"/>
          <w:szCs w:val="24"/>
        </w:rPr>
        <w:t>Diversity and other data will be shared with the Commissioner of Public Appointments (OCPA) for the exercise of their statutory functions. This may include age, gender, ethnicity, sexual orientation, recorded disability, faith and ge</w:t>
      </w:r>
      <w:r>
        <w:rPr>
          <w:rFonts w:ascii="Arial" w:eastAsia="Arial" w:hAnsi="Arial" w:cs="Arial"/>
          <w:sz w:val="24"/>
          <w:szCs w:val="24"/>
        </w:rPr>
        <w:t>ographical location, principal employment sector, number of government public appointments held, and declarable political activity. Your name will not be included in the information that is collected and shared with OCPA. You can see how OCPA handles perso</w:t>
      </w:r>
      <w:r>
        <w:rPr>
          <w:rFonts w:ascii="Arial" w:eastAsia="Arial" w:hAnsi="Arial" w:cs="Arial"/>
          <w:sz w:val="24"/>
          <w:szCs w:val="24"/>
        </w:rPr>
        <w:t xml:space="preserve">nal data shared with it in its </w:t>
      </w:r>
      <w:hyperlink r:id="rId51">
        <w:r>
          <w:rPr>
            <w:rFonts w:ascii="Arial" w:eastAsia="Arial" w:hAnsi="Arial" w:cs="Arial"/>
            <w:b/>
            <w:color w:val="0070C0"/>
            <w:sz w:val="24"/>
            <w:szCs w:val="24"/>
            <w:u w:val="single"/>
          </w:rPr>
          <w:t>privacy notice</w:t>
        </w:r>
      </w:hyperlink>
      <w:r>
        <w:rPr>
          <w:rFonts w:ascii="Arial" w:eastAsia="Arial" w:hAnsi="Arial" w:cs="Arial"/>
          <w:sz w:val="24"/>
          <w:szCs w:val="24"/>
        </w:rPr>
        <w:t xml:space="preserve">. </w:t>
      </w:r>
    </w:p>
    <w:p w:rsidR="00326496" w:rsidRDefault="00875EB0">
      <w:pPr>
        <w:spacing w:line="240" w:lineRule="auto"/>
        <w:rPr>
          <w:rFonts w:ascii="Arial" w:eastAsia="Arial" w:hAnsi="Arial" w:cs="Arial"/>
          <w:sz w:val="24"/>
          <w:szCs w:val="24"/>
        </w:rPr>
      </w:pPr>
      <w:r>
        <w:rPr>
          <w:rFonts w:ascii="Arial" w:eastAsia="Arial" w:hAnsi="Arial" w:cs="Arial"/>
          <w:sz w:val="24"/>
          <w:szCs w:val="24"/>
        </w:rPr>
        <w:t>As your personal data will be stored on our IT infrastructure it will also be shared with our data proc</w:t>
      </w:r>
      <w:r>
        <w:rPr>
          <w:rFonts w:ascii="Arial" w:eastAsia="Arial" w:hAnsi="Arial" w:cs="Arial"/>
          <w:sz w:val="24"/>
          <w:szCs w:val="24"/>
        </w:rPr>
        <w:t>essors who provide email, and document management and storage services.</w:t>
      </w:r>
    </w:p>
    <w:p w:rsidR="00326496" w:rsidRDefault="00875EB0">
      <w:pPr>
        <w:spacing w:line="240" w:lineRule="auto"/>
        <w:rPr>
          <w:rFonts w:ascii="Arial" w:eastAsia="Arial" w:hAnsi="Arial" w:cs="Arial"/>
          <w:b/>
          <w:color w:val="1877C0"/>
          <w:sz w:val="24"/>
          <w:szCs w:val="24"/>
        </w:rPr>
      </w:pPr>
      <w:r>
        <w:rPr>
          <w:rFonts w:ascii="Arial" w:eastAsia="Arial" w:hAnsi="Arial" w:cs="Arial"/>
          <w:b/>
          <w:color w:val="1877C0"/>
          <w:sz w:val="24"/>
          <w:szCs w:val="24"/>
        </w:rPr>
        <w:t>Retention</w:t>
      </w:r>
    </w:p>
    <w:p w:rsidR="00326496" w:rsidRDefault="00875EB0">
      <w:pPr>
        <w:spacing w:line="240" w:lineRule="auto"/>
        <w:rPr>
          <w:rFonts w:ascii="Arial" w:eastAsia="Arial" w:hAnsi="Arial" w:cs="Arial"/>
          <w:sz w:val="24"/>
          <w:szCs w:val="24"/>
        </w:rPr>
      </w:pPr>
      <w:r>
        <w:rPr>
          <w:rFonts w:ascii="Arial" w:eastAsia="Arial" w:hAnsi="Arial" w:cs="Arial"/>
          <w:sz w:val="24"/>
          <w:szCs w:val="24"/>
        </w:rPr>
        <w:t xml:space="preserve">Cabinet Office will store your application and other data if you are successful for the duration of your appointment and for 2 years thereafter. </w:t>
      </w:r>
    </w:p>
    <w:p w:rsidR="00326496" w:rsidRDefault="00875EB0">
      <w:pPr>
        <w:spacing w:after="0" w:line="240" w:lineRule="auto"/>
        <w:rPr>
          <w:rFonts w:ascii="Arial" w:eastAsia="Arial" w:hAnsi="Arial" w:cs="Arial"/>
          <w:sz w:val="24"/>
          <w:szCs w:val="24"/>
        </w:rPr>
      </w:pPr>
      <w:r>
        <w:rPr>
          <w:rFonts w:ascii="Arial" w:eastAsia="Arial" w:hAnsi="Arial" w:cs="Arial"/>
          <w:sz w:val="24"/>
          <w:szCs w:val="24"/>
        </w:rPr>
        <w:t>Cabinet Office will hold div</w:t>
      </w:r>
      <w:r>
        <w:rPr>
          <w:rFonts w:ascii="Arial" w:eastAsia="Arial" w:hAnsi="Arial" w:cs="Arial"/>
          <w:sz w:val="24"/>
          <w:szCs w:val="24"/>
        </w:rPr>
        <w:t xml:space="preserve">ersity data shared with OCPA in identifiable form for three years. </w:t>
      </w:r>
    </w:p>
    <w:p w:rsidR="00326496" w:rsidRDefault="00875EB0">
      <w:pPr>
        <w:spacing w:after="0" w:line="240" w:lineRule="auto"/>
        <w:rPr>
          <w:rFonts w:ascii="Arial" w:eastAsia="Arial" w:hAnsi="Arial" w:cs="Arial"/>
          <w:sz w:val="24"/>
          <w:szCs w:val="24"/>
        </w:rPr>
      </w:pPr>
      <w:r>
        <w:rPr>
          <w:rFonts w:ascii="Arial" w:eastAsia="Arial" w:hAnsi="Arial" w:cs="Arial"/>
          <w:sz w:val="24"/>
          <w:szCs w:val="24"/>
        </w:rPr>
        <w:t xml:space="preserve">If your application is unsuccessful we will retain your data for one year. </w:t>
      </w:r>
    </w:p>
    <w:p w:rsidR="00326496" w:rsidRDefault="00326496">
      <w:pPr>
        <w:spacing w:after="0" w:line="240" w:lineRule="auto"/>
        <w:rPr>
          <w:rFonts w:ascii="Arial" w:eastAsia="Arial" w:hAnsi="Arial" w:cs="Arial"/>
          <w:sz w:val="24"/>
          <w:szCs w:val="24"/>
        </w:rPr>
      </w:pPr>
    </w:p>
    <w:p w:rsidR="00326496" w:rsidRDefault="00875EB0">
      <w:pPr>
        <w:spacing w:after="240" w:line="240" w:lineRule="auto"/>
        <w:rPr>
          <w:rFonts w:ascii="Arial" w:eastAsia="Arial" w:hAnsi="Arial" w:cs="Arial"/>
          <w:b/>
          <w:color w:val="1877C0"/>
          <w:sz w:val="24"/>
          <w:szCs w:val="24"/>
        </w:rPr>
      </w:pPr>
      <w:r>
        <w:rPr>
          <w:rFonts w:ascii="Arial" w:eastAsia="Arial" w:hAnsi="Arial" w:cs="Arial"/>
          <w:b/>
          <w:color w:val="1877C0"/>
          <w:sz w:val="24"/>
          <w:szCs w:val="24"/>
        </w:rPr>
        <w:t>International transfers</w:t>
      </w:r>
    </w:p>
    <w:p w:rsidR="00326496" w:rsidRDefault="00875EB0">
      <w:pPr>
        <w:spacing w:line="240" w:lineRule="auto"/>
        <w:rPr>
          <w:rFonts w:ascii="Arial" w:eastAsia="Arial" w:hAnsi="Arial" w:cs="Arial"/>
          <w:sz w:val="24"/>
          <w:szCs w:val="24"/>
        </w:rPr>
        <w:sectPr w:rsidR="00326496">
          <w:pgSz w:w="11906" w:h="16838"/>
          <w:pgMar w:top="720" w:right="720" w:bottom="720" w:left="720" w:header="708" w:footer="708" w:gutter="0"/>
          <w:cols w:space="720"/>
          <w:titlePg/>
        </w:sectPr>
      </w:pPr>
      <w:r>
        <w:rPr>
          <w:rFonts w:ascii="Arial" w:eastAsia="Arial" w:hAnsi="Arial" w:cs="Arial"/>
          <w:sz w:val="24"/>
          <w:szCs w:val="24"/>
        </w:rPr>
        <w:t>As your personal data will be stored on our IT infrastructure, and s</w:t>
      </w:r>
      <w:r>
        <w:rPr>
          <w:rFonts w:ascii="Arial" w:eastAsia="Arial" w:hAnsi="Arial" w:cs="Arial"/>
          <w:sz w:val="24"/>
          <w:szCs w:val="24"/>
        </w:rPr>
        <w:t>hared with our data processors, it may be transferred and stored securely outside the European Union. Where that is the case it will be subject to equivalent legal protection through the use of Model Contract Clauses or the Privacy Shield scheme.</w:t>
      </w:r>
    </w:p>
    <w:p w:rsidR="00326496" w:rsidRDefault="00875EB0">
      <w:pPr>
        <w:spacing w:line="240" w:lineRule="auto"/>
        <w:rPr>
          <w:rFonts w:ascii="Arial" w:eastAsia="Arial" w:hAnsi="Arial" w:cs="Arial"/>
          <w:b/>
          <w:sz w:val="24"/>
          <w:szCs w:val="24"/>
        </w:rPr>
        <w:sectPr w:rsidR="00326496">
          <w:pgSz w:w="11906" w:h="16838"/>
          <w:pgMar w:top="720" w:right="720" w:bottom="720" w:left="720" w:header="708" w:footer="708" w:gutter="0"/>
          <w:cols w:space="720"/>
          <w:titlePg/>
        </w:sectPr>
      </w:pPr>
      <w:r>
        <w:rPr>
          <w:rFonts w:ascii="Arial" w:eastAsia="Arial" w:hAnsi="Arial" w:cs="Arial"/>
          <w:b/>
          <w:color w:val="1877C0"/>
          <w:sz w:val="24"/>
          <w:szCs w:val="24"/>
        </w:rPr>
        <w:t>Your Rights</w:t>
      </w: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You have the right to request information about how your personal data are processed, and to request a copy of that personal data.</w:t>
      </w:r>
      <w:r>
        <w:rPr>
          <w:rFonts w:ascii="Arial" w:eastAsia="Arial" w:hAnsi="Arial" w:cs="Arial"/>
          <w:sz w:val="24"/>
          <w:szCs w:val="24"/>
        </w:rPr>
        <w:br/>
      </w: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You have the right to request that any inaccuracies in your personal data are rectified without delay.</w:t>
      </w:r>
    </w:p>
    <w:p w:rsidR="00326496" w:rsidRDefault="00326496">
      <w:pPr>
        <w:spacing w:after="0" w:line="240" w:lineRule="auto"/>
        <w:ind w:left="720"/>
        <w:rPr>
          <w:rFonts w:ascii="Arial" w:eastAsia="Arial" w:hAnsi="Arial" w:cs="Arial"/>
          <w:sz w:val="24"/>
          <w:szCs w:val="24"/>
        </w:rPr>
      </w:pP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You have the right to request that any incomplete personal data are completed, including by means of a supplementary statement.</w:t>
      </w:r>
    </w:p>
    <w:p w:rsidR="00326496" w:rsidRDefault="00326496">
      <w:pPr>
        <w:spacing w:after="0" w:line="240" w:lineRule="auto"/>
        <w:rPr>
          <w:rFonts w:ascii="Arial" w:eastAsia="Arial" w:hAnsi="Arial" w:cs="Arial"/>
          <w:sz w:val="24"/>
          <w:szCs w:val="24"/>
        </w:rPr>
      </w:pP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You have the right to r</w:t>
      </w:r>
      <w:r>
        <w:rPr>
          <w:rFonts w:ascii="Arial" w:eastAsia="Arial" w:hAnsi="Arial" w:cs="Arial"/>
          <w:sz w:val="24"/>
          <w:szCs w:val="24"/>
        </w:rPr>
        <w:t>equest that your personal data are erased if there is no longer a justification for them to be processed.</w:t>
      </w:r>
    </w:p>
    <w:p w:rsidR="00326496" w:rsidRDefault="00326496">
      <w:pPr>
        <w:spacing w:after="0" w:line="240" w:lineRule="auto"/>
        <w:rPr>
          <w:rFonts w:ascii="Arial" w:eastAsia="Arial" w:hAnsi="Arial" w:cs="Arial"/>
          <w:sz w:val="24"/>
          <w:szCs w:val="24"/>
        </w:rPr>
      </w:pP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You have the right in certain circumstances (for example, where accuracy is contested) to request that the processing of your personal data is restricted.</w:t>
      </w:r>
    </w:p>
    <w:p w:rsidR="00326496" w:rsidRDefault="00326496">
      <w:pPr>
        <w:spacing w:after="0" w:line="240" w:lineRule="auto"/>
        <w:ind w:left="720"/>
        <w:rPr>
          <w:rFonts w:ascii="Arial" w:eastAsia="Arial" w:hAnsi="Arial" w:cs="Arial"/>
          <w:sz w:val="24"/>
          <w:szCs w:val="24"/>
        </w:rPr>
      </w:pPr>
    </w:p>
    <w:p w:rsidR="00326496" w:rsidRDefault="00875EB0">
      <w:pPr>
        <w:numPr>
          <w:ilvl w:val="0"/>
          <w:numId w:val="13"/>
        </w:numPr>
        <w:spacing w:after="0" w:line="240" w:lineRule="auto"/>
        <w:rPr>
          <w:rFonts w:ascii="Arial" w:eastAsia="Arial" w:hAnsi="Arial" w:cs="Arial"/>
          <w:color w:val="000000"/>
          <w:sz w:val="24"/>
          <w:szCs w:val="24"/>
        </w:rPr>
      </w:pPr>
      <w:r>
        <w:rPr>
          <w:rFonts w:ascii="Arial" w:eastAsia="Arial" w:hAnsi="Arial" w:cs="Arial"/>
          <w:sz w:val="24"/>
          <w:szCs w:val="24"/>
        </w:rPr>
        <w:t xml:space="preserve">You may have the right to request a copy of any personal data you have provided, and for this to be </w:t>
      </w:r>
      <w:r>
        <w:rPr>
          <w:rFonts w:ascii="Arial" w:eastAsia="Arial" w:hAnsi="Arial" w:cs="Arial"/>
          <w:sz w:val="24"/>
          <w:szCs w:val="24"/>
        </w:rPr>
        <w:t>provided in a structured, commonly used and machine-readable format.</w:t>
      </w:r>
    </w:p>
    <w:p w:rsidR="00326496" w:rsidRDefault="00326496">
      <w:pPr>
        <w:spacing w:after="0" w:line="240" w:lineRule="auto"/>
        <w:ind w:left="720"/>
        <w:rPr>
          <w:rFonts w:ascii="Arial" w:eastAsia="Arial" w:hAnsi="Arial" w:cs="Arial"/>
          <w:sz w:val="24"/>
          <w:szCs w:val="24"/>
        </w:rPr>
      </w:pPr>
    </w:p>
    <w:p w:rsidR="00326496" w:rsidRDefault="00875EB0">
      <w:pPr>
        <w:numPr>
          <w:ilvl w:val="0"/>
          <w:numId w:val="13"/>
        </w:numPr>
        <w:spacing w:after="0" w:line="240" w:lineRule="auto"/>
        <w:rPr>
          <w:rFonts w:ascii="Arial" w:eastAsia="Arial" w:hAnsi="Arial" w:cs="Arial"/>
          <w:color w:val="000000"/>
          <w:sz w:val="24"/>
          <w:szCs w:val="24"/>
        </w:rPr>
        <w:sectPr w:rsidR="00326496">
          <w:type w:val="continuous"/>
          <w:pgSz w:w="11906" w:h="16838"/>
          <w:pgMar w:top="720" w:right="720" w:bottom="720" w:left="720" w:header="708" w:footer="708" w:gutter="0"/>
          <w:cols w:num="2" w:space="720" w:equalWidth="0">
            <w:col w:w="4879" w:space="708"/>
            <w:col w:w="4879" w:space="0"/>
          </w:cols>
          <w:titlePg/>
        </w:sectPr>
      </w:pPr>
      <w:r>
        <w:rPr>
          <w:rFonts w:ascii="Arial" w:eastAsia="Arial" w:hAnsi="Arial" w:cs="Arial"/>
          <w:sz w:val="24"/>
          <w:szCs w:val="24"/>
        </w:rPr>
        <w:t>You have the right to object to the processing of your personal data.</w:t>
      </w:r>
    </w:p>
    <w:p w:rsidR="00326496" w:rsidRDefault="00326496">
      <w:pPr>
        <w:spacing w:after="0" w:line="240" w:lineRule="auto"/>
        <w:ind w:left="720"/>
        <w:rPr>
          <w:rFonts w:ascii="Arial" w:eastAsia="Arial" w:hAnsi="Arial" w:cs="Arial"/>
          <w:b/>
          <w:sz w:val="24"/>
          <w:szCs w:val="24"/>
        </w:rPr>
      </w:pPr>
    </w:p>
    <w:p w:rsidR="00326496" w:rsidRDefault="00875EB0">
      <w:pPr>
        <w:spacing w:after="0" w:line="240" w:lineRule="auto"/>
        <w:rPr>
          <w:rFonts w:ascii="Arial" w:eastAsia="Arial" w:hAnsi="Arial" w:cs="Arial"/>
          <w:b/>
          <w:color w:val="1877C0"/>
          <w:sz w:val="24"/>
          <w:szCs w:val="24"/>
        </w:rPr>
      </w:pPr>
      <w:r>
        <w:rPr>
          <w:rFonts w:ascii="Arial" w:eastAsia="Arial" w:hAnsi="Arial" w:cs="Arial"/>
          <w:b/>
          <w:color w:val="1877C0"/>
          <w:sz w:val="24"/>
          <w:szCs w:val="24"/>
        </w:rPr>
        <w:t>Complaints</w:t>
      </w:r>
    </w:p>
    <w:p w:rsidR="00326496" w:rsidRDefault="00326496">
      <w:pPr>
        <w:spacing w:after="0" w:line="240" w:lineRule="auto"/>
        <w:rPr>
          <w:rFonts w:ascii="Arial" w:eastAsia="Arial" w:hAnsi="Arial" w:cs="Arial"/>
          <w:sz w:val="24"/>
          <w:szCs w:val="24"/>
        </w:rPr>
      </w:pPr>
    </w:p>
    <w:p w:rsidR="00326496" w:rsidRDefault="00875EB0">
      <w:pPr>
        <w:spacing w:line="240" w:lineRule="auto"/>
        <w:rPr>
          <w:rFonts w:ascii="Arial" w:eastAsia="Arial" w:hAnsi="Arial" w:cs="Arial"/>
          <w:sz w:val="24"/>
          <w:szCs w:val="24"/>
        </w:rPr>
      </w:pPr>
      <w:r>
        <w:rPr>
          <w:rFonts w:ascii="Arial" w:eastAsia="Arial" w:hAnsi="Arial" w:cs="Arial"/>
          <w:sz w:val="24"/>
          <w:szCs w:val="24"/>
        </w:rPr>
        <w:t>If you consider that your personal data has been misused or mishandle</w:t>
      </w:r>
      <w:r>
        <w:rPr>
          <w:rFonts w:ascii="Arial" w:eastAsia="Arial" w:hAnsi="Arial" w:cs="Arial"/>
          <w:sz w:val="24"/>
          <w:szCs w:val="24"/>
        </w:rPr>
        <w:t>d, you may make a complaint to the Information Commissioner, who is an independent regulator.  The Information Commissioner can be contacted at:</w:t>
      </w:r>
      <w:r>
        <w:rPr>
          <w:rFonts w:ascii="Arial" w:eastAsia="Arial" w:hAnsi="Arial" w:cs="Arial"/>
          <w:sz w:val="24"/>
          <w:szCs w:val="24"/>
        </w:rPr>
        <w:br/>
      </w:r>
      <w:r>
        <w:rPr>
          <w:rFonts w:ascii="Arial" w:eastAsia="Arial" w:hAnsi="Arial" w:cs="Arial"/>
          <w:sz w:val="24"/>
          <w:szCs w:val="24"/>
        </w:rPr>
        <w:br/>
        <w:t>Information Commissioner’s Office Wycliffe House, Water Lane, Wilmslow, Cheshire</w:t>
      </w:r>
      <w:r>
        <w:rPr>
          <w:rFonts w:ascii="Arial" w:eastAsia="Arial" w:hAnsi="Arial" w:cs="Arial"/>
          <w:sz w:val="24"/>
          <w:szCs w:val="24"/>
        </w:rPr>
        <w:br/>
        <w:t>SK9 5AF, or 0303 123 1113, or</w:t>
      </w:r>
      <w:r>
        <w:rPr>
          <w:rFonts w:ascii="Arial" w:eastAsia="Arial" w:hAnsi="Arial" w:cs="Arial"/>
          <w:b/>
          <w:color w:val="0070C0"/>
          <w:sz w:val="24"/>
          <w:szCs w:val="24"/>
        </w:rPr>
        <w:t xml:space="preserve"> </w:t>
      </w:r>
      <w:hyperlink r:id="rId52">
        <w:r>
          <w:rPr>
            <w:rFonts w:ascii="Arial" w:eastAsia="Arial" w:hAnsi="Arial" w:cs="Arial"/>
            <w:b/>
            <w:color w:val="0070C0"/>
            <w:sz w:val="24"/>
            <w:szCs w:val="24"/>
            <w:u w:val="single"/>
          </w:rPr>
          <w:t>casework@ico.org.uk</w:t>
        </w:r>
      </w:hyperlink>
      <w:r>
        <w:rPr>
          <w:rFonts w:ascii="Arial" w:eastAsia="Arial" w:hAnsi="Arial" w:cs="Arial"/>
          <w:sz w:val="24"/>
          <w:szCs w:val="24"/>
        </w:rPr>
        <w:t xml:space="preserve">. </w:t>
      </w:r>
      <w:r>
        <w:rPr>
          <w:rFonts w:ascii="Arial" w:eastAsia="Arial" w:hAnsi="Arial" w:cs="Arial"/>
          <w:sz w:val="24"/>
          <w:szCs w:val="24"/>
        </w:rPr>
        <w:br/>
      </w:r>
      <w:r>
        <w:rPr>
          <w:rFonts w:ascii="Arial" w:eastAsia="Arial" w:hAnsi="Arial" w:cs="Arial"/>
          <w:sz w:val="24"/>
          <w:szCs w:val="24"/>
        </w:rPr>
        <w:br/>
        <w:t>Any complaint to the Information Commissioner is without prejudice to your right to seek redress through the courts.</w:t>
      </w:r>
      <w:r>
        <w:rPr>
          <w:rFonts w:ascii="Arial" w:eastAsia="Arial" w:hAnsi="Arial" w:cs="Arial"/>
          <w:sz w:val="24"/>
          <w:szCs w:val="24"/>
        </w:rPr>
        <w:br/>
      </w:r>
      <w:r>
        <w:rPr>
          <w:rFonts w:ascii="Arial" w:eastAsia="Arial" w:hAnsi="Arial" w:cs="Arial"/>
          <w:sz w:val="24"/>
          <w:szCs w:val="24"/>
        </w:rPr>
        <w:br/>
      </w:r>
      <w:r>
        <w:rPr>
          <w:rFonts w:ascii="Arial" w:eastAsia="Arial" w:hAnsi="Arial" w:cs="Arial"/>
          <w:b/>
          <w:color w:val="1877C0"/>
          <w:sz w:val="24"/>
          <w:szCs w:val="24"/>
        </w:rPr>
        <w:t>Contact details</w:t>
      </w:r>
    </w:p>
    <w:p w:rsidR="00326496" w:rsidRDefault="00875EB0">
      <w:pPr>
        <w:spacing w:line="240" w:lineRule="auto"/>
        <w:rPr>
          <w:rFonts w:ascii="Arial" w:eastAsia="Arial" w:hAnsi="Arial" w:cs="Arial"/>
          <w:sz w:val="24"/>
          <w:szCs w:val="24"/>
        </w:rPr>
      </w:pPr>
      <w:r>
        <w:rPr>
          <w:rFonts w:ascii="Arial" w:eastAsia="Arial" w:hAnsi="Arial" w:cs="Arial"/>
          <w:sz w:val="24"/>
          <w:szCs w:val="24"/>
        </w:rPr>
        <w:t>The data controller for your personal data is the Ca</w:t>
      </w:r>
      <w:r>
        <w:rPr>
          <w:rFonts w:ascii="Arial" w:eastAsia="Arial" w:hAnsi="Arial" w:cs="Arial"/>
          <w:sz w:val="24"/>
          <w:szCs w:val="24"/>
        </w:rPr>
        <w:t>binet Office.</w:t>
      </w:r>
    </w:p>
    <w:p w:rsidR="00326496" w:rsidRDefault="00875EB0">
      <w:pPr>
        <w:spacing w:line="240" w:lineRule="auto"/>
        <w:rPr>
          <w:rFonts w:ascii="Arial" w:eastAsia="Arial" w:hAnsi="Arial" w:cs="Arial"/>
          <w:color w:val="0B0C0C"/>
          <w:sz w:val="24"/>
          <w:szCs w:val="24"/>
        </w:rPr>
      </w:pPr>
      <w:r>
        <w:rPr>
          <w:rFonts w:ascii="Arial" w:eastAsia="Arial" w:hAnsi="Arial" w:cs="Arial"/>
          <w:sz w:val="24"/>
          <w:szCs w:val="24"/>
        </w:rPr>
        <w:t>In relation to equality and diversity data, the Cabinet Office and the Office for the Commissioner of Public Appointments are joint data controllers. The contact details for the Cabinet Office are: Cabinet Office, 70 Whitehall, London SW1A 2A</w:t>
      </w:r>
      <w:r>
        <w:rPr>
          <w:rFonts w:ascii="Arial" w:eastAsia="Arial" w:hAnsi="Arial" w:cs="Arial"/>
          <w:sz w:val="24"/>
          <w:szCs w:val="24"/>
        </w:rPr>
        <w:t xml:space="preserve">S, or 0207 276 1234, or </w:t>
      </w:r>
      <w:hyperlink r:id="rId53">
        <w:r>
          <w:rPr>
            <w:rFonts w:ascii="Arial" w:eastAsia="Arial" w:hAnsi="Arial" w:cs="Arial"/>
            <w:b/>
            <w:color w:val="0070C0"/>
            <w:sz w:val="24"/>
            <w:szCs w:val="24"/>
            <w:u w:val="single"/>
          </w:rPr>
          <w:t>publicappointments@cabinetoffice.gov.uk</w:t>
        </w:r>
      </w:hyperlink>
      <w:r>
        <w:rPr>
          <w:rFonts w:ascii="Arial" w:eastAsia="Arial" w:hAnsi="Arial" w:cs="Arial"/>
          <w:sz w:val="24"/>
          <w:szCs w:val="24"/>
        </w:rPr>
        <w:t xml:space="preserve">. </w:t>
      </w:r>
      <w:r>
        <w:rPr>
          <w:rFonts w:ascii="Arial" w:eastAsia="Arial" w:hAnsi="Arial" w:cs="Arial"/>
          <w:sz w:val="24"/>
          <w:szCs w:val="24"/>
        </w:rPr>
        <w:br/>
      </w:r>
      <w:r>
        <w:rPr>
          <w:rFonts w:ascii="Arial" w:eastAsia="Arial" w:hAnsi="Arial" w:cs="Arial"/>
          <w:sz w:val="24"/>
          <w:szCs w:val="24"/>
        </w:rPr>
        <w:br/>
        <w:t>The contact details for the Cabinet Office’s Data Protection Officer (DPO) are: Stephen Jones, DPO, Cabinet Office, 70 Whit</w:t>
      </w:r>
      <w:r>
        <w:rPr>
          <w:rFonts w:ascii="Arial" w:eastAsia="Arial" w:hAnsi="Arial" w:cs="Arial"/>
          <w:sz w:val="24"/>
          <w:szCs w:val="24"/>
        </w:rPr>
        <w:t xml:space="preserve">ehall, London SW1A 2AS, or </w:t>
      </w:r>
      <w:hyperlink r:id="rId54">
        <w:r>
          <w:rPr>
            <w:rFonts w:ascii="Arial" w:eastAsia="Arial" w:hAnsi="Arial" w:cs="Arial"/>
            <w:b/>
            <w:color w:val="0070C0"/>
            <w:sz w:val="24"/>
            <w:szCs w:val="24"/>
            <w:u w:val="single"/>
          </w:rPr>
          <w:t>dpo@cabinetoffice.gov.uk</w:t>
        </w:r>
      </w:hyperlink>
      <w:r>
        <w:rPr>
          <w:rFonts w:ascii="Arial" w:eastAsia="Arial" w:hAnsi="Arial" w:cs="Arial"/>
          <w:sz w:val="24"/>
          <w:szCs w:val="24"/>
        </w:rPr>
        <w:t xml:space="preserve">. </w:t>
      </w:r>
      <w:r>
        <w:rPr>
          <w:rFonts w:ascii="Arial" w:eastAsia="Arial" w:hAnsi="Arial" w:cs="Arial"/>
          <w:sz w:val="24"/>
          <w:szCs w:val="24"/>
        </w:rPr>
        <w:br/>
      </w:r>
      <w:r>
        <w:rPr>
          <w:rFonts w:ascii="Arial" w:eastAsia="Arial" w:hAnsi="Arial" w:cs="Arial"/>
          <w:sz w:val="24"/>
          <w:szCs w:val="24"/>
        </w:rPr>
        <w:br/>
        <w:t>The Data Protection Officer provides independent advice and monitoring of Cabinet Office’s use of personal information.</w:t>
      </w:r>
    </w:p>
    <w:sectPr w:rsidR="00326496">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5EB0" w:rsidRDefault="00875EB0">
      <w:pPr>
        <w:spacing w:after="0" w:line="240" w:lineRule="auto"/>
      </w:pPr>
      <w:r>
        <w:separator/>
      </w:r>
    </w:p>
  </w:endnote>
  <w:endnote w:type="continuationSeparator" w:id="0">
    <w:p w:rsidR="00875EB0" w:rsidRDefault="00875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496" w:rsidRDefault="00326496">
    <w:pPr>
      <w:pBdr>
        <w:top w:val="nil"/>
        <w:left w:val="nil"/>
        <w:bottom w:val="nil"/>
        <w:right w:val="nil"/>
        <w:between w:val="nil"/>
      </w:pBdr>
      <w:tabs>
        <w:tab w:val="center" w:pos="4513"/>
        <w:tab w:val="right" w:pos="9026"/>
      </w:tabs>
      <w:jc w:val="right"/>
      <w:rPr>
        <w:color w:val="000000"/>
      </w:rPr>
    </w:pPr>
  </w:p>
  <w:p w:rsidR="00326496" w:rsidRDefault="00326496">
    <w:pPr>
      <w:pBdr>
        <w:top w:val="nil"/>
        <w:left w:val="nil"/>
        <w:bottom w:val="nil"/>
        <w:right w:val="nil"/>
        <w:between w:val="nil"/>
      </w:pBdr>
      <w:tabs>
        <w:tab w:val="center" w:pos="4513"/>
        <w:tab w:val="right" w:pos="9026"/>
      </w:tabs>
      <w:jc w:val="center"/>
      <w:rPr>
        <w:rFonts w:ascii="Arial" w:eastAsia="Arial" w:hAnsi="Arial" w:cs="Arial"/>
        <w:color w:val="1877C0"/>
        <w:sz w:val="24"/>
        <w:szCs w:val="24"/>
      </w:rPr>
    </w:pPr>
  </w:p>
  <w:p w:rsidR="00326496" w:rsidRDefault="0032649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5EB0" w:rsidRDefault="00875EB0">
      <w:pPr>
        <w:spacing w:after="0" w:line="240" w:lineRule="auto"/>
      </w:pPr>
      <w:r>
        <w:separator/>
      </w:r>
    </w:p>
  </w:footnote>
  <w:footnote w:type="continuationSeparator" w:id="0">
    <w:p w:rsidR="00875EB0" w:rsidRDefault="00875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496" w:rsidRDefault="0032649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496" w:rsidRDefault="00326496">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176"/>
    <w:multiLevelType w:val="multilevel"/>
    <w:tmpl w:val="D736A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D44F71"/>
    <w:multiLevelType w:val="multilevel"/>
    <w:tmpl w:val="DA7A3CC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42589C"/>
    <w:multiLevelType w:val="multilevel"/>
    <w:tmpl w:val="24B22E40"/>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FB1ACA"/>
    <w:multiLevelType w:val="multilevel"/>
    <w:tmpl w:val="00BEEBC2"/>
    <w:lvl w:ilvl="0">
      <w:start w:val="1"/>
      <w:numFmt w:val="bullet"/>
      <w:lvlText w:val="●"/>
      <w:lvlJc w:val="left"/>
      <w:pPr>
        <w:ind w:left="360" w:hanging="360"/>
      </w:pPr>
      <w:rPr>
        <w:rFonts w:ascii="Helvetica Neue" w:eastAsia="Helvetica Neue" w:hAnsi="Helvetica Neue" w:cs="Helvetica Neue"/>
        <w:color w:val="000000"/>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C6D5591"/>
    <w:multiLevelType w:val="multilevel"/>
    <w:tmpl w:val="B754A7CA"/>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49418C"/>
    <w:multiLevelType w:val="multilevel"/>
    <w:tmpl w:val="98B2675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0D129F"/>
    <w:multiLevelType w:val="multilevel"/>
    <w:tmpl w:val="36860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89964C7"/>
    <w:multiLevelType w:val="multilevel"/>
    <w:tmpl w:val="002AB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E22684"/>
    <w:multiLevelType w:val="multilevel"/>
    <w:tmpl w:val="96BAFE0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26A42B7"/>
    <w:multiLevelType w:val="multilevel"/>
    <w:tmpl w:val="5568F13C"/>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0" w15:restartNumberingAfterBreak="0">
    <w:nsid w:val="3F0573F5"/>
    <w:multiLevelType w:val="multilevel"/>
    <w:tmpl w:val="8A0423AA"/>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1" w15:restartNumberingAfterBreak="0">
    <w:nsid w:val="49ED603E"/>
    <w:multiLevelType w:val="multilevel"/>
    <w:tmpl w:val="D9F06C0A"/>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15:restartNumberingAfterBreak="0">
    <w:nsid w:val="5C0046B6"/>
    <w:multiLevelType w:val="multilevel"/>
    <w:tmpl w:val="F5E26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4D6E1A"/>
    <w:multiLevelType w:val="multilevel"/>
    <w:tmpl w:val="48C8858E"/>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3"/>
  </w:num>
  <w:num w:numId="2">
    <w:abstractNumId w:val="4"/>
  </w:num>
  <w:num w:numId="3">
    <w:abstractNumId w:val="9"/>
  </w:num>
  <w:num w:numId="4">
    <w:abstractNumId w:val="2"/>
  </w:num>
  <w:num w:numId="5">
    <w:abstractNumId w:val="12"/>
  </w:num>
  <w:num w:numId="6">
    <w:abstractNumId w:val="10"/>
  </w:num>
  <w:num w:numId="7">
    <w:abstractNumId w:val="11"/>
  </w:num>
  <w:num w:numId="8">
    <w:abstractNumId w:val="3"/>
  </w:num>
  <w:num w:numId="9">
    <w:abstractNumId w:val="7"/>
  </w:num>
  <w:num w:numId="10">
    <w:abstractNumId w:val="8"/>
  </w:num>
  <w:num w:numId="11">
    <w:abstractNumId w:val="0"/>
  </w:num>
  <w:num w:numId="12">
    <w:abstractNumId w:val="6"/>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496"/>
    <w:rsid w:val="00326496"/>
    <w:rsid w:val="006A1EBF"/>
    <w:rsid w:val="00875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ABA4DA-3B92-4CE0-8745-D5D43978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rsid w:val="00F075FC"/>
    <w:pPr>
      <w:jc w:val="both"/>
      <w:outlineLvl w:val="0"/>
    </w:pPr>
    <w:rPr>
      <w:rFonts w:ascii="Arial" w:hAnsi="Arial" w:cs="Arial"/>
      <w:b/>
      <w:color w:val="1877C0"/>
      <w:sz w:val="48"/>
      <w:szCs w:val="48"/>
    </w:rPr>
  </w:style>
  <w:style w:type="paragraph" w:styleId="Heading2">
    <w:name w:val="heading 2"/>
    <w:basedOn w:val="Normal"/>
    <w:next w:val="Normal"/>
    <w:link w:val="Heading2Char"/>
    <w:uiPriority w:val="9"/>
    <w:semiHidden/>
    <w:unhideWhenUsed/>
    <w:qFormat/>
    <w:rsid w:val="009C59E1"/>
    <w:pPr>
      <w:jc w:val="both"/>
      <w:outlineLvl w:val="1"/>
    </w:pPr>
    <w:rPr>
      <w:rFonts w:ascii="Arial" w:hAnsi="Arial" w:cs="Arial"/>
      <w:b/>
      <w:color w:val="00B05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 w:val="24"/>
      <w:szCs w:val="24"/>
    </w:rPr>
  </w:style>
  <w:style w:type="paragraph" w:styleId="NoSpacing">
    <w:name w:val="No Spacing"/>
    <w:link w:val="NoSpacingChar"/>
    <w:uiPriority w:val="1"/>
    <w:qFormat/>
    <w:rsid w:val="006C4DC3"/>
    <w:rPr>
      <w:rFonts w:eastAsia="MS Mincho" w:cs="Arial"/>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
    <w:name w:val="TableGrid"/>
    <w:rsid w:val="002F2997"/>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DF627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docs.google.com/document/d/1s8cYxz6g0gcjpf8qCJf24uQiSmW-IUtJhB4AciL-zAk/edit" TargetMode="External"/><Relationship Id="rId18" Type="http://schemas.openxmlformats.org/officeDocument/2006/relationships/hyperlink" Target="https://docs.google.com/document/d/1s8cYxz6g0gcjpf8qCJf24uQiSmW-IUtJhB4AciL-zAk/edit" TargetMode="External"/><Relationship Id="rId26" Type="http://schemas.openxmlformats.org/officeDocument/2006/relationships/hyperlink" Target="mailto:HOLACrecruitment@cabinetoffice.gov.uk" TargetMode="External"/><Relationship Id="rId39" Type="http://schemas.openxmlformats.org/officeDocument/2006/relationships/hyperlink" Target="https://apply-for-public-appointment.service.gov.uk/roles" TargetMode="External"/><Relationship Id="rId21" Type="http://schemas.openxmlformats.org/officeDocument/2006/relationships/hyperlink" Target="https://docs.google.com/document/d/1s8cYxz6g0gcjpf8qCJf24uQiSmW-IUtJhB4AciL-zAk/edit" TargetMode="External"/><Relationship Id="rId34" Type="http://schemas.openxmlformats.org/officeDocument/2006/relationships/hyperlink" Target="https://www.gov.uk/government/publications/code-of-conduct-for-board-members-of-public-bodies" TargetMode="External"/><Relationship Id="rId42" Type="http://schemas.openxmlformats.org/officeDocument/2006/relationships/hyperlink" Target="https://www.gov.uk/government/publications/code-of-conduct-for-board-members-of-public-bodies/code-of-conduct-for-board-members-of-public-bodies-june-2019" TargetMode="External"/><Relationship Id="rId47" Type="http://schemas.openxmlformats.org/officeDocument/2006/relationships/hyperlink" Target="mailto:publicappointments@csc.gov.uk" TargetMode="External"/><Relationship Id="rId50" Type="http://schemas.openxmlformats.org/officeDocument/2006/relationships/hyperlink" Target="mailto:holacrecruitment@cabinetoffice.gov.uk"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cs.google.com/document/d/1s8cYxz6g0gcjpf8qCJf24uQiSmW-IUtJhB4AciL-zAk/edit" TargetMode="External"/><Relationship Id="rId25" Type="http://schemas.openxmlformats.org/officeDocument/2006/relationships/hyperlink" Target="mailto:enquiry@lordsappointments.gov.uk" TargetMode="External"/><Relationship Id="rId33" Type="http://schemas.openxmlformats.org/officeDocument/2006/relationships/hyperlink" Target="https://www.gov.uk/government/publications/code-of-conduct-for-board-members-of-public-bodies" TargetMode="External"/><Relationship Id="rId38" Type="http://schemas.openxmlformats.org/officeDocument/2006/relationships/hyperlink" Target="https://docs.google.com/document/d/1s8cYxz6g0gcjpf8qCJf24uQiSmW-IUtJhB4AciL-zAk/edit" TargetMode="External"/><Relationship Id="rId46" Type="http://schemas.openxmlformats.org/officeDocument/2006/relationships/hyperlink" Target="https://publicappointmentscommissioner.independent.gov.uk/regulating-appointments/investigating-complaints/" TargetMode="External"/><Relationship Id="rId2" Type="http://schemas.openxmlformats.org/officeDocument/2006/relationships/numbering" Target="numbering.xml"/><Relationship Id="rId16" Type="http://schemas.openxmlformats.org/officeDocument/2006/relationships/hyperlink" Target="https://docs.google.com/document/d/1s8cYxz6g0gcjpf8qCJf24uQiSmW-IUtJhB4AciL-zAk/edit" TargetMode="External"/><Relationship Id="rId20" Type="http://schemas.openxmlformats.org/officeDocument/2006/relationships/hyperlink" Target="https://docs.google.com/document/d/1s8cYxz6g0gcjpf8qCJf24uQiSmW-IUtJhB4AciL-zAk/edit" TargetMode="External"/><Relationship Id="rId29" Type="http://schemas.openxmlformats.org/officeDocument/2006/relationships/header" Target="header2.xml"/><Relationship Id="rId41" Type="http://schemas.openxmlformats.org/officeDocument/2006/relationships/hyperlink" Target="https://docs.google.com/document/d/1s8cYxz6g0gcjpf8qCJf24uQiSmW-IUtJhB4AciL-zAk/edit" TargetMode="External"/><Relationship Id="rId54" Type="http://schemas.openxmlformats.org/officeDocument/2006/relationships/hyperlink" Target="mailto:dpo@cabinetoff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google.com/document/d/1s8cYxz6g0gcjpf8qCJf24uQiSmW-IUtJhB4AciL-zAk/edit" TargetMode="External"/><Relationship Id="rId32" Type="http://schemas.openxmlformats.org/officeDocument/2006/relationships/hyperlink" Target="https://lordsappointments.independent.gov.uk/commissionerbiographies" TargetMode="External"/><Relationship Id="rId37" Type="http://schemas.openxmlformats.org/officeDocument/2006/relationships/hyperlink" Target="https://www.gov.uk/government/publications/united-kingdom-security-vetting-clearance-levels/national-security-vetting-clearance-levels" TargetMode="External"/><Relationship Id="rId40" Type="http://schemas.openxmlformats.org/officeDocument/2006/relationships/hyperlink" Target="https://docs.google.com/document/d/1s8cYxz6g0gcjpf8qCJf24uQiSmW-IUtJhB4AciL-zAk/edit" TargetMode="External"/><Relationship Id="rId45" Type="http://schemas.openxmlformats.org/officeDocument/2006/relationships/hyperlink" Target="https://assets.publishing.service.gov.uk/government/uploads/system/uploads/attachment_data/file/578498/governance_code_on_public_appointments_16_12_2016.pdf" TargetMode="External"/><Relationship Id="rId53" Type="http://schemas.openxmlformats.org/officeDocument/2006/relationships/hyperlink" Target="mailto:publicappointments@cabinetoffice.gov.uk" TargetMode="External"/><Relationship Id="rId5" Type="http://schemas.openxmlformats.org/officeDocument/2006/relationships/webSettings" Target="webSettings.xml"/><Relationship Id="rId15" Type="http://schemas.openxmlformats.org/officeDocument/2006/relationships/hyperlink" Target="https://docs.google.com/document/d/1s8cYxz6g0gcjpf8qCJf24uQiSmW-IUtJhB4AciL-zAk/edit" TargetMode="External"/><Relationship Id="rId23" Type="http://schemas.openxmlformats.org/officeDocument/2006/relationships/hyperlink" Target="https://docs.google.com/document/d/1s8cYxz6g0gcjpf8qCJf24uQiSmW-IUtJhB4AciL-zAk/edit" TargetMode="External"/><Relationship Id="rId28" Type="http://schemas.openxmlformats.org/officeDocument/2006/relationships/footer" Target="footer1.xml"/><Relationship Id="rId36" Type="http://schemas.openxmlformats.org/officeDocument/2006/relationships/hyperlink" Target="https://docs.google.com/document/d/1s8cYxz6g0gcjpf8qCJf24uQiSmW-IUtJhB4AciL-zAk/edit" TargetMode="External"/><Relationship Id="rId49" Type="http://schemas.openxmlformats.org/officeDocument/2006/relationships/hyperlink" Target="https://docs.google.com/document/d/1s8cYxz6g0gcjpf8qCJf24uQiSmW-IUtJhB4AciL-zAk/edit" TargetMode="External"/><Relationship Id="rId10" Type="http://schemas.openxmlformats.org/officeDocument/2006/relationships/image" Target="media/image3.png"/><Relationship Id="rId19" Type="http://schemas.openxmlformats.org/officeDocument/2006/relationships/hyperlink" Target="https://docs.google.com/document/d/1s8cYxz6g0gcjpf8qCJf24uQiSmW-IUtJhB4AciL-zAk/edit" TargetMode="External"/><Relationship Id="rId31" Type="http://schemas.openxmlformats.org/officeDocument/2006/relationships/hyperlink" Target="https://lordsappointments.independent.gov.uk/" TargetMode="External"/><Relationship Id="rId44" Type="http://schemas.openxmlformats.org/officeDocument/2006/relationships/hyperlink" Target="http://publicappointmentscommissioner.independent.gov.uk/" TargetMode="External"/><Relationship Id="rId52" Type="http://schemas.openxmlformats.org/officeDocument/2006/relationships/hyperlink" Target="mailto:casework@ico.org.uk"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hyperlink" Target="https://docs.google.com/document/d/1s8cYxz6g0gcjpf8qCJf24uQiSmW-IUtJhB4AciL-zAk/edit" TargetMode="External"/><Relationship Id="rId22" Type="http://schemas.openxmlformats.org/officeDocument/2006/relationships/hyperlink" Target="https://docs.google.com/document/d/1s8cYxz6g0gcjpf8qCJf24uQiSmW-IUtJhB4AciL-zAk/edit" TargetMode="External"/><Relationship Id="rId27" Type="http://schemas.openxmlformats.org/officeDocument/2006/relationships/header" Target="header1.xml"/><Relationship Id="rId30" Type="http://schemas.openxmlformats.org/officeDocument/2006/relationships/hyperlink" Target="https://docs.google.com/document/d/1Qgdrxg_BwzHO8oI3AsyZbJpyc1R_AnFt/edit" TargetMode="External"/><Relationship Id="rId35" Type="http://schemas.openxmlformats.org/officeDocument/2006/relationships/hyperlink" Target="https://www.gov.uk/government/publications/code-of-conduct-for-board-members-of-public-bodies" TargetMode="External"/><Relationship Id="rId43" Type="http://schemas.openxmlformats.org/officeDocument/2006/relationships/hyperlink" Target="mailto:holacrecruitment@cabinetoffice.gov.uk" TargetMode="External"/><Relationship Id="rId48" Type="http://schemas.openxmlformats.org/officeDocument/2006/relationships/hyperlink" Target="mailto:publicappointments@csc.gov.uk" TargetMode="External"/><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s://publicappointmentscommissioner.independent.gov.uk/privacy-and-cookies-polic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pfBMnICqtDDNl7wk51fW4KznsQ==">CgMxLjAiogIKC0FBQUF4ZVYzb1JJEuwBCgtBQUFBeGVWM29SSRILQUFBQXhlVjNvUkkaDQoJdGV4dC9odG1sEgAiDgoKdGV4dC9wbGFpbhIAKhsiFTExNzY4NzMzODQzMDkyNjY1NjI2NCgAOAAws+7F0IIxOPfzxdCCMUpMCiRhcHBsaWNhdGlvbi92bmQuZ29vZ2xlLWFwcHMuZG9jcy5tZHMaJMLX2uQBHhIcChgKEkVzc2VudGlhbCBDcml0ZXJpYRAMGAAQAVoMN3M4bnc3M2tyNnNlcgIgAHgAggEUc3VnZ2VzdC5paDl5bWU0NmpnbmyaAQYIABAAGACwAQC4AQAYs+7F0IIxIPfzxdCCMTAAQhRzdWdnZXN0LmloOXltZTQ2amdubCLTAQoLQUFBQXhlVjNvUnMSnQEKC0FBQUF4ZVYzb1JzEgtBQUFBeGVWM29ScxoNCgl0ZXh0L2h0bWwSACIOCgp0ZXh0L3BsYWluEgAqGyIVMTE3Njg3MzM4NDMwOTI2NjU2MjY0KAA4ADCI6svQgjE4iOrL0IIxWgs0NmRhN243OWwxbnICIAB4AIIBFHN1Z2dlc3Qud216Z21pYmk0MzJumgEGCAAQABgAsAEAuAEAGIjqy9CCMSCI6svQgjEwAEIUc3VnZ2VzdC53bXpnbWliaTQzMm4i1AEKC0FBQUF4ZVYzb1JvEp4BCgtBQUFBeGVWM29SbxILQUFBQXhlVjNvUm8aDQoJdGV4dC9odG1sEgAiDgoKdGV4dC9wbGFpbhIAKhsiFTExNzY4NzMzODQzMDkyNjY1NjI2NCgAOAAwoN7L0IIxOKDey9CCMVoMcXczNWZ4ejFyYXpocgIgAHgAggEUc3VnZ2VzdC43aHViNm94NTk2ZTOaAQYIABAAGACwAQC4AQAYoN7L0IIxIKDey9CCMTAAQhRzdWdnZXN0LjdodWI2b3g1OTZlMyLCAgoLQUFBQXhlVjNvUmMSjAIKC0FBQUF4ZVYzb1JjEgtBQUFBeGVWM29SYxoNCgl0ZXh0L2h0bWwSACIOCgp0ZXh0L3BsYWluEgAqGyIVMTE3Njg3MzM4NDMwOTI2NjU2MjY0KAA4ADDOvcnQgjE4osPJ0IIxSmwKJGFwcGxpY2F0aW9uL3ZuZC5nb29nbGUtYXBwcy5kb2NzLm1kcxpEwtfa5AE+GjwKOAoyeHBlcmllbmNlIG9mIGJlaW5nIGludm9sdmVkIGluIHNlbmlvciBhcHBvaW50bWVudHMQARgAEAFaDGJ0eGNidXhqM2l1ZnICIAB4AIIBFHN1Z2dlc3QuM3g0ZmhkcGd3czBhmgEGCAAQABgAsAEAuAEAGM69ydCCMSCiw8nQgjEwAEIUc3VnZ2VzdC4zeDRmaGRwZ3dzMGEikgIKC0FBQUF4ZVYzb1JVEtwBCgtBQUFBeGVWM29SVRILQUFBQXhlVjNvUlUaDQoJdGV4dC9odG1sEgAiDgoKdGV4dC9wbGFpbhIAKhsiFTExNzY4NzMzODQzMDkyNjY1NjI2NCgAOAAwy4bJ0IIxOJGOydCCMUo8CiRhcHBsaWNhdGlvbi92bmQuZ29vZ2xlLWFwcHMuZG9jcy5tZHMaFMLX2uQBDiIECFEQASIGCAwIDRABWgxjandiMmR0NzQ3aDRyAiAAeACCARRzdWdnZXN0Lno3ODgxNHk4bGxlcpoBBggAEAAYALABALgBABjLhsnQgjEgkY7J0IIxMABCFHN1Z2dlc3Quejc4ODE0eThsbGVyMgloLjJ3NWVjeXQyCWguMWJhb242bTIJaC4zdmFjNXVmMgloLjJhZm1nMjgyCGgucGt3cWExMgloLjM5a2s4eHUyCWguMW9wdWo1bjIJaC40OHBpMXRnMgloLjJudXNjMTkyCWguMTMwMm05MjIJaC4zbXpxNHd2MgloLjIyNTBmNG8yCWguMmZrNmIzcDIOaC5rcTMzYnZ2cXM3d3EyCGgudXBnbGJpMg5oLmM1MXVyZHczbmcxMzIOaC44cm12NzZ5eWFkeWsyCWguM2VwNDN6YjIJaC4xdHVlZTc0MgloLjE4NG1oYWoyCWguM3M0OXp5YzIJaC4yNzlrYTY1MghoLm1ldWtkeTIJaC4zNmVpMzFyMgloLjFsanNkOWsyDmguNXRxbWp2aWgwcXVrMgloLjRpeWxyd2UyDmguYjFmNjYwbWRvNGIwMg5oLjhsaTF4ZTI1aTViYTIOaC51djJuM3hnc2d0OW8yCWguMnkzdzI0NzIJaC4xZDk2Y2MwMgloLjN4OHR1enQyCWguNDJkZHExYTIJaC4yaGlvMDkzMghoLndueWFndzIJaC40ZnNqbTBiMhBraXguYmFlMmw4d2FmdDlzMhBraXguNHcxMTU2Mmp6NDQ1MhBraXguNjI5bWp4ejRzdnZyMgloLjI5ODF6YmoyCGgub2RjOWpjMgloLjJibjZ3c3g4AGosChRzdWdnZXN0LmloOXltZTQ2amdubBIUUmFjaGVsIEhvbHJveWQgSm9uZXNqLAoUc3VnZ2VzdC40N2gzYXFzcXRoNmISFFJhY2hlbCBIb2xyb3lkIEpvbmVzaiwKFHN1Z2dlc3Qudmx2bDBranAxODEyEhRSYWNoZWwgSG9scm95ZCBKb25lc2osChRzdWdnZXN0Ljdld2RoaHJxbmw5YhIUUmFjaGVsIEhvbHJveWQgSm9uZXNqLAoUc3VnZ2VzdC5nODk3bXFtNGQwejkSFFJhY2hlbCBIb2xyb3lkIEpvbmVzaiwKFHN1Z2dlc3QuN3FxaXQxcTJrZzZ1EhRSYWNoZWwgSG9scm95ZCBKb25lc2osChRzdWdnZXN0Lm43cmdvYzFlb2hnMhIUUmFjaGVsIEhvbHJveWQgSm9uZXNqLAoUc3VnZ2VzdC54eDYxZnUxZmlmZGwSFFJhY2hlbCBIb2xyb3lkIEpvbmVzaiwKFHN1Z2dlc3Qub2MxajNvM3V6NXJmEhRSYWNoZWwgSG9scm95ZCBKb25lc2osChRzdWdnZXN0LjFubno4dng2MHZxMhIUUmFjaGVsIEhvbHJveWQgSm9uZXNqLAoUc3VnZ2VzdC40ZXlkb3AzenFqdzQSFFJhY2hlbCBIb2xyb3lkIEpvbmVzaiwKFHN1Z2dlc3QudG8xa3Y2anByYWdzEhRSYWNoZWwgSG9scm95ZCBKb25lc2osChRzdWdnZXN0LndtemdtaWJpNDMybhIUUmFjaGVsIEhvbHJveWQgSm9uZXNqLAoUc3VnZ2VzdC52dHkwc29nN3Y5bDcSFFJhY2hlbCBIb2xyb3lkIEpvbmVzaiwKFHN1Z2dlc3Quc2hsb2ExbG94MjA5EhRSYWNoZWwgSG9scm95ZCBKb25lc2osChRzdWdnZXN0LjdodWI2b3g1OTZlMxIUUmFjaGVsIEhvbHJveWQgSm9uZXNqKwoTc3VnZ2VzdC51enBuNnFyYnBtZRIUUmFjaGVsIEhvbHJveWQgSm9uZXNqLAoUc3VnZ2VzdC5uYXEwcXdpaWt1eHISFFJhY2hlbCBIb2xyb3lkIEpvbmVzaiwKFHN1Z2dlc3QueWd3NXA1aHBsbDN2EhRSYWNoZWwgSG9scm95ZCBKb25lc2osChRzdWdnZXN0LjN4NGZoZHBnd3MwYRIUUmFjaGVsIEhvbHJveWQgSm9uZXNqLAoUc3VnZ2VzdC54Zmhkb3Q5ZDY2bmESFFJhY2hlbCBIb2xyb3lkIEpvbmVzaiwKFHN1Z2dlc3Qud2pxNDdndWJvcjYyEhRSYWNoZWwgSG9scm95ZCBKb25lc2orChNzdWdnZXN0LmFwazBpZ3QzMWlkEhRSYWNoZWwgSG9scm95ZCBKb25lc2osChRzdWdnZXN0Lno3ODgxNHk4bGxlchIUUmFjaGVsIEhvbHJveWQgSm9uZXNqLAoUc3VnZ2VzdC5lMGR1YXg0N3ZvNGkSFFJhY2hlbCBIb2xyb3lkIEpvbmVzaiwKFHN1Z2dlc3QuZXdnbHo4bXphNjVlEhRSYWNoZWwgSG9scm95ZCBKb25lc2osChRzdWdnZXN0LnJldjhnazN0bThnaRIUUmFjaGVsIEhvbHJveWQgSm9uZXNqLAoUc3VnZ2VzdC5ucTcxd2F0YmJudGcSFFJhY2hlbCBIb2xyb3lkIEpvbmVzaiwKFHN1Z2dlc3QuMnl2bjFldzNkcXBrEhRSYWNoZWwgSG9scm95ZCBKb25lc3IhMU9RTUpvTExZQmpPaVRkU0hQRHFLbG1qX1BfWm1paW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5555</Words>
  <Characters>31664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Morris, Andrew (DEFRA)</dc:creator>
  <cp:lastModifiedBy>Julia Hewett</cp:lastModifiedBy>
  <cp:revision>2</cp:revision>
  <dcterms:created xsi:type="dcterms:W3CDTF">2023-05-26T12:50:00Z</dcterms:created>
  <dcterms:modified xsi:type="dcterms:W3CDTF">2023-05-26T12:50:00Z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0x010100A5BF1C78D9F64B679A5EBDE1C6598EBC0100C6074F885F19314C9C7C25C3FCA86738</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ies>
</file>